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1D6C9" w14:textId="77777777" w:rsidR="008F4607" w:rsidRDefault="008F4607" w:rsidP="008F4607">
      <w:pPr>
        <w:pStyle w:val="BodyText"/>
        <w:jc w:val="center"/>
        <w:rPr>
          <w:b/>
          <w:bCs/>
          <w:sz w:val="24"/>
          <w:szCs w:val="24"/>
        </w:rPr>
      </w:pPr>
      <w:r w:rsidRPr="00B31870">
        <w:rPr>
          <w:b/>
          <w:bCs/>
          <w:sz w:val="24"/>
          <w:szCs w:val="24"/>
        </w:rPr>
        <w:t>SERVICE SPECIFICATION</w:t>
      </w:r>
      <w:r>
        <w:rPr>
          <w:b/>
          <w:bCs/>
          <w:sz w:val="24"/>
          <w:szCs w:val="24"/>
        </w:rPr>
        <w:t>S</w:t>
      </w:r>
    </w:p>
    <w:p w14:paraId="1279955E" w14:textId="77777777" w:rsidR="008F4607" w:rsidRDefault="008F4607" w:rsidP="008F4607">
      <w:pPr>
        <w:pStyle w:val="BodyText"/>
        <w:jc w:val="center"/>
        <w:rPr>
          <w:b/>
          <w:bCs/>
          <w:sz w:val="20"/>
          <w:szCs w:val="20"/>
        </w:rPr>
      </w:pPr>
    </w:p>
    <w:tbl>
      <w:tblPr>
        <w:tblW w:w="984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25"/>
        <w:gridCol w:w="6515"/>
      </w:tblGrid>
      <w:tr w:rsidR="008F4607" w14:paraId="0E7DA344" w14:textId="77777777" w:rsidTr="002D3421">
        <w:trPr>
          <w:trHeight w:val="757"/>
        </w:trPr>
        <w:tc>
          <w:tcPr>
            <w:tcW w:w="3325" w:type="dxa"/>
            <w:shd w:val="clear" w:color="auto" w:fill="595959"/>
            <w:vAlign w:val="center"/>
          </w:tcPr>
          <w:p w14:paraId="5D640167" w14:textId="77777777" w:rsidR="008F4607" w:rsidRPr="002411D8" w:rsidRDefault="008F4607" w:rsidP="002D3421">
            <w:pPr>
              <w:pStyle w:val="BodyText"/>
              <w:rPr>
                <w:b/>
                <w:color w:val="FFFFFF"/>
                <w:sz w:val="20"/>
                <w:szCs w:val="20"/>
              </w:rPr>
            </w:pPr>
            <w:r w:rsidRPr="002411D8">
              <w:rPr>
                <w:b/>
                <w:color w:val="FFFFFF"/>
                <w:sz w:val="20"/>
                <w:szCs w:val="20"/>
              </w:rPr>
              <w:t>Service</w:t>
            </w:r>
          </w:p>
        </w:tc>
        <w:tc>
          <w:tcPr>
            <w:tcW w:w="6515" w:type="dxa"/>
            <w:vAlign w:val="center"/>
          </w:tcPr>
          <w:p w14:paraId="6096A67B" w14:textId="77777777" w:rsidR="008F4607" w:rsidRPr="00425D17" w:rsidRDefault="00D44F5E" w:rsidP="002D3421">
            <w:pPr>
              <w:pStyle w:val="BodyText"/>
              <w:spacing w:line="280" w:lineRule="atLeast"/>
              <w:rPr>
                <w:b/>
                <w:bCs/>
              </w:rPr>
            </w:pPr>
            <w:r>
              <w:rPr>
                <w:b/>
                <w:bCs/>
              </w:rPr>
              <w:t>Chlamydia Treatment</w:t>
            </w:r>
            <w:r w:rsidR="008F4607" w:rsidRPr="00425D17">
              <w:rPr>
                <w:b/>
                <w:bCs/>
              </w:rPr>
              <w:t xml:space="preserve"> (Pharmacies)</w:t>
            </w:r>
          </w:p>
        </w:tc>
      </w:tr>
      <w:tr w:rsidR="008F4607" w14:paraId="45591EB0" w14:textId="77777777" w:rsidTr="002D3421">
        <w:trPr>
          <w:trHeight w:val="345"/>
        </w:trPr>
        <w:tc>
          <w:tcPr>
            <w:tcW w:w="3325" w:type="dxa"/>
            <w:shd w:val="clear" w:color="auto" w:fill="595959"/>
            <w:vAlign w:val="center"/>
          </w:tcPr>
          <w:p w14:paraId="04ED0E5F" w14:textId="77777777" w:rsidR="008F4607" w:rsidRPr="002411D8" w:rsidRDefault="008F4607" w:rsidP="002D3421">
            <w:pPr>
              <w:pStyle w:val="BodyText"/>
              <w:rPr>
                <w:b/>
                <w:color w:val="FFFFFF"/>
                <w:sz w:val="20"/>
                <w:szCs w:val="20"/>
              </w:rPr>
            </w:pPr>
            <w:r w:rsidRPr="002411D8">
              <w:rPr>
                <w:b/>
                <w:color w:val="FFFFFF"/>
                <w:sz w:val="20"/>
                <w:szCs w:val="20"/>
              </w:rPr>
              <w:t>Authority Lead</w:t>
            </w:r>
          </w:p>
        </w:tc>
        <w:tc>
          <w:tcPr>
            <w:tcW w:w="6515" w:type="dxa"/>
            <w:vAlign w:val="center"/>
          </w:tcPr>
          <w:p w14:paraId="154CFB80" w14:textId="77777777" w:rsidR="008F4607" w:rsidRDefault="00BF4D27" w:rsidP="00BF4D27">
            <w:pPr>
              <w:pStyle w:val="BodyText"/>
              <w:rPr>
                <w:b/>
                <w:bCs/>
                <w:sz w:val="20"/>
                <w:szCs w:val="20"/>
              </w:rPr>
            </w:pPr>
            <w:r>
              <w:rPr>
                <w:b/>
                <w:bCs/>
              </w:rPr>
              <w:t>Helen Dugdale</w:t>
            </w:r>
            <w:r w:rsidR="000D44BB">
              <w:rPr>
                <w:b/>
                <w:bCs/>
              </w:rPr>
              <w:t xml:space="preserve"> – Public Health Strategic Manager </w:t>
            </w:r>
          </w:p>
        </w:tc>
      </w:tr>
      <w:tr w:rsidR="008F4607" w14:paraId="57C93597" w14:textId="77777777" w:rsidTr="002D3421">
        <w:trPr>
          <w:trHeight w:val="345"/>
        </w:trPr>
        <w:tc>
          <w:tcPr>
            <w:tcW w:w="3325" w:type="dxa"/>
            <w:shd w:val="clear" w:color="auto" w:fill="595959"/>
            <w:vAlign w:val="center"/>
          </w:tcPr>
          <w:p w14:paraId="06FB20D4" w14:textId="77777777" w:rsidR="008F4607" w:rsidRPr="002411D8" w:rsidRDefault="008F4607" w:rsidP="002D3421">
            <w:pPr>
              <w:pStyle w:val="BodyText"/>
              <w:rPr>
                <w:b/>
                <w:color w:val="FFFFFF"/>
                <w:sz w:val="20"/>
                <w:szCs w:val="20"/>
              </w:rPr>
            </w:pPr>
            <w:r w:rsidRPr="002411D8">
              <w:rPr>
                <w:b/>
                <w:color w:val="FFFFFF"/>
                <w:sz w:val="20"/>
                <w:szCs w:val="20"/>
              </w:rPr>
              <w:t>Provider Lead</w:t>
            </w:r>
          </w:p>
        </w:tc>
        <w:tc>
          <w:tcPr>
            <w:tcW w:w="6515" w:type="dxa"/>
            <w:vAlign w:val="center"/>
          </w:tcPr>
          <w:p w14:paraId="6B272527" w14:textId="77777777" w:rsidR="008F4607" w:rsidRDefault="008F4607" w:rsidP="002D3421">
            <w:pPr>
              <w:pStyle w:val="BodyText"/>
              <w:rPr>
                <w:b/>
                <w:bCs/>
                <w:sz w:val="20"/>
                <w:szCs w:val="20"/>
              </w:rPr>
            </w:pPr>
          </w:p>
        </w:tc>
      </w:tr>
      <w:tr w:rsidR="008F4607" w14:paraId="434E96D1" w14:textId="77777777" w:rsidTr="002D3421">
        <w:trPr>
          <w:trHeight w:val="345"/>
        </w:trPr>
        <w:tc>
          <w:tcPr>
            <w:tcW w:w="3325" w:type="dxa"/>
            <w:shd w:val="clear" w:color="auto" w:fill="595959"/>
            <w:vAlign w:val="center"/>
          </w:tcPr>
          <w:p w14:paraId="5D19B566" w14:textId="77777777" w:rsidR="008F4607" w:rsidRPr="002411D8" w:rsidRDefault="008F4607" w:rsidP="002D3421">
            <w:pPr>
              <w:pStyle w:val="BodyText"/>
              <w:rPr>
                <w:b/>
                <w:color w:val="FFFFFF"/>
                <w:sz w:val="20"/>
                <w:szCs w:val="20"/>
              </w:rPr>
            </w:pPr>
            <w:r w:rsidRPr="002411D8">
              <w:rPr>
                <w:b/>
                <w:color w:val="FFFFFF"/>
                <w:sz w:val="20"/>
                <w:szCs w:val="20"/>
              </w:rPr>
              <w:t>Period</w:t>
            </w:r>
          </w:p>
        </w:tc>
        <w:tc>
          <w:tcPr>
            <w:tcW w:w="6515" w:type="dxa"/>
            <w:vAlign w:val="center"/>
          </w:tcPr>
          <w:p w14:paraId="3E50F833" w14:textId="77777777" w:rsidR="008F4607" w:rsidRDefault="008F4607" w:rsidP="003E4E6E">
            <w:pPr>
              <w:pStyle w:val="BodyText"/>
              <w:rPr>
                <w:b/>
                <w:bCs/>
                <w:sz w:val="20"/>
                <w:szCs w:val="20"/>
              </w:rPr>
            </w:pPr>
            <w:r w:rsidRPr="00467F60">
              <w:rPr>
                <w:b/>
                <w:bCs/>
              </w:rPr>
              <w:t>1</w:t>
            </w:r>
            <w:r w:rsidRPr="00467F60">
              <w:rPr>
                <w:b/>
                <w:bCs/>
                <w:vertAlign w:val="superscript"/>
              </w:rPr>
              <w:t>st</w:t>
            </w:r>
            <w:r w:rsidRPr="00467F60">
              <w:rPr>
                <w:b/>
                <w:bCs/>
              </w:rPr>
              <w:t xml:space="preserve"> April 20</w:t>
            </w:r>
            <w:r w:rsidR="003E4E6E">
              <w:rPr>
                <w:b/>
                <w:bCs/>
              </w:rPr>
              <w:t>20</w:t>
            </w:r>
            <w:r w:rsidRPr="00467F60">
              <w:rPr>
                <w:b/>
                <w:bCs/>
              </w:rPr>
              <w:t xml:space="preserve"> – 31</w:t>
            </w:r>
            <w:r w:rsidRPr="00467F60">
              <w:rPr>
                <w:b/>
                <w:bCs/>
                <w:vertAlign w:val="superscript"/>
              </w:rPr>
              <w:t>st</w:t>
            </w:r>
            <w:r w:rsidR="00D44F5E">
              <w:rPr>
                <w:b/>
                <w:bCs/>
              </w:rPr>
              <w:t xml:space="preserve"> March 202</w:t>
            </w:r>
            <w:r w:rsidR="003E4E6E">
              <w:rPr>
                <w:b/>
                <w:bCs/>
              </w:rPr>
              <w:t>1</w:t>
            </w:r>
          </w:p>
        </w:tc>
      </w:tr>
      <w:tr w:rsidR="008F4607" w14:paraId="77737CA6" w14:textId="77777777" w:rsidTr="002D3421">
        <w:trPr>
          <w:trHeight w:val="345"/>
        </w:trPr>
        <w:tc>
          <w:tcPr>
            <w:tcW w:w="3325" w:type="dxa"/>
            <w:shd w:val="clear" w:color="auto" w:fill="595959"/>
            <w:vAlign w:val="center"/>
          </w:tcPr>
          <w:p w14:paraId="38FCA50C" w14:textId="77777777" w:rsidR="008F4607" w:rsidRPr="002411D8" w:rsidRDefault="008F4607" w:rsidP="002D3421">
            <w:pPr>
              <w:pStyle w:val="BodyText"/>
              <w:rPr>
                <w:b/>
                <w:color w:val="FFFFFF"/>
                <w:sz w:val="20"/>
                <w:szCs w:val="20"/>
              </w:rPr>
            </w:pPr>
            <w:r w:rsidRPr="002411D8">
              <w:rPr>
                <w:b/>
                <w:color w:val="FFFFFF"/>
                <w:sz w:val="20"/>
                <w:szCs w:val="20"/>
              </w:rPr>
              <w:t>Date of Review</w:t>
            </w:r>
          </w:p>
        </w:tc>
        <w:tc>
          <w:tcPr>
            <w:tcW w:w="6515" w:type="dxa"/>
            <w:vAlign w:val="center"/>
          </w:tcPr>
          <w:p w14:paraId="4F547E06" w14:textId="77777777" w:rsidR="008F4607" w:rsidRDefault="00D44F5E" w:rsidP="003E4E6E">
            <w:pPr>
              <w:pStyle w:val="BodyText"/>
              <w:rPr>
                <w:b/>
                <w:bCs/>
                <w:sz w:val="20"/>
                <w:szCs w:val="20"/>
              </w:rPr>
            </w:pPr>
            <w:r>
              <w:rPr>
                <w:b/>
                <w:bCs/>
              </w:rPr>
              <w:t>January 202</w:t>
            </w:r>
            <w:r w:rsidR="003E4E6E">
              <w:rPr>
                <w:b/>
                <w:bCs/>
              </w:rPr>
              <w:t>1</w:t>
            </w:r>
          </w:p>
        </w:tc>
      </w:tr>
    </w:tbl>
    <w:p w14:paraId="2481EFA8" w14:textId="77777777" w:rsidR="008F4607" w:rsidRPr="00EB27C1" w:rsidRDefault="008F4607" w:rsidP="008F4607">
      <w:pPr>
        <w:rPr>
          <w:sz w:val="12"/>
          <w:szCs w:val="12"/>
        </w:rPr>
      </w:pP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0"/>
      </w:tblGrid>
      <w:tr w:rsidR="008F4607" w14:paraId="4F7E5888" w14:textId="77777777" w:rsidTr="002D3421">
        <w:tc>
          <w:tcPr>
            <w:tcW w:w="9960" w:type="dxa"/>
            <w:tcBorders>
              <w:top w:val="single" w:sz="4" w:space="0" w:color="999999"/>
              <w:left w:val="single" w:sz="4" w:space="0" w:color="999999"/>
              <w:bottom w:val="single" w:sz="4" w:space="0" w:color="999999"/>
              <w:right w:val="single" w:sz="4" w:space="0" w:color="999999"/>
            </w:tcBorders>
            <w:shd w:val="clear" w:color="auto" w:fill="666666"/>
          </w:tcPr>
          <w:p w14:paraId="27D3C38B" w14:textId="77777777" w:rsidR="008F4607" w:rsidRDefault="008F4607" w:rsidP="002D3421">
            <w:pPr>
              <w:pStyle w:val="BodyText"/>
              <w:jc w:val="both"/>
              <w:rPr>
                <w:color w:val="FF0000"/>
                <w:sz w:val="10"/>
                <w:szCs w:val="10"/>
              </w:rPr>
            </w:pPr>
          </w:p>
          <w:p w14:paraId="0201783A" w14:textId="77777777" w:rsidR="008F4607" w:rsidRPr="002411D8" w:rsidRDefault="008F4607" w:rsidP="002D3421">
            <w:pPr>
              <w:pStyle w:val="BodyText"/>
              <w:jc w:val="both"/>
              <w:rPr>
                <w:b/>
                <w:color w:val="FFFFFF"/>
                <w:sz w:val="24"/>
                <w:szCs w:val="24"/>
              </w:rPr>
            </w:pPr>
            <w:r w:rsidRPr="002411D8">
              <w:rPr>
                <w:b/>
                <w:color w:val="FFFFFF"/>
                <w:sz w:val="24"/>
                <w:szCs w:val="24"/>
              </w:rPr>
              <w:t>1.  Population Needs</w:t>
            </w:r>
          </w:p>
          <w:p w14:paraId="0D6DFC8D" w14:textId="77777777" w:rsidR="008F4607" w:rsidRDefault="008F4607" w:rsidP="002D3421">
            <w:pPr>
              <w:pStyle w:val="BodyText"/>
              <w:jc w:val="both"/>
              <w:rPr>
                <w:color w:val="FF0000"/>
                <w:sz w:val="10"/>
                <w:szCs w:val="10"/>
              </w:rPr>
            </w:pPr>
          </w:p>
        </w:tc>
      </w:tr>
      <w:tr w:rsidR="008F4607" w14:paraId="36E8F6D1" w14:textId="77777777" w:rsidTr="002D3421">
        <w:tc>
          <w:tcPr>
            <w:tcW w:w="9960" w:type="dxa"/>
            <w:tcBorders>
              <w:top w:val="single" w:sz="4" w:space="0" w:color="999999"/>
              <w:left w:val="single" w:sz="4" w:space="0" w:color="999999"/>
              <w:bottom w:val="single" w:sz="4" w:space="0" w:color="999999"/>
              <w:right w:val="single" w:sz="4" w:space="0" w:color="999999"/>
            </w:tcBorders>
          </w:tcPr>
          <w:p w14:paraId="3D1749CD" w14:textId="77777777" w:rsidR="008F4607" w:rsidRPr="00425D17" w:rsidRDefault="008F4607" w:rsidP="002D3421">
            <w:pPr>
              <w:rPr>
                <w:rFonts w:cs="Arial"/>
                <w:b/>
                <w:bCs/>
                <w:sz w:val="12"/>
                <w:szCs w:val="12"/>
              </w:rPr>
            </w:pPr>
          </w:p>
          <w:p w14:paraId="417702A2" w14:textId="77777777" w:rsidR="008F4607" w:rsidRPr="00EB27C1" w:rsidRDefault="008F4607" w:rsidP="002D3421">
            <w:pPr>
              <w:spacing w:line="280" w:lineRule="atLeast"/>
              <w:rPr>
                <w:rFonts w:cs="Arial"/>
                <w:b/>
                <w:bCs/>
                <w:szCs w:val="22"/>
              </w:rPr>
            </w:pPr>
            <w:r>
              <w:rPr>
                <w:rFonts w:cs="Arial"/>
                <w:b/>
                <w:bCs/>
                <w:szCs w:val="22"/>
              </w:rPr>
              <w:t xml:space="preserve">1.  </w:t>
            </w:r>
            <w:r>
              <w:rPr>
                <w:rFonts w:cs="Arial"/>
                <w:b/>
                <w:bCs/>
                <w:sz w:val="22"/>
                <w:szCs w:val="22"/>
              </w:rPr>
              <w:t>NATIONAL AND LOCAL CONTEXT</w:t>
            </w:r>
          </w:p>
          <w:p w14:paraId="0DACCD6F" w14:textId="77777777" w:rsidR="008F4607" w:rsidRPr="002411D8" w:rsidRDefault="008F4607" w:rsidP="002D3421">
            <w:pPr>
              <w:rPr>
                <w:rFonts w:cs="Arial"/>
                <w:b/>
                <w:bCs/>
                <w:sz w:val="12"/>
                <w:szCs w:val="12"/>
              </w:rPr>
            </w:pPr>
          </w:p>
          <w:p w14:paraId="3951C0DD" w14:textId="77777777" w:rsidR="008F4607" w:rsidRPr="00EB27C1" w:rsidRDefault="008F4607" w:rsidP="002D3421">
            <w:pPr>
              <w:spacing w:line="280" w:lineRule="atLeast"/>
              <w:rPr>
                <w:rFonts w:cs="Arial"/>
                <w:b/>
                <w:bCs/>
                <w:szCs w:val="22"/>
              </w:rPr>
            </w:pPr>
            <w:proofErr w:type="gramStart"/>
            <w:r>
              <w:rPr>
                <w:rFonts w:cs="Arial"/>
                <w:b/>
                <w:bCs/>
                <w:sz w:val="22"/>
                <w:szCs w:val="22"/>
              </w:rPr>
              <w:t>1.1  NATIONAL</w:t>
            </w:r>
            <w:proofErr w:type="gramEnd"/>
            <w:r>
              <w:rPr>
                <w:rFonts w:cs="Arial"/>
                <w:b/>
                <w:bCs/>
                <w:sz w:val="22"/>
                <w:szCs w:val="22"/>
              </w:rPr>
              <w:t xml:space="preserve"> CONTEXT</w:t>
            </w:r>
          </w:p>
          <w:p w14:paraId="1060B834" w14:textId="77777777" w:rsidR="008F4607" w:rsidRDefault="008F4607" w:rsidP="002D3421">
            <w:pPr>
              <w:rPr>
                <w:rFonts w:cs="Arial"/>
                <w:sz w:val="12"/>
                <w:szCs w:val="12"/>
              </w:rPr>
            </w:pPr>
          </w:p>
          <w:p w14:paraId="6987552A" w14:textId="77777777" w:rsidR="008F4607" w:rsidRPr="00C86526" w:rsidRDefault="008F4607" w:rsidP="002D3421">
            <w:pPr>
              <w:rPr>
                <w:rFonts w:cs="Arial"/>
                <w:b/>
                <w:szCs w:val="22"/>
              </w:rPr>
            </w:pPr>
            <w:proofErr w:type="gramStart"/>
            <w:r w:rsidRPr="00C86526">
              <w:rPr>
                <w:rFonts w:cs="Arial"/>
                <w:b/>
                <w:sz w:val="22"/>
                <w:szCs w:val="22"/>
              </w:rPr>
              <w:t>1.1.1  Overview</w:t>
            </w:r>
            <w:proofErr w:type="gramEnd"/>
            <w:r w:rsidRPr="00C86526">
              <w:rPr>
                <w:rFonts w:cs="Arial"/>
                <w:b/>
                <w:sz w:val="22"/>
                <w:szCs w:val="22"/>
              </w:rPr>
              <w:t xml:space="preserve"> of commissioning responsibilities</w:t>
            </w:r>
          </w:p>
          <w:p w14:paraId="07DB27E5" w14:textId="77777777" w:rsidR="008F4607" w:rsidRPr="002411D8" w:rsidRDefault="008F4607" w:rsidP="002D3421">
            <w:pPr>
              <w:rPr>
                <w:rFonts w:cs="Arial"/>
                <w:sz w:val="12"/>
                <w:szCs w:val="12"/>
              </w:rPr>
            </w:pPr>
          </w:p>
          <w:p w14:paraId="7D96246D" w14:textId="77777777" w:rsidR="008F4607" w:rsidRPr="00BF4D27" w:rsidRDefault="008F4607" w:rsidP="008F4607">
            <w:pPr>
              <w:numPr>
                <w:ilvl w:val="0"/>
                <w:numId w:val="2"/>
              </w:numPr>
              <w:tabs>
                <w:tab w:val="clear" w:pos="1440"/>
              </w:tabs>
              <w:spacing w:line="280" w:lineRule="atLeast"/>
              <w:ind w:left="312" w:right="68" w:hanging="312"/>
              <w:rPr>
                <w:rFonts w:cs="Arial"/>
                <w:szCs w:val="22"/>
              </w:rPr>
            </w:pPr>
            <w:r w:rsidRPr="00BF4D27">
              <w:rPr>
                <w:rFonts w:cs="Arial"/>
                <w:sz w:val="22"/>
                <w:szCs w:val="22"/>
              </w:rPr>
              <w:t>Local authorities have the lead for improving health and for coordinating efforts to</w:t>
            </w:r>
            <w:r w:rsidR="003E4E6E" w:rsidRPr="00BF4D27">
              <w:rPr>
                <w:rFonts w:cs="Arial"/>
                <w:sz w:val="22"/>
                <w:szCs w:val="22"/>
              </w:rPr>
              <w:t xml:space="preserve"> protect public health.</w:t>
            </w:r>
            <w:r w:rsidR="00BF4D27">
              <w:rPr>
                <w:rFonts w:cs="Arial"/>
                <w:sz w:val="22"/>
                <w:szCs w:val="22"/>
              </w:rPr>
              <w:t xml:space="preserve"> </w:t>
            </w:r>
            <w:r w:rsidRPr="00BF4D27">
              <w:rPr>
                <w:rFonts w:cs="Arial"/>
                <w:sz w:val="22"/>
                <w:szCs w:val="22"/>
              </w:rPr>
              <w:t>Local authorities are mandated to commission and fund comprehensive, open-access HIV/STI testing services, STI treatment services (excluding HIV treatment) and contraception services for the benefit of all persons of all ages present in their area. NHS England is responsible for commissioning and funding HIV treatment services. Clinical Commissioning Groups are now responsible for funding abortion services; vasectomies and sterilisation procedures; and for the promotion of opportunistic STI testing and treatment within general practice.</w:t>
            </w:r>
          </w:p>
          <w:p w14:paraId="04005832" w14:textId="77777777" w:rsidR="008F4607" w:rsidRPr="00133F5B" w:rsidRDefault="008F4607" w:rsidP="002D3421">
            <w:pPr>
              <w:ind w:right="68"/>
              <w:rPr>
                <w:rFonts w:cs="Arial"/>
                <w:sz w:val="20"/>
              </w:rPr>
            </w:pPr>
          </w:p>
          <w:p w14:paraId="1C442D8A" w14:textId="77777777" w:rsidR="008F4607" w:rsidRPr="00EB27C1" w:rsidRDefault="008F4607" w:rsidP="002D3421">
            <w:pPr>
              <w:spacing w:line="280" w:lineRule="atLeast"/>
              <w:rPr>
                <w:rFonts w:cs="Arial"/>
                <w:b/>
                <w:bCs/>
                <w:szCs w:val="22"/>
              </w:rPr>
            </w:pPr>
            <w:proofErr w:type="gramStart"/>
            <w:r w:rsidRPr="00EB27C1">
              <w:rPr>
                <w:rFonts w:cs="Arial"/>
                <w:b/>
                <w:bCs/>
                <w:sz w:val="22"/>
                <w:szCs w:val="22"/>
              </w:rPr>
              <w:t xml:space="preserve">1.1.2  </w:t>
            </w:r>
            <w:r>
              <w:rPr>
                <w:rFonts w:cs="Arial"/>
                <w:b/>
                <w:bCs/>
                <w:sz w:val="22"/>
                <w:szCs w:val="22"/>
              </w:rPr>
              <w:t>National</w:t>
            </w:r>
            <w:proofErr w:type="gramEnd"/>
            <w:r>
              <w:rPr>
                <w:rFonts w:cs="Arial"/>
                <w:b/>
                <w:bCs/>
                <w:sz w:val="22"/>
                <w:szCs w:val="22"/>
              </w:rPr>
              <w:t xml:space="preserve"> Chlamydia Screening Programme (NCSP)</w:t>
            </w:r>
          </w:p>
          <w:p w14:paraId="7E93C386" w14:textId="77777777" w:rsidR="008F4607" w:rsidRPr="004A2A02" w:rsidRDefault="008F4607" w:rsidP="002D3421">
            <w:pPr>
              <w:ind w:right="68"/>
              <w:rPr>
                <w:rFonts w:cs="Arial"/>
                <w:sz w:val="16"/>
                <w:szCs w:val="16"/>
              </w:rPr>
            </w:pPr>
          </w:p>
          <w:p w14:paraId="05C0D4F5" w14:textId="77777777" w:rsidR="008F4607" w:rsidRPr="00425D17" w:rsidRDefault="008F4607" w:rsidP="008F4607">
            <w:pPr>
              <w:numPr>
                <w:ilvl w:val="0"/>
                <w:numId w:val="13"/>
              </w:numPr>
              <w:tabs>
                <w:tab w:val="clear" w:pos="1451"/>
                <w:tab w:val="num" w:pos="372"/>
              </w:tabs>
              <w:spacing w:line="280" w:lineRule="atLeast"/>
              <w:ind w:left="372" w:right="68" w:hanging="372"/>
              <w:rPr>
                <w:rFonts w:cs="Arial"/>
                <w:szCs w:val="22"/>
              </w:rPr>
            </w:pPr>
            <w:r w:rsidRPr="00133F5B">
              <w:rPr>
                <w:rFonts w:cs="Arial"/>
                <w:sz w:val="22"/>
                <w:szCs w:val="22"/>
              </w:rPr>
              <w:t xml:space="preserve">Genital </w:t>
            </w:r>
            <w:r>
              <w:rPr>
                <w:rFonts w:cs="Arial"/>
                <w:sz w:val="22"/>
                <w:szCs w:val="22"/>
              </w:rPr>
              <w:t>Chlamydia</w:t>
            </w:r>
            <w:r w:rsidRPr="00133F5B">
              <w:rPr>
                <w:rFonts w:cs="Arial"/>
                <w:sz w:val="22"/>
                <w:szCs w:val="22"/>
              </w:rPr>
              <w:t xml:space="preserve"> infection is the </w:t>
            </w:r>
            <w:proofErr w:type="gramStart"/>
            <w:r w:rsidRPr="00133F5B">
              <w:rPr>
                <w:rFonts w:cs="Arial"/>
                <w:sz w:val="22"/>
                <w:szCs w:val="22"/>
              </w:rPr>
              <w:t>most commonly diagnosed</w:t>
            </w:r>
            <w:proofErr w:type="gramEnd"/>
            <w:r w:rsidRPr="00133F5B">
              <w:rPr>
                <w:rFonts w:cs="Arial"/>
                <w:sz w:val="22"/>
                <w:szCs w:val="22"/>
              </w:rPr>
              <w:t xml:space="preserve"> bacterial sexually transmitted </w:t>
            </w:r>
            <w:r w:rsidRPr="00425D17">
              <w:rPr>
                <w:rFonts w:cs="Arial"/>
                <w:sz w:val="22"/>
                <w:szCs w:val="22"/>
              </w:rPr>
              <w:t xml:space="preserve">infection in the UK. Prevalence of the infection is highest in sexually active women aged 16-19 and men aged 20-24. Untreated infection can have serious long-term consequences including pelvic inflammatory disease, ectopic pregnancy, and tubal factor infertility. </w:t>
            </w:r>
            <w:r>
              <w:rPr>
                <w:rFonts w:cs="Arial"/>
                <w:sz w:val="22"/>
                <w:szCs w:val="22"/>
              </w:rPr>
              <w:t>Chlamydia</w:t>
            </w:r>
            <w:r w:rsidRPr="00425D17">
              <w:rPr>
                <w:rFonts w:cs="Arial"/>
                <w:sz w:val="22"/>
                <w:szCs w:val="22"/>
              </w:rPr>
              <w:t xml:space="preserve"> often has no symptoms and opportunistic screening of asymptomatic young people is considered the best approach for detecting and treating this infection.  </w:t>
            </w:r>
          </w:p>
          <w:p w14:paraId="51B6766C" w14:textId="77777777" w:rsidR="008F4607" w:rsidRPr="004A2A02" w:rsidRDefault="008F4607" w:rsidP="002D3421">
            <w:pPr>
              <w:ind w:right="68"/>
              <w:rPr>
                <w:rFonts w:cs="Arial"/>
                <w:sz w:val="16"/>
                <w:szCs w:val="16"/>
              </w:rPr>
            </w:pPr>
          </w:p>
          <w:p w14:paraId="5FE9E8A5" w14:textId="77777777" w:rsidR="008F4607" w:rsidRPr="005D20ED" w:rsidRDefault="008F4607" w:rsidP="002D3421">
            <w:pPr>
              <w:ind w:right="68"/>
              <w:rPr>
                <w:rFonts w:cs="Arial"/>
                <w:sz w:val="16"/>
                <w:szCs w:val="16"/>
              </w:rPr>
            </w:pPr>
          </w:p>
          <w:p w14:paraId="2B8EF2DC" w14:textId="77777777" w:rsidR="008F4607" w:rsidRPr="00425D17" w:rsidRDefault="008F4607" w:rsidP="008F4607">
            <w:pPr>
              <w:numPr>
                <w:ilvl w:val="0"/>
                <w:numId w:val="13"/>
              </w:numPr>
              <w:tabs>
                <w:tab w:val="clear" w:pos="1451"/>
                <w:tab w:val="num" w:pos="372"/>
              </w:tabs>
              <w:spacing w:line="280" w:lineRule="atLeast"/>
              <w:ind w:left="374" w:right="68" w:hanging="374"/>
              <w:rPr>
                <w:rFonts w:cs="Arial"/>
                <w:szCs w:val="22"/>
              </w:rPr>
            </w:pPr>
            <w:r w:rsidRPr="00425D17">
              <w:rPr>
                <w:sz w:val="22"/>
                <w:szCs w:val="22"/>
              </w:rPr>
              <w:t xml:space="preserve">The Department of Health considers that general practices and pharmacies have an important role in screening for </w:t>
            </w:r>
            <w:r>
              <w:rPr>
                <w:sz w:val="22"/>
                <w:szCs w:val="22"/>
              </w:rPr>
              <w:t>Chlamydia</w:t>
            </w:r>
            <w:r w:rsidRPr="00425D17">
              <w:rPr>
                <w:sz w:val="22"/>
                <w:szCs w:val="22"/>
              </w:rPr>
              <w:t xml:space="preserve">, </w:t>
            </w:r>
            <w:proofErr w:type="gramStart"/>
            <w:r w:rsidRPr="00425D17">
              <w:rPr>
                <w:sz w:val="22"/>
                <w:szCs w:val="22"/>
              </w:rPr>
              <w:t>treatment</w:t>
            </w:r>
            <w:proofErr w:type="gramEnd"/>
            <w:r w:rsidRPr="00425D17">
              <w:rPr>
                <w:sz w:val="22"/>
                <w:szCs w:val="22"/>
              </w:rPr>
              <w:t xml:space="preserve"> and partner notification. </w:t>
            </w:r>
          </w:p>
          <w:p w14:paraId="2607B17F" w14:textId="77777777" w:rsidR="008F4607" w:rsidRDefault="008F4607" w:rsidP="002D3421">
            <w:pPr>
              <w:spacing w:line="280" w:lineRule="atLeast"/>
              <w:ind w:right="68"/>
            </w:pPr>
          </w:p>
          <w:p w14:paraId="10312B3C" w14:textId="77777777" w:rsidR="00326790" w:rsidRDefault="00326790" w:rsidP="00326790">
            <w:pPr>
              <w:spacing w:line="280" w:lineRule="atLeast"/>
              <w:rPr>
                <w:rFonts w:cs="Arial"/>
                <w:b/>
                <w:bCs/>
                <w:sz w:val="22"/>
                <w:szCs w:val="22"/>
              </w:rPr>
            </w:pPr>
            <w:proofErr w:type="gramStart"/>
            <w:r>
              <w:rPr>
                <w:rFonts w:cs="Arial"/>
                <w:b/>
                <w:bCs/>
                <w:sz w:val="22"/>
                <w:szCs w:val="22"/>
              </w:rPr>
              <w:t>1.1.3</w:t>
            </w:r>
            <w:r w:rsidRPr="00EB27C1">
              <w:rPr>
                <w:rFonts w:cs="Arial"/>
                <w:b/>
                <w:bCs/>
                <w:sz w:val="22"/>
                <w:szCs w:val="22"/>
              </w:rPr>
              <w:t xml:space="preserve">  </w:t>
            </w:r>
            <w:r>
              <w:rPr>
                <w:rFonts w:cs="Arial"/>
                <w:b/>
                <w:bCs/>
                <w:sz w:val="22"/>
                <w:szCs w:val="22"/>
              </w:rPr>
              <w:t>Public</w:t>
            </w:r>
            <w:proofErr w:type="gramEnd"/>
            <w:r>
              <w:rPr>
                <w:rFonts w:cs="Arial"/>
                <w:b/>
                <w:bCs/>
                <w:sz w:val="22"/>
                <w:szCs w:val="22"/>
              </w:rPr>
              <w:t xml:space="preserve"> Health Outcomes Framework</w:t>
            </w:r>
          </w:p>
          <w:p w14:paraId="495444F5" w14:textId="77777777" w:rsidR="00326790" w:rsidRPr="00EB27C1" w:rsidRDefault="00326790" w:rsidP="00326790">
            <w:pPr>
              <w:spacing w:line="280" w:lineRule="atLeast"/>
              <w:rPr>
                <w:rFonts w:cs="Arial"/>
                <w:b/>
                <w:bCs/>
                <w:szCs w:val="22"/>
              </w:rPr>
            </w:pPr>
          </w:p>
          <w:p w14:paraId="40E652A1" w14:textId="77777777" w:rsidR="00607705" w:rsidRPr="00BF4D27" w:rsidRDefault="00607705" w:rsidP="00607705">
            <w:pPr>
              <w:numPr>
                <w:ilvl w:val="0"/>
                <w:numId w:val="15"/>
              </w:numPr>
              <w:tabs>
                <w:tab w:val="num" w:pos="372"/>
              </w:tabs>
              <w:spacing w:line="280" w:lineRule="atLeast"/>
              <w:ind w:left="374" w:right="68" w:hanging="374"/>
              <w:rPr>
                <w:rFonts w:cs="Arial"/>
                <w:szCs w:val="22"/>
              </w:rPr>
            </w:pPr>
            <w:r w:rsidRPr="00BF4D27">
              <w:rPr>
                <w:sz w:val="22"/>
                <w:szCs w:val="22"/>
              </w:rPr>
              <w:t xml:space="preserve">The </w:t>
            </w:r>
            <w:hyperlink r:id="rId10" w:history="1">
              <w:r w:rsidRPr="00BF4D27">
                <w:rPr>
                  <w:sz w:val="22"/>
                  <w:szCs w:val="22"/>
                  <w:u w:val="single"/>
                </w:rPr>
                <w:t>Public Health Outcomes Framework</w:t>
              </w:r>
            </w:hyperlink>
            <w:r w:rsidRPr="00BF4D27">
              <w:rPr>
                <w:sz w:val="22"/>
                <w:szCs w:val="22"/>
              </w:rPr>
              <w:t xml:space="preserve"> 2019-2022 sets out a vision for public health, desired outcomes and the indicators that will be used to monitor how well public health is being improved and protec</w:t>
            </w:r>
            <w:r w:rsidR="00A114C8" w:rsidRPr="00BF4D27">
              <w:rPr>
                <w:sz w:val="22"/>
                <w:szCs w:val="22"/>
              </w:rPr>
              <w:t>ted. The Framework includes four</w:t>
            </w:r>
            <w:r w:rsidRPr="00BF4D27">
              <w:rPr>
                <w:sz w:val="22"/>
                <w:szCs w:val="22"/>
              </w:rPr>
              <w:t xml:space="preserve"> indicators relating to sexual health:</w:t>
            </w:r>
          </w:p>
          <w:p w14:paraId="5EFCCC58" w14:textId="77777777" w:rsidR="00607705" w:rsidRPr="00BF4D27" w:rsidRDefault="00607705" w:rsidP="00607705">
            <w:pPr>
              <w:ind w:right="68"/>
              <w:rPr>
                <w:rFonts w:cs="Arial"/>
                <w:sz w:val="12"/>
                <w:szCs w:val="12"/>
              </w:rPr>
            </w:pPr>
          </w:p>
          <w:p w14:paraId="23382E5A" w14:textId="77777777" w:rsidR="00A114C8" w:rsidRPr="00BF4D27" w:rsidRDefault="00A114C8" w:rsidP="00A114C8">
            <w:pPr>
              <w:numPr>
                <w:ilvl w:val="1"/>
                <w:numId w:val="15"/>
              </w:numPr>
              <w:tabs>
                <w:tab w:val="clear" w:pos="1451"/>
                <w:tab w:val="num" w:pos="732"/>
              </w:tabs>
              <w:spacing w:line="280" w:lineRule="atLeast"/>
              <w:ind w:left="732" w:right="68"/>
              <w:rPr>
                <w:rFonts w:cs="Arial"/>
                <w:szCs w:val="22"/>
              </w:rPr>
            </w:pPr>
            <w:r w:rsidRPr="00BF4D27">
              <w:rPr>
                <w:bCs/>
                <w:sz w:val="22"/>
                <w:szCs w:val="22"/>
                <w:lang w:eastAsia="en-GB"/>
              </w:rPr>
              <w:t xml:space="preserve">C01: Total </w:t>
            </w:r>
            <w:r w:rsidRPr="00BF4D27">
              <w:rPr>
                <w:rFonts w:cs="Arial"/>
                <w:sz w:val="22"/>
                <w:szCs w:val="22"/>
              </w:rPr>
              <w:t>Prescribed long-acting reversible contraception excluding injections rate</w:t>
            </w:r>
          </w:p>
          <w:p w14:paraId="3D56F921" w14:textId="77777777" w:rsidR="00607705" w:rsidRPr="00BF4D27" w:rsidRDefault="00607705" w:rsidP="00607705">
            <w:pPr>
              <w:numPr>
                <w:ilvl w:val="1"/>
                <w:numId w:val="15"/>
              </w:numPr>
              <w:tabs>
                <w:tab w:val="num" w:pos="732"/>
              </w:tabs>
              <w:spacing w:line="280" w:lineRule="atLeast"/>
              <w:ind w:left="732" w:right="68"/>
              <w:rPr>
                <w:rFonts w:cs="Arial"/>
                <w:szCs w:val="22"/>
              </w:rPr>
            </w:pPr>
            <w:r w:rsidRPr="00BF4D27">
              <w:rPr>
                <w:bCs/>
                <w:sz w:val="22"/>
                <w:szCs w:val="22"/>
                <w:lang w:eastAsia="en-GB"/>
              </w:rPr>
              <w:t>C02: Under-18 conceptions</w:t>
            </w:r>
          </w:p>
          <w:p w14:paraId="4CA036F0" w14:textId="77777777" w:rsidR="00607705" w:rsidRPr="00BF4D27" w:rsidRDefault="00607705" w:rsidP="00607705">
            <w:pPr>
              <w:ind w:left="720"/>
              <w:rPr>
                <w:rFonts w:cs="Arial"/>
                <w:sz w:val="22"/>
                <w:szCs w:val="22"/>
              </w:rPr>
            </w:pPr>
          </w:p>
          <w:p w14:paraId="396867C2" w14:textId="77777777" w:rsidR="00607705" w:rsidRPr="00BF4D27" w:rsidRDefault="00607705" w:rsidP="00607705">
            <w:pPr>
              <w:numPr>
                <w:ilvl w:val="1"/>
                <w:numId w:val="15"/>
              </w:numPr>
              <w:tabs>
                <w:tab w:val="num" w:pos="732"/>
              </w:tabs>
              <w:spacing w:line="280" w:lineRule="atLeast"/>
              <w:ind w:left="732" w:right="68"/>
              <w:rPr>
                <w:rFonts w:cs="Arial"/>
                <w:sz w:val="22"/>
                <w:szCs w:val="22"/>
              </w:rPr>
            </w:pPr>
            <w:r w:rsidRPr="00BF4D27">
              <w:rPr>
                <w:rFonts w:cs="Arial"/>
                <w:sz w:val="22"/>
                <w:szCs w:val="22"/>
              </w:rPr>
              <w:t xml:space="preserve">D02: New STI diagnosis </w:t>
            </w:r>
          </w:p>
          <w:p w14:paraId="75615DC2" w14:textId="77777777" w:rsidR="00607705" w:rsidRPr="00BF4D27" w:rsidRDefault="00607705" w:rsidP="00607705">
            <w:pPr>
              <w:numPr>
                <w:ilvl w:val="1"/>
                <w:numId w:val="15"/>
              </w:numPr>
              <w:tabs>
                <w:tab w:val="num" w:pos="732"/>
              </w:tabs>
              <w:spacing w:line="280" w:lineRule="atLeast"/>
              <w:ind w:left="732" w:right="68"/>
              <w:rPr>
                <w:rFonts w:cs="Arial"/>
                <w:szCs w:val="22"/>
              </w:rPr>
            </w:pPr>
            <w:r w:rsidRPr="00BF4D27">
              <w:rPr>
                <w:sz w:val="22"/>
                <w:szCs w:val="22"/>
              </w:rPr>
              <w:t>D07: People presenting with HIV at a late stage of infection</w:t>
            </w:r>
          </w:p>
          <w:tbl>
            <w:tblPr>
              <w:tblW w:w="0" w:type="auto"/>
              <w:tblLook w:val="0000" w:firstRow="0" w:lastRow="0" w:firstColumn="0" w:lastColumn="0" w:noHBand="0" w:noVBand="0"/>
            </w:tblPr>
            <w:tblGrid>
              <w:gridCol w:w="222"/>
            </w:tblGrid>
            <w:tr w:rsidR="00607705" w:rsidRPr="00607705" w14:paraId="22CF7B12" w14:textId="77777777" w:rsidTr="008C3219">
              <w:trPr>
                <w:trHeight w:val="60"/>
              </w:trPr>
              <w:tc>
                <w:tcPr>
                  <w:tcW w:w="0" w:type="auto"/>
                </w:tcPr>
                <w:p w14:paraId="3356C4FA" w14:textId="77777777" w:rsidR="00607705" w:rsidRPr="00607705" w:rsidRDefault="00607705" w:rsidP="00607705">
                  <w:pPr>
                    <w:suppressAutoHyphens w:val="0"/>
                    <w:autoSpaceDE w:val="0"/>
                    <w:autoSpaceDN w:val="0"/>
                    <w:adjustRightInd w:val="0"/>
                    <w:jc w:val="left"/>
                    <w:rPr>
                      <w:rFonts w:cs="Arial"/>
                      <w:color w:val="FF0000"/>
                      <w:sz w:val="22"/>
                      <w:szCs w:val="22"/>
                      <w:lang w:eastAsia="en-GB"/>
                    </w:rPr>
                  </w:pPr>
                </w:p>
              </w:tc>
            </w:tr>
          </w:tbl>
          <w:p w14:paraId="0CB129A0" w14:textId="77777777" w:rsidR="008F4607" w:rsidRPr="00326790" w:rsidRDefault="008F4607" w:rsidP="008F4607">
            <w:pPr>
              <w:numPr>
                <w:ilvl w:val="0"/>
                <w:numId w:val="15"/>
              </w:numPr>
              <w:tabs>
                <w:tab w:val="clear" w:pos="1451"/>
                <w:tab w:val="num" w:pos="372"/>
              </w:tabs>
              <w:spacing w:line="280" w:lineRule="atLeast"/>
              <w:ind w:left="374" w:right="68" w:hanging="374"/>
              <w:rPr>
                <w:rFonts w:cs="Arial"/>
                <w:szCs w:val="22"/>
              </w:rPr>
            </w:pPr>
            <w:r>
              <w:rPr>
                <w:rFonts w:cs="Arial"/>
                <w:sz w:val="22"/>
                <w:szCs w:val="22"/>
              </w:rPr>
              <w:lastRenderedPageBreak/>
              <w:t xml:space="preserve">Participation in the </w:t>
            </w:r>
            <w:r w:rsidR="00326790">
              <w:rPr>
                <w:rFonts w:cs="Arial"/>
                <w:sz w:val="22"/>
                <w:szCs w:val="22"/>
              </w:rPr>
              <w:t>‘</w:t>
            </w:r>
            <w:proofErr w:type="spellStart"/>
            <w:r>
              <w:rPr>
                <w:rFonts w:cs="Arial"/>
                <w:sz w:val="22"/>
                <w:szCs w:val="22"/>
              </w:rPr>
              <w:t>R</w:t>
            </w:r>
            <w:r w:rsidR="00326790">
              <w:rPr>
                <w:rFonts w:cs="Arial"/>
                <w:sz w:val="22"/>
                <w:szCs w:val="22"/>
              </w:rPr>
              <w:t>U</w:t>
            </w:r>
            <w:r w:rsidR="00BD281F">
              <w:rPr>
                <w:rFonts w:cs="Arial"/>
                <w:sz w:val="22"/>
                <w:szCs w:val="22"/>
              </w:rPr>
              <w:t>C</w:t>
            </w:r>
            <w:r>
              <w:rPr>
                <w:rFonts w:cs="Arial"/>
                <w:sz w:val="22"/>
                <w:szCs w:val="22"/>
              </w:rPr>
              <w:t>lear</w:t>
            </w:r>
            <w:proofErr w:type="spellEnd"/>
            <w:r w:rsidR="00326790">
              <w:rPr>
                <w:rFonts w:cs="Arial"/>
                <w:sz w:val="22"/>
                <w:szCs w:val="22"/>
              </w:rPr>
              <w:t>’</w:t>
            </w:r>
            <w:r>
              <w:rPr>
                <w:rFonts w:cs="Arial"/>
                <w:sz w:val="22"/>
                <w:szCs w:val="22"/>
              </w:rPr>
              <w:t xml:space="preserve"> Chlamydia and gonorrhoea screening programme is expected to contribute to increasing the number of access points for asymptomatic young people aged 15-24 to obtain an opportunistic screen. </w:t>
            </w:r>
          </w:p>
          <w:p w14:paraId="03968890" w14:textId="77777777" w:rsidR="00326790" w:rsidRPr="00326790" w:rsidRDefault="00326790" w:rsidP="00326790">
            <w:pPr>
              <w:spacing w:line="280" w:lineRule="atLeast"/>
              <w:ind w:left="374" w:right="68"/>
              <w:rPr>
                <w:rFonts w:cs="Arial"/>
                <w:szCs w:val="22"/>
              </w:rPr>
            </w:pPr>
          </w:p>
          <w:p w14:paraId="4101C0F2" w14:textId="77777777" w:rsidR="008F4607" w:rsidRPr="00425D17" w:rsidRDefault="008F4607" w:rsidP="008F4607">
            <w:pPr>
              <w:numPr>
                <w:ilvl w:val="0"/>
                <w:numId w:val="15"/>
              </w:numPr>
              <w:tabs>
                <w:tab w:val="clear" w:pos="1451"/>
                <w:tab w:val="num" w:pos="372"/>
              </w:tabs>
              <w:spacing w:line="280" w:lineRule="atLeast"/>
              <w:ind w:left="374" w:right="68" w:hanging="374"/>
              <w:rPr>
                <w:rFonts w:cs="Arial"/>
                <w:szCs w:val="22"/>
              </w:rPr>
            </w:pPr>
            <w:r w:rsidRPr="00425D17">
              <w:rPr>
                <w:bCs/>
                <w:sz w:val="22"/>
                <w:szCs w:val="22"/>
                <w:lang w:eastAsia="en-GB"/>
              </w:rPr>
              <w:t xml:space="preserve">Public Health England recommends that local areas should be working towards achieving a </w:t>
            </w:r>
            <w:r>
              <w:rPr>
                <w:bCs/>
                <w:sz w:val="22"/>
                <w:szCs w:val="22"/>
                <w:lang w:eastAsia="en-GB"/>
              </w:rPr>
              <w:t>Chlamydia</w:t>
            </w:r>
            <w:r w:rsidRPr="00425D17">
              <w:rPr>
                <w:bCs/>
                <w:sz w:val="22"/>
                <w:szCs w:val="22"/>
                <w:lang w:eastAsia="en-GB"/>
              </w:rPr>
              <w:t xml:space="preserve"> diagnosis rate of at least 2,300 per 100,000 young people aged 15-24. Modelling suggests that achieving a diagnosis rate of &gt;2,300 will contribute to further reducing the prevalence of </w:t>
            </w:r>
            <w:r>
              <w:rPr>
                <w:bCs/>
                <w:sz w:val="22"/>
                <w:szCs w:val="22"/>
                <w:lang w:eastAsia="en-GB"/>
              </w:rPr>
              <w:t>Chlamydia</w:t>
            </w:r>
            <w:r w:rsidRPr="00425D17">
              <w:rPr>
                <w:bCs/>
                <w:sz w:val="22"/>
                <w:szCs w:val="22"/>
                <w:lang w:eastAsia="en-GB"/>
              </w:rPr>
              <w:t xml:space="preserve">. </w:t>
            </w:r>
          </w:p>
          <w:p w14:paraId="7B53EC70" w14:textId="77777777" w:rsidR="008F4607" w:rsidRPr="003F1DB6" w:rsidRDefault="008F4607" w:rsidP="002D3421">
            <w:pPr>
              <w:ind w:left="11" w:right="68"/>
              <w:rPr>
                <w:rFonts w:cs="Arial"/>
                <w:sz w:val="16"/>
                <w:szCs w:val="16"/>
              </w:rPr>
            </w:pPr>
          </w:p>
          <w:p w14:paraId="5DA26D70" w14:textId="77777777" w:rsidR="008F4607" w:rsidRPr="00D271CB" w:rsidRDefault="008F4607" w:rsidP="002D3421">
            <w:pPr>
              <w:pStyle w:val="BodyText2"/>
              <w:spacing w:after="0" w:line="280" w:lineRule="atLeast"/>
              <w:rPr>
                <w:b/>
                <w:szCs w:val="22"/>
              </w:rPr>
            </w:pPr>
            <w:r w:rsidRPr="00D271CB">
              <w:rPr>
                <w:b/>
                <w:sz w:val="22"/>
                <w:szCs w:val="22"/>
              </w:rPr>
              <w:t>1.2 LOCAL CONTEXT</w:t>
            </w:r>
          </w:p>
          <w:p w14:paraId="3B4D3921" w14:textId="77777777" w:rsidR="008F4607" w:rsidRDefault="008F4607" w:rsidP="002D3421">
            <w:pPr>
              <w:rPr>
                <w:rFonts w:cs="Arial"/>
                <w:b/>
                <w:sz w:val="16"/>
                <w:szCs w:val="16"/>
              </w:rPr>
            </w:pPr>
          </w:p>
          <w:p w14:paraId="1C957FDB" w14:textId="77777777" w:rsidR="008F4607" w:rsidRPr="00D271CB" w:rsidRDefault="008F4607" w:rsidP="00326790">
            <w:pPr>
              <w:pStyle w:val="BodyText2"/>
              <w:numPr>
                <w:ilvl w:val="2"/>
                <w:numId w:val="48"/>
              </w:numPr>
              <w:spacing w:after="0" w:line="280" w:lineRule="atLeast"/>
              <w:rPr>
                <w:b/>
                <w:szCs w:val="22"/>
              </w:rPr>
            </w:pPr>
            <w:r w:rsidRPr="00D271CB">
              <w:rPr>
                <w:b/>
                <w:sz w:val="22"/>
                <w:szCs w:val="22"/>
              </w:rPr>
              <w:t>Overview of sexual health for Salford</w:t>
            </w:r>
          </w:p>
          <w:p w14:paraId="2E56B85F" w14:textId="77777777" w:rsidR="008F4607" w:rsidRPr="001179E9" w:rsidRDefault="008F4607" w:rsidP="002D3421">
            <w:pPr>
              <w:rPr>
                <w:rFonts w:cs="Arial"/>
                <w:b/>
                <w:sz w:val="16"/>
                <w:szCs w:val="16"/>
              </w:rPr>
            </w:pPr>
          </w:p>
          <w:p w14:paraId="4FEBD6BF" w14:textId="77777777" w:rsidR="008F4607" w:rsidRPr="00BF4D27" w:rsidRDefault="00326790" w:rsidP="00326790">
            <w:pPr>
              <w:spacing w:line="280" w:lineRule="atLeast"/>
              <w:ind w:right="68"/>
              <w:rPr>
                <w:rFonts w:cs="Arial"/>
                <w:sz w:val="22"/>
                <w:szCs w:val="22"/>
              </w:rPr>
            </w:pPr>
            <w:r>
              <w:rPr>
                <w:rFonts w:cs="Arial"/>
                <w:sz w:val="22"/>
                <w:szCs w:val="22"/>
              </w:rPr>
              <w:t>a</w:t>
            </w:r>
            <w:r w:rsidRPr="00326790">
              <w:rPr>
                <w:rFonts w:cs="Arial"/>
                <w:sz w:val="22"/>
                <w:szCs w:val="22"/>
              </w:rPr>
              <w:t xml:space="preserve">. </w:t>
            </w:r>
            <w:r w:rsidR="008F4607" w:rsidRPr="00BF4D27">
              <w:rPr>
                <w:rFonts w:cs="Arial"/>
                <w:sz w:val="22"/>
                <w:szCs w:val="22"/>
              </w:rPr>
              <w:t xml:space="preserve">Improving the sexual health and wellbeing of the population is one of the public health priorities for Salford. Sexual ill-health is a </w:t>
            </w:r>
            <w:proofErr w:type="gramStart"/>
            <w:r w:rsidR="008F4607" w:rsidRPr="00BF4D27">
              <w:rPr>
                <w:rFonts w:cs="Arial"/>
                <w:sz w:val="22"/>
                <w:szCs w:val="22"/>
              </w:rPr>
              <w:t>particular issue</w:t>
            </w:r>
            <w:proofErr w:type="gramEnd"/>
            <w:r w:rsidR="008F4607" w:rsidRPr="00BF4D27">
              <w:rPr>
                <w:rFonts w:cs="Arial"/>
                <w:sz w:val="22"/>
                <w:szCs w:val="22"/>
              </w:rPr>
              <w:t xml:space="preserve"> for Salford with high rates of sexually transmitted infections including HIV and high rates of unintended conceptions. </w:t>
            </w:r>
          </w:p>
          <w:p w14:paraId="259A4D1B" w14:textId="77777777" w:rsidR="00326790" w:rsidRPr="00BF4D27" w:rsidRDefault="00326790" w:rsidP="00326790">
            <w:pPr>
              <w:spacing w:line="280" w:lineRule="atLeast"/>
              <w:ind w:right="68"/>
              <w:rPr>
                <w:rFonts w:cs="Arial"/>
                <w:sz w:val="22"/>
                <w:szCs w:val="22"/>
              </w:rPr>
            </w:pPr>
          </w:p>
          <w:p w14:paraId="2B8CD7FB" w14:textId="77777777" w:rsidR="00314603" w:rsidRPr="00BF4D27" w:rsidRDefault="00314603" w:rsidP="00314603">
            <w:pPr>
              <w:spacing w:line="280" w:lineRule="atLeast"/>
              <w:ind w:right="68"/>
              <w:rPr>
                <w:rFonts w:cs="Arial"/>
                <w:sz w:val="22"/>
                <w:szCs w:val="22"/>
              </w:rPr>
            </w:pPr>
            <w:r w:rsidRPr="00BF4D27">
              <w:rPr>
                <w:rFonts w:cs="Arial"/>
                <w:sz w:val="22"/>
                <w:szCs w:val="22"/>
              </w:rPr>
              <w:t xml:space="preserve">b. </w:t>
            </w:r>
            <w:r w:rsidR="00326790" w:rsidRPr="00BF4D27">
              <w:rPr>
                <w:rFonts w:cs="Arial"/>
                <w:sz w:val="22"/>
                <w:szCs w:val="22"/>
              </w:rPr>
              <w:t xml:space="preserve">Over recent years until 2018, Salford has seen an increase in other STI diagnosis rates. Salford had the highest rate of syphilis diagnosis in the North West in 2018, the second highest rate of gonorrhoea and were third highest for all newly diagnosed STI’s in the North West (PHE 2018). Rates of STI’s are highest in </w:t>
            </w:r>
            <w:proofErr w:type="gramStart"/>
            <w:r w:rsidR="00326790" w:rsidRPr="00BF4D27">
              <w:rPr>
                <w:rFonts w:cs="Arial"/>
                <w:sz w:val="22"/>
                <w:szCs w:val="22"/>
              </w:rPr>
              <w:t>16-24 year</w:t>
            </w:r>
            <w:proofErr w:type="gramEnd"/>
            <w:r w:rsidR="00326790" w:rsidRPr="00BF4D27">
              <w:rPr>
                <w:rFonts w:cs="Arial"/>
                <w:sz w:val="22"/>
                <w:szCs w:val="22"/>
              </w:rPr>
              <w:t xml:space="preserve"> olds. </w:t>
            </w:r>
          </w:p>
          <w:p w14:paraId="5546837C" w14:textId="77777777" w:rsidR="00314603" w:rsidRPr="00BF4D27" w:rsidRDefault="00314603" w:rsidP="00314603">
            <w:pPr>
              <w:spacing w:line="280" w:lineRule="atLeast"/>
              <w:ind w:right="68"/>
              <w:rPr>
                <w:rFonts w:cs="Arial"/>
                <w:sz w:val="22"/>
                <w:szCs w:val="22"/>
              </w:rPr>
            </w:pPr>
          </w:p>
          <w:p w14:paraId="0D2F1AF2" w14:textId="77777777" w:rsidR="00326790" w:rsidRPr="00BF4D27" w:rsidRDefault="00314603" w:rsidP="00314603">
            <w:pPr>
              <w:spacing w:line="280" w:lineRule="atLeast"/>
              <w:ind w:right="68"/>
              <w:rPr>
                <w:rFonts w:cs="Arial"/>
                <w:sz w:val="22"/>
                <w:szCs w:val="22"/>
              </w:rPr>
            </w:pPr>
            <w:r w:rsidRPr="00BF4D27">
              <w:rPr>
                <w:rFonts w:cs="Arial"/>
                <w:sz w:val="22"/>
                <w:szCs w:val="22"/>
              </w:rPr>
              <w:t xml:space="preserve">c. </w:t>
            </w:r>
            <w:r w:rsidR="00BD281F" w:rsidRPr="00BF4D27">
              <w:rPr>
                <w:rFonts w:cs="Arial"/>
                <w:sz w:val="22"/>
                <w:szCs w:val="22"/>
              </w:rPr>
              <w:t>‘</w:t>
            </w:r>
            <w:proofErr w:type="spellStart"/>
            <w:r w:rsidR="00326790" w:rsidRPr="00BF4D27">
              <w:rPr>
                <w:rFonts w:cs="Arial"/>
                <w:sz w:val="22"/>
                <w:szCs w:val="22"/>
              </w:rPr>
              <w:t>RU</w:t>
            </w:r>
            <w:r w:rsidRPr="00BF4D27">
              <w:rPr>
                <w:rFonts w:cs="Arial"/>
                <w:sz w:val="22"/>
                <w:szCs w:val="22"/>
              </w:rPr>
              <w:t>C</w:t>
            </w:r>
            <w:r w:rsidR="00326790" w:rsidRPr="00BF4D27">
              <w:rPr>
                <w:rFonts w:cs="Arial"/>
                <w:sz w:val="22"/>
                <w:szCs w:val="22"/>
              </w:rPr>
              <w:t>lear</w:t>
            </w:r>
            <w:proofErr w:type="spellEnd"/>
            <w:r w:rsidR="00326790" w:rsidRPr="00BF4D27">
              <w:rPr>
                <w:rFonts w:cs="Arial"/>
                <w:sz w:val="22"/>
                <w:szCs w:val="22"/>
              </w:rPr>
              <w:t>’ is an established service for screening 16-24 year olds for Chlamydia, Salford perform well on the proportion of 15-24 year olds screened and our detection rate locally and nationally, with more than 2,800 young people screened in Salford in 2018-2019.</w:t>
            </w:r>
          </w:p>
          <w:p w14:paraId="632962CB" w14:textId="77777777" w:rsidR="00326790" w:rsidRPr="00BF4D27" w:rsidRDefault="00326790" w:rsidP="00326790">
            <w:pPr>
              <w:ind w:right="68"/>
              <w:rPr>
                <w:rFonts w:cs="Arial"/>
                <w:sz w:val="22"/>
                <w:szCs w:val="22"/>
              </w:rPr>
            </w:pPr>
          </w:p>
          <w:p w14:paraId="45BFFE61" w14:textId="77777777" w:rsidR="00DD6920" w:rsidRPr="00BF4D27" w:rsidRDefault="00314603" w:rsidP="00BF4D27">
            <w:pPr>
              <w:ind w:right="68"/>
              <w:rPr>
                <w:rFonts w:cs="Arial"/>
                <w:sz w:val="22"/>
                <w:szCs w:val="22"/>
              </w:rPr>
            </w:pPr>
            <w:r w:rsidRPr="00BF4D27">
              <w:rPr>
                <w:rFonts w:cs="Arial"/>
                <w:sz w:val="22"/>
                <w:szCs w:val="22"/>
              </w:rPr>
              <w:t>d.</w:t>
            </w:r>
            <w:r w:rsidR="00326790" w:rsidRPr="00BF4D27">
              <w:rPr>
                <w:rFonts w:cs="Arial"/>
                <w:sz w:val="22"/>
                <w:szCs w:val="22"/>
              </w:rPr>
              <w:t xml:space="preserve"> </w:t>
            </w:r>
            <w:r w:rsidR="00E31C27" w:rsidRPr="00BF4D27">
              <w:rPr>
                <w:rFonts w:cs="Arial"/>
                <w:sz w:val="22"/>
                <w:szCs w:val="22"/>
              </w:rPr>
              <w:t>Residents can access advice, testing and treatment for sexually transmitted diseases at sexual health clinics. Advice and screening for asymptomatic patients can also be provided by GPs or online (self-testing)</w:t>
            </w:r>
            <w:r w:rsidR="00DD6920" w:rsidRPr="00BF4D27">
              <w:rPr>
                <w:rFonts w:cs="Arial"/>
                <w:sz w:val="22"/>
                <w:szCs w:val="22"/>
              </w:rPr>
              <w:t xml:space="preserve"> through </w:t>
            </w:r>
            <w:r w:rsidR="006A5E2A" w:rsidRPr="00BF4D27">
              <w:rPr>
                <w:rFonts w:cs="Arial"/>
                <w:sz w:val="22"/>
                <w:szCs w:val="22"/>
              </w:rPr>
              <w:t>‘</w:t>
            </w:r>
            <w:proofErr w:type="spellStart"/>
            <w:r w:rsidR="00DD6920" w:rsidRPr="00BF4D27">
              <w:rPr>
                <w:rFonts w:cs="Arial"/>
                <w:sz w:val="22"/>
                <w:szCs w:val="22"/>
              </w:rPr>
              <w:t>RUClear</w:t>
            </w:r>
            <w:proofErr w:type="spellEnd"/>
            <w:r w:rsidR="006A5E2A" w:rsidRPr="00BF4D27">
              <w:rPr>
                <w:rFonts w:cs="Arial"/>
                <w:sz w:val="22"/>
                <w:szCs w:val="22"/>
              </w:rPr>
              <w:t>’</w:t>
            </w:r>
            <w:r w:rsidR="00DD6920" w:rsidRPr="00BF4D27">
              <w:rPr>
                <w:rFonts w:cs="Arial"/>
                <w:sz w:val="22"/>
                <w:szCs w:val="22"/>
              </w:rPr>
              <w:t>.</w:t>
            </w:r>
          </w:p>
          <w:p w14:paraId="718EBA02" w14:textId="77777777" w:rsidR="00DD6920" w:rsidRPr="00BF4D27" w:rsidRDefault="00DD6920" w:rsidP="00DD6920">
            <w:pPr>
              <w:pStyle w:val="ListParagraph"/>
              <w:rPr>
                <w:rFonts w:cs="Arial"/>
                <w:sz w:val="22"/>
                <w:szCs w:val="22"/>
              </w:rPr>
            </w:pPr>
          </w:p>
          <w:p w14:paraId="0B82D8B7" w14:textId="77777777" w:rsidR="00326790" w:rsidRDefault="00314603" w:rsidP="00BD281F">
            <w:pPr>
              <w:tabs>
                <w:tab w:val="left" w:pos="9372"/>
              </w:tabs>
              <w:spacing w:line="280" w:lineRule="atLeast"/>
              <w:ind w:right="68"/>
              <w:rPr>
                <w:rFonts w:cs="Arial"/>
                <w:sz w:val="22"/>
                <w:szCs w:val="22"/>
              </w:rPr>
            </w:pPr>
            <w:r>
              <w:rPr>
                <w:rFonts w:cs="Arial"/>
                <w:sz w:val="22"/>
                <w:szCs w:val="22"/>
              </w:rPr>
              <w:t xml:space="preserve">f. </w:t>
            </w:r>
            <w:r w:rsidR="00DD6920">
              <w:rPr>
                <w:rFonts w:cs="Arial"/>
                <w:sz w:val="22"/>
                <w:szCs w:val="22"/>
              </w:rPr>
              <w:t xml:space="preserve">Pharmacies </w:t>
            </w:r>
            <w:r>
              <w:rPr>
                <w:rFonts w:cs="Arial"/>
                <w:sz w:val="22"/>
                <w:szCs w:val="22"/>
              </w:rPr>
              <w:t>can</w:t>
            </w:r>
            <w:r w:rsidR="00DD6920">
              <w:rPr>
                <w:rFonts w:cs="Arial"/>
                <w:sz w:val="22"/>
                <w:szCs w:val="22"/>
              </w:rPr>
              <w:t xml:space="preserve"> distribute </w:t>
            </w:r>
            <w:r>
              <w:rPr>
                <w:rFonts w:cs="Arial"/>
                <w:sz w:val="22"/>
                <w:szCs w:val="22"/>
              </w:rPr>
              <w:t>‘</w:t>
            </w:r>
            <w:proofErr w:type="spellStart"/>
            <w:r w:rsidR="00DD6920">
              <w:rPr>
                <w:rFonts w:cs="Arial"/>
                <w:sz w:val="22"/>
                <w:szCs w:val="22"/>
              </w:rPr>
              <w:t>RUClear</w:t>
            </w:r>
            <w:proofErr w:type="spellEnd"/>
            <w:r>
              <w:rPr>
                <w:rFonts w:cs="Arial"/>
                <w:sz w:val="22"/>
                <w:szCs w:val="22"/>
              </w:rPr>
              <w:t>’</w:t>
            </w:r>
            <w:r w:rsidR="00DD6920">
              <w:rPr>
                <w:rFonts w:cs="Arial"/>
                <w:sz w:val="22"/>
                <w:szCs w:val="22"/>
              </w:rPr>
              <w:t xml:space="preserve"> cards to signpost people aged 15-24 online to order a self-testing kit, as part of emergency hormonal contraception consultations or opportunistically at other times. That provision is covered by a separate specification (EHC and Chlamydia Screening). </w:t>
            </w:r>
            <w:r w:rsidR="00E31C27">
              <w:rPr>
                <w:rFonts w:cs="Arial"/>
                <w:sz w:val="22"/>
                <w:szCs w:val="22"/>
              </w:rPr>
              <w:t xml:space="preserve">This specification relates </w:t>
            </w:r>
            <w:r w:rsidR="00DD6920">
              <w:rPr>
                <w:rFonts w:cs="Arial"/>
                <w:sz w:val="22"/>
                <w:szCs w:val="22"/>
              </w:rPr>
              <w:t xml:space="preserve">solely </w:t>
            </w:r>
            <w:r w:rsidR="00E31C27">
              <w:rPr>
                <w:rFonts w:cs="Arial"/>
                <w:sz w:val="22"/>
                <w:szCs w:val="22"/>
              </w:rPr>
              <w:t xml:space="preserve">to provision of treatment for chlamydia at </w:t>
            </w:r>
            <w:r w:rsidR="00DD6920">
              <w:rPr>
                <w:rFonts w:cs="Arial"/>
                <w:sz w:val="22"/>
                <w:szCs w:val="22"/>
              </w:rPr>
              <w:t xml:space="preserve">eligible </w:t>
            </w:r>
            <w:r w:rsidR="00E31C27">
              <w:rPr>
                <w:rFonts w:cs="Arial"/>
                <w:sz w:val="22"/>
                <w:szCs w:val="22"/>
              </w:rPr>
              <w:t>pharmacies</w:t>
            </w:r>
            <w:r w:rsidR="00DD6920">
              <w:rPr>
                <w:rFonts w:cs="Arial"/>
                <w:sz w:val="22"/>
                <w:szCs w:val="22"/>
              </w:rPr>
              <w:t xml:space="preserve"> who opt to provide this service.</w:t>
            </w:r>
          </w:p>
          <w:p w14:paraId="35C08CDE" w14:textId="77777777" w:rsidR="00BD281F" w:rsidRPr="00DD6920" w:rsidRDefault="00BD281F" w:rsidP="00BD281F">
            <w:pPr>
              <w:tabs>
                <w:tab w:val="left" w:pos="9372"/>
              </w:tabs>
              <w:spacing w:line="280" w:lineRule="atLeast"/>
              <w:ind w:right="68"/>
              <w:rPr>
                <w:rFonts w:cs="Arial"/>
                <w:szCs w:val="22"/>
              </w:rPr>
            </w:pPr>
          </w:p>
        </w:tc>
      </w:tr>
    </w:tbl>
    <w:p w14:paraId="2251856C" w14:textId="77777777" w:rsidR="008F4607" w:rsidRPr="00987BF0" w:rsidRDefault="008F4607" w:rsidP="008F4607">
      <w:pPr>
        <w:rPr>
          <w:sz w:val="2"/>
          <w:szCs w:val="2"/>
        </w:rPr>
      </w:pP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0"/>
      </w:tblGrid>
      <w:tr w:rsidR="008F4607" w14:paraId="6D62D84F" w14:textId="77777777" w:rsidTr="002D3421">
        <w:tc>
          <w:tcPr>
            <w:tcW w:w="9960" w:type="dxa"/>
            <w:tcBorders>
              <w:top w:val="single" w:sz="4" w:space="0" w:color="999999"/>
              <w:left w:val="single" w:sz="4" w:space="0" w:color="999999"/>
              <w:bottom w:val="single" w:sz="4" w:space="0" w:color="999999"/>
              <w:right w:val="single" w:sz="4" w:space="0" w:color="999999"/>
            </w:tcBorders>
            <w:shd w:val="clear" w:color="auto" w:fill="808080"/>
          </w:tcPr>
          <w:p w14:paraId="2C783D61" w14:textId="77777777" w:rsidR="008F4607" w:rsidRDefault="008F4607" w:rsidP="002D3421">
            <w:pPr>
              <w:pStyle w:val="BodyText"/>
              <w:jc w:val="both"/>
              <w:rPr>
                <w:color w:val="FFFFFF"/>
                <w:sz w:val="10"/>
                <w:szCs w:val="10"/>
              </w:rPr>
            </w:pPr>
          </w:p>
          <w:p w14:paraId="1BD76E1C" w14:textId="77777777" w:rsidR="008F4607" w:rsidRPr="0045571B" w:rsidRDefault="008F4607" w:rsidP="002D3421">
            <w:pPr>
              <w:pStyle w:val="BodyText"/>
              <w:jc w:val="both"/>
              <w:rPr>
                <w:b/>
                <w:color w:val="FFFFFF"/>
              </w:rPr>
            </w:pPr>
            <w:r w:rsidRPr="0045571B">
              <w:rPr>
                <w:b/>
                <w:color w:val="FFFFFF"/>
              </w:rPr>
              <w:t>2. Outcomes</w:t>
            </w:r>
          </w:p>
          <w:p w14:paraId="32A7E0AB" w14:textId="77777777" w:rsidR="008F4607" w:rsidRDefault="008F4607" w:rsidP="002D3421">
            <w:pPr>
              <w:pStyle w:val="BodyText"/>
              <w:jc w:val="both"/>
              <w:rPr>
                <w:color w:val="FFFFFF"/>
                <w:sz w:val="10"/>
                <w:szCs w:val="10"/>
                <w:u w:val="single"/>
              </w:rPr>
            </w:pPr>
          </w:p>
        </w:tc>
      </w:tr>
      <w:tr w:rsidR="008F4607" w14:paraId="725B030D" w14:textId="77777777" w:rsidTr="002D3421">
        <w:trPr>
          <w:trHeight w:val="6795"/>
        </w:trPr>
        <w:tc>
          <w:tcPr>
            <w:tcW w:w="9960" w:type="dxa"/>
            <w:tcBorders>
              <w:top w:val="single" w:sz="4" w:space="0" w:color="999999"/>
              <w:left w:val="single" w:sz="4" w:space="0" w:color="999999"/>
              <w:bottom w:val="single" w:sz="4" w:space="0" w:color="808080"/>
              <w:right w:val="single" w:sz="4" w:space="0" w:color="999999"/>
            </w:tcBorders>
          </w:tcPr>
          <w:p w14:paraId="041146E3" w14:textId="77777777" w:rsidR="008F4607" w:rsidRPr="00133F5B" w:rsidRDefault="008F4607" w:rsidP="002D3421">
            <w:pPr>
              <w:spacing w:line="360" w:lineRule="auto"/>
              <w:rPr>
                <w:rFonts w:cs="Arial"/>
                <w:iCs/>
                <w:color w:val="000000"/>
                <w:sz w:val="12"/>
                <w:szCs w:val="12"/>
                <w:lang w:eastAsia="en-GB"/>
              </w:rPr>
            </w:pPr>
          </w:p>
          <w:p w14:paraId="25D9336E" w14:textId="77777777" w:rsidR="008F4607" w:rsidRPr="00303744" w:rsidRDefault="008F4607" w:rsidP="002D3421">
            <w:pPr>
              <w:spacing w:line="280" w:lineRule="atLeast"/>
              <w:rPr>
                <w:rFonts w:cs="Arial"/>
                <w:b/>
                <w:bCs/>
                <w:szCs w:val="22"/>
              </w:rPr>
            </w:pPr>
            <w:proofErr w:type="gramStart"/>
            <w:r w:rsidRPr="00303744">
              <w:rPr>
                <w:rFonts w:cs="Arial"/>
                <w:b/>
                <w:iCs/>
                <w:color w:val="000000"/>
                <w:sz w:val="22"/>
                <w:szCs w:val="22"/>
                <w:lang w:eastAsia="en-GB"/>
              </w:rPr>
              <w:t xml:space="preserve">2.0  </w:t>
            </w:r>
            <w:r>
              <w:rPr>
                <w:rFonts w:cs="Arial"/>
                <w:b/>
                <w:bCs/>
                <w:sz w:val="22"/>
                <w:szCs w:val="22"/>
              </w:rPr>
              <w:t>EXPECTED</w:t>
            </w:r>
            <w:proofErr w:type="gramEnd"/>
            <w:r>
              <w:rPr>
                <w:rFonts w:cs="Arial"/>
                <w:b/>
                <w:bCs/>
                <w:sz w:val="22"/>
                <w:szCs w:val="22"/>
              </w:rPr>
              <w:t xml:space="preserve"> OUTCOMES</w:t>
            </w:r>
          </w:p>
          <w:p w14:paraId="1896C8F2" w14:textId="77777777" w:rsidR="008F4607" w:rsidRPr="002411D8" w:rsidRDefault="008F4607" w:rsidP="002D3421">
            <w:pPr>
              <w:rPr>
                <w:rFonts w:cs="Arial"/>
                <w:b/>
                <w:bCs/>
                <w:sz w:val="12"/>
                <w:szCs w:val="12"/>
              </w:rPr>
            </w:pPr>
          </w:p>
          <w:p w14:paraId="6BA7B86A" w14:textId="77777777" w:rsidR="008F4607" w:rsidRPr="00EB27C1" w:rsidRDefault="008F4607" w:rsidP="002D3421">
            <w:pPr>
              <w:spacing w:line="280" w:lineRule="atLeast"/>
              <w:rPr>
                <w:rFonts w:cs="Arial"/>
                <w:b/>
                <w:bCs/>
                <w:szCs w:val="22"/>
              </w:rPr>
            </w:pPr>
            <w:proofErr w:type="gramStart"/>
            <w:r>
              <w:rPr>
                <w:rFonts w:cs="Arial"/>
                <w:b/>
                <w:bCs/>
                <w:sz w:val="22"/>
                <w:szCs w:val="22"/>
              </w:rPr>
              <w:t>2.1</w:t>
            </w:r>
            <w:r w:rsidRPr="00EB27C1">
              <w:rPr>
                <w:rFonts w:cs="Arial"/>
                <w:b/>
                <w:bCs/>
                <w:sz w:val="22"/>
                <w:szCs w:val="22"/>
              </w:rPr>
              <w:t xml:space="preserve">  </w:t>
            </w:r>
            <w:r w:rsidR="00DD6920">
              <w:rPr>
                <w:rFonts w:cs="Arial"/>
                <w:b/>
                <w:bCs/>
                <w:sz w:val="22"/>
                <w:szCs w:val="22"/>
              </w:rPr>
              <w:t>Ind</w:t>
            </w:r>
            <w:r>
              <w:rPr>
                <w:rFonts w:cs="Arial"/>
                <w:b/>
                <w:bCs/>
                <w:sz w:val="22"/>
                <w:szCs w:val="22"/>
              </w:rPr>
              <w:t>irect</w:t>
            </w:r>
            <w:proofErr w:type="gramEnd"/>
            <w:r>
              <w:rPr>
                <w:rFonts w:cs="Arial"/>
                <w:b/>
                <w:bCs/>
                <w:sz w:val="22"/>
                <w:szCs w:val="22"/>
              </w:rPr>
              <w:t xml:space="preserve"> influence on outcomes</w:t>
            </w:r>
          </w:p>
          <w:p w14:paraId="1C5AA5CF" w14:textId="77777777" w:rsidR="008F4607" w:rsidRPr="00880F8C" w:rsidRDefault="008F4607" w:rsidP="002D3421">
            <w:pPr>
              <w:ind w:right="68"/>
              <w:rPr>
                <w:rFonts w:cs="Arial"/>
                <w:sz w:val="16"/>
                <w:szCs w:val="16"/>
              </w:rPr>
            </w:pPr>
          </w:p>
          <w:p w14:paraId="5C97ADDF" w14:textId="77777777" w:rsidR="008F4607" w:rsidRPr="0020776F" w:rsidRDefault="00DD6920" w:rsidP="008F4607">
            <w:pPr>
              <w:numPr>
                <w:ilvl w:val="0"/>
                <w:numId w:val="16"/>
              </w:numPr>
              <w:tabs>
                <w:tab w:val="clear" w:pos="1440"/>
                <w:tab w:val="num" w:pos="372"/>
              </w:tabs>
              <w:spacing w:line="280" w:lineRule="atLeast"/>
              <w:ind w:left="372" w:right="68" w:hanging="372"/>
              <w:rPr>
                <w:rFonts w:cs="Arial"/>
                <w:szCs w:val="22"/>
              </w:rPr>
            </w:pPr>
            <w:r>
              <w:rPr>
                <w:rFonts w:cs="Arial"/>
                <w:sz w:val="22"/>
                <w:szCs w:val="22"/>
              </w:rPr>
              <w:t>Treatment for chlamydia, following positive result from screening,</w:t>
            </w:r>
            <w:r w:rsidR="008F4607" w:rsidRPr="0020776F">
              <w:rPr>
                <w:rFonts w:cs="Arial"/>
                <w:sz w:val="22"/>
                <w:szCs w:val="22"/>
              </w:rPr>
              <w:t xml:space="preserve"> is expected to contribute to</w:t>
            </w:r>
            <w:r w:rsidR="00BF4D27">
              <w:rPr>
                <w:rFonts w:cs="Arial"/>
                <w:sz w:val="22"/>
                <w:szCs w:val="22"/>
              </w:rPr>
              <w:t xml:space="preserve"> improving knowledge, understanding and awareness </w:t>
            </w:r>
            <w:proofErr w:type="gramStart"/>
            <w:r w:rsidR="00BF4D27">
              <w:rPr>
                <w:rFonts w:cs="Arial"/>
                <w:sz w:val="22"/>
                <w:szCs w:val="22"/>
              </w:rPr>
              <w:t xml:space="preserve">of </w:t>
            </w:r>
            <w:r w:rsidR="008F4607" w:rsidRPr="0020776F">
              <w:rPr>
                <w:rFonts w:cs="Arial"/>
                <w:sz w:val="22"/>
                <w:szCs w:val="22"/>
              </w:rPr>
              <w:t>:</w:t>
            </w:r>
            <w:proofErr w:type="gramEnd"/>
          </w:p>
          <w:p w14:paraId="41F61C47" w14:textId="77777777" w:rsidR="008F4607" w:rsidRPr="007F2201" w:rsidRDefault="008F4607" w:rsidP="002D3421">
            <w:pPr>
              <w:ind w:right="68"/>
              <w:rPr>
                <w:rFonts w:cs="Arial"/>
                <w:sz w:val="12"/>
                <w:szCs w:val="12"/>
              </w:rPr>
            </w:pPr>
          </w:p>
          <w:p w14:paraId="19A7A896" w14:textId="77777777" w:rsidR="008F4607" w:rsidRPr="007F2201" w:rsidRDefault="008F4607" w:rsidP="002D3421">
            <w:pPr>
              <w:ind w:left="374" w:right="68"/>
              <w:jc w:val="left"/>
              <w:rPr>
                <w:rFonts w:cs="Arial"/>
                <w:sz w:val="12"/>
                <w:szCs w:val="12"/>
              </w:rPr>
            </w:pPr>
          </w:p>
          <w:p w14:paraId="4FFB3F55" w14:textId="77777777" w:rsidR="008F4607" w:rsidRPr="0020776F" w:rsidRDefault="008F4607" w:rsidP="008F4607">
            <w:pPr>
              <w:numPr>
                <w:ilvl w:val="3"/>
                <w:numId w:val="16"/>
              </w:numPr>
              <w:tabs>
                <w:tab w:val="clear" w:pos="2880"/>
                <w:tab w:val="num" w:pos="732"/>
              </w:tabs>
              <w:spacing w:line="280" w:lineRule="atLeast"/>
              <w:ind w:left="732" w:right="68"/>
              <w:jc w:val="left"/>
              <w:rPr>
                <w:rFonts w:cs="Arial"/>
                <w:szCs w:val="22"/>
              </w:rPr>
            </w:pPr>
            <w:r>
              <w:rPr>
                <w:rFonts w:cs="Arial"/>
                <w:sz w:val="22"/>
                <w:szCs w:val="22"/>
              </w:rPr>
              <w:t xml:space="preserve">Chlamydia and gonorrhoea amongst young men and women through the provision of information, </w:t>
            </w:r>
            <w:proofErr w:type="gramStart"/>
            <w:r>
              <w:rPr>
                <w:rFonts w:cs="Arial"/>
                <w:sz w:val="22"/>
                <w:szCs w:val="22"/>
              </w:rPr>
              <w:t>advice</w:t>
            </w:r>
            <w:proofErr w:type="gramEnd"/>
            <w:r>
              <w:rPr>
                <w:rFonts w:cs="Arial"/>
                <w:sz w:val="22"/>
                <w:szCs w:val="22"/>
              </w:rPr>
              <w:t xml:space="preserve"> and guidance.</w:t>
            </w:r>
          </w:p>
          <w:p w14:paraId="74B98C99" w14:textId="77777777" w:rsidR="008F4607" w:rsidRPr="0020776F" w:rsidRDefault="008F4607" w:rsidP="002D3421">
            <w:pPr>
              <w:ind w:right="68"/>
              <w:jc w:val="left"/>
              <w:rPr>
                <w:rFonts w:cs="Arial"/>
                <w:sz w:val="12"/>
                <w:szCs w:val="12"/>
              </w:rPr>
            </w:pPr>
          </w:p>
          <w:p w14:paraId="0D53B8EE" w14:textId="77777777" w:rsidR="008F4607" w:rsidRDefault="00BF4D27" w:rsidP="008F4607">
            <w:pPr>
              <w:numPr>
                <w:ilvl w:val="3"/>
                <w:numId w:val="16"/>
              </w:numPr>
              <w:tabs>
                <w:tab w:val="clear" w:pos="2880"/>
                <w:tab w:val="num" w:pos="732"/>
              </w:tabs>
              <w:spacing w:line="280" w:lineRule="atLeast"/>
              <w:ind w:left="732" w:right="68"/>
              <w:jc w:val="left"/>
              <w:rPr>
                <w:rFonts w:cs="Arial"/>
                <w:szCs w:val="22"/>
              </w:rPr>
            </w:pPr>
            <w:r>
              <w:rPr>
                <w:rFonts w:cs="Arial"/>
                <w:sz w:val="22"/>
                <w:szCs w:val="22"/>
              </w:rPr>
              <w:t>R</w:t>
            </w:r>
            <w:r w:rsidR="008F4607">
              <w:rPr>
                <w:rFonts w:cs="Arial"/>
                <w:sz w:val="22"/>
                <w:szCs w:val="22"/>
              </w:rPr>
              <w:t xml:space="preserve">isks associated with unprotected sex through the provision of information, </w:t>
            </w:r>
            <w:proofErr w:type="gramStart"/>
            <w:r w:rsidR="008F4607">
              <w:rPr>
                <w:rFonts w:cs="Arial"/>
                <w:sz w:val="22"/>
                <w:szCs w:val="22"/>
              </w:rPr>
              <w:t>advice</w:t>
            </w:r>
            <w:proofErr w:type="gramEnd"/>
            <w:r w:rsidR="008F4607">
              <w:rPr>
                <w:rFonts w:cs="Arial"/>
                <w:sz w:val="22"/>
                <w:szCs w:val="22"/>
              </w:rPr>
              <w:t xml:space="preserve"> and guidance. </w:t>
            </w:r>
          </w:p>
          <w:p w14:paraId="5FEA32F0" w14:textId="77777777" w:rsidR="008F4607" w:rsidRPr="007F2201" w:rsidRDefault="008F4607" w:rsidP="002D3421">
            <w:pPr>
              <w:ind w:right="68"/>
              <w:jc w:val="left"/>
              <w:rPr>
                <w:rFonts w:cs="Arial"/>
                <w:sz w:val="12"/>
                <w:szCs w:val="12"/>
              </w:rPr>
            </w:pPr>
          </w:p>
          <w:p w14:paraId="36B10F09" w14:textId="77777777" w:rsidR="008F4607" w:rsidRPr="007F2201" w:rsidRDefault="00BF4D27" w:rsidP="008F4607">
            <w:pPr>
              <w:numPr>
                <w:ilvl w:val="3"/>
                <w:numId w:val="16"/>
              </w:numPr>
              <w:tabs>
                <w:tab w:val="clear" w:pos="2880"/>
                <w:tab w:val="num" w:pos="732"/>
              </w:tabs>
              <w:spacing w:line="280" w:lineRule="atLeast"/>
              <w:ind w:left="732" w:right="68"/>
              <w:jc w:val="left"/>
              <w:rPr>
                <w:rFonts w:cs="Arial"/>
                <w:szCs w:val="22"/>
              </w:rPr>
            </w:pPr>
            <w:r>
              <w:rPr>
                <w:rFonts w:cs="Arial"/>
                <w:sz w:val="22"/>
                <w:szCs w:val="22"/>
              </w:rPr>
              <w:t>I</w:t>
            </w:r>
            <w:r w:rsidR="008F4607">
              <w:rPr>
                <w:rFonts w:cs="Arial"/>
                <w:sz w:val="22"/>
                <w:szCs w:val="22"/>
              </w:rPr>
              <w:t xml:space="preserve">mportance of regular screening for Chlamydia amongst young women and men through the provision of information, </w:t>
            </w:r>
            <w:proofErr w:type="gramStart"/>
            <w:r w:rsidR="008F4607">
              <w:rPr>
                <w:rFonts w:cs="Arial"/>
                <w:sz w:val="22"/>
                <w:szCs w:val="22"/>
              </w:rPr>
              <w:t>advice</w:t>
            </w:r>
            <w:proofErr w:type="gramEnd"/>
            <w:r w:rsidR="008F4607">
              <w:rPr>
                <w:rFonts w:cs="Arial"/>
                <w:sz w:val="22"/>
                <w:szCs w:val="22"/>
              </w:rPr>
              <w:t xml:space="preserve"> and guidance.</w:t>
            </w:r>
          </w:p>
          <w:p w14:paraId="419A8AAF" w14:textId="77777777" w:rsidR="008F4607" w:rsidRPr="003F1DB6" w:rsidRDefault="008F4607" w:rsidP="002D3421">
            <w:pPr>
              <w:rPr>
                <w:rFonts w:cs="Arial"/>
                <w:b/>
                <w:bCs/>
                <w:sz w:val="12"/>
                <w:szCs w:val="12"/>
              </w:rPr>
            </w:pPr>
          </w:p>
          <w:p w14:paraId="60C7412D" w14:textId="77777777" w:rsidR="008F4607" w:rsidRPr="00EB27C1" w:rsidRDefault="008F4607" w:rsidP="002D3421">
            <w:pPr>
              <w:spacing w:line="280" w:lineRule="atLeast"/>
              <w:rPr>
                <w:rFonts w:cs="Arial"/>
                <w:b/>
                <w:bCs/>
                <w:szCs w:val="22"/>
              </w:rPr>
            </w:pPr>
            <w:proofErr w:type="gramStart"/>
            <w:r>
              <w:rPr>
                <w:rFonts w:cs="Arial"/>
                <w:b/>
                <w:bCs/>
                <w:sz w:val="22"/>
                <w:szCs w:val="22"/>
              </w:rPr>
              <w:t>2.2</w:t>
            </w:r>
            <w:r w:rsidRPr="00EB27C1">
              <w:rPr>
                <w:rFonts w:cs="Arial"/>
                <w:b/>
                <w:bCs/>
                <w:sz w:val="22"/>
                <w:szCs w:val="22"/>
              </w:rPr>
              <w:t xml:space="preserve">  </w:t>
            </w:r>
            <w:r w:rsidR="00DD6920">
              <w:rPr>
                <w:rFonts w:cs="Arial"/>
                <w:b/>
                <w:bCs/>
                <w:sz w:val="22"/>
                <w:szCs w:val="22"/>
              </w:rPr>
              <w:t>D</w:t>
            </w:r>
            <w:r>
              <w:rPr>
                <w:rFonts w:cs="Arial"/>
                <w:b/>
                <w:bCs/>
                <w:sz w:val="22"/>
                <w:szCs w:val="22"/>
              </w:rPr>
              <w:t>irect</w:t>
            </w:r>
            <w:proofErr w:type="gramEnd"/>
            <w:r>
              <w:rPr>
                <w:rFonts w:cs="Arial"/>
                <w:b/>
                <w:bCs/>
                <w:sz w:val="22"/>
                <w:szCs w:val="22"/>
              </w:rPr>
              <w:t xml:space="preserve"> influence on outcomes</w:t>
            </w:r>
          </w:p>
          <w:p w14:paraId="571C40E0" w14:textId="77777777" w:rsidR="008F4607" w:rsidRPr="00880F8C" w:rsidRDefault="008F4607" w:rsidP="002D3421">
            <w:pPr>
              <w:ind w:right="68"/>
              <w:rPr>
                <w:rFonts w:cs="Arial"/>
                <w:sz w:val="16"/>
                <w:szCs w:val="16"/>
              </w:rPr>
            </w:pPr>
          </w:p>
          <w:p w14:paraId="71F1AFEF" w14:textId="77777777" w:rsidR="008F4607" w:rsidRPr="0020776F" w:rsidRDefault="00DD6920" w:rsidP="008F4607">
            <w:pPr>
              <w:numPr>
                <w:ilvl w:val="0"/>
                <w:numId w:val="17"/>
              </w:numPr>
              <w:tabs>
                <w:tab w:val="clear" w:pos="1440"/>
                <w:tab w:val="num" w:pos="372"/>
              </w:tabs>
              <w:spacing w:line="280" w:lineRule="atLeast"/>
              <w:ind w:left="372" w:right="68"/>
              <w:rPr>
                <w:rFonts w:cs="Arial"/>
                <w:szCs w:val="22"/>
              </w:rPr>
            </w:pPr>
            <w:r>
              <w:rPr>
                <w:rFonts w:cs="Arial"/>
                <w:sz w:val="22"/>
                <w:szCs w:val="22"/>
              </w:rPr>
              <w:t>Treatment for chlamydia, following positive result from screening,</w:t>
            </w:r>
            <w:r w:rsidR="008F4607" w:rsidRPr="0020776F">
              <w:rPr>
                <w:rFonts w:cs="Arial"/>
                <w:sz w:val="22"/>
                <w:szCs w:val="22"/>
              </w:rPr>
              <w:t xml:space="preserve"> is expected to contribute to:</w:t>
            </w:r>
          </w:p>
          <w:p w14:paraId="5FF74681" w14:textId="77777777" w:rsidR="008F4607" w:rsidRPr="00880F8C" w:rsidRDefault="008F4607" w:rsidP="002D3421">
            <w:pPr>
              <w:ind w:left="11" w:right="68"/>
              <w:rPr>
                <w:rFonts w:cs="Arial"/>
                <w:sz w:val="12"/>
                <w:szCs w:val="12"/>
              </w:rPr>
            </w:pPr>
          </w:p>
          <w:p w14:paraId="2C58A53F" w14:textId="77777777" w:rsidR="008F4607" w:rsidRDefault="008F4607" w:rsidP="008F4607">
            <w:pPr>
              <w:numPr>
                <w:ilvl w:val="1"/>
                <w:numId w:val="17"/>
              </w:numPr>
              <w:tabs>
                <w:tab w:val="clear" w:pos="1440"/>
                <w:tab w:val="num" w:pos="732"/>
              </w:tabs>
              <w:spacing w:line="280" w:lineRule="atLeast"/>
              <w:ind w:left="732" w:right="68"/>
              <w:rPr>
                <w:rFonts w:cs="Arial"/>
                <w:szCs w:val="22"/>
              </w:rPr>
            </w:pPr>
            <w:r>
              <w:rPr>
                <w:rFonts w:cs="Arial"/>
                <w:sz w:val="22"/>
                <w:szCs w:val="22"/>
              </w:rPr>
              <w:t xml:space="preserve">Reducing the prevalence of Chlamydia and gonorrhoea amongst young women and men through the prompt detection and treatment of asymptomatic infection. </w:t>
            </w:r>
          </w:p>
          <w:p w14:paraId="5FC82851" w14:textId="77777777" w:rsidR="008F4607" w:rsidRPr="00880F8C" w:rsidRDefault="008F4607" w:rsidP="002D3421">
            <w:pPr>
              <w:ind w:left="374" w:right="68"/>
              <w:rPr>
                <w:rFonts w:cs="Arial"/>
                <w:sz w:val="12"/>
                <w:szCs w:val="12"/>
              </w:rPr>
            </w:pPr>
          </w:p>
          <w:p w14:paraId="1CBFA1BD" w14:textId="77777777" w:rsidR="008F4607" w:rsidRDefault="008F4607" w:rsidP="008F4607">
            <w:pPr>
              <w:numPr>
                <w:ilvl w:val="1"/>
                <w:numId w:val="17"/>
              </w:numPr>
              <w:tabs>
                <w:tab w:val="clear" w:pos="1440"/>
                <w:tab w:val="num" w:pos="732"/>
              </w:tabs>
              <w:spacing w:line="280" w:lineRule="atLeast"/>
              <w:ind w:left="732" w:right="68"/>
              <w:rPr>
                <w:rFonts w:cs="Arial"/>
                <w:szCs w:val="22"/>
              </w:rPr>
            </w:pPr>
            <w:r>
              <w:rPr>
                <w:rFonts w:cs="Arial"/>
                <w:sz w:val="22"/>
                <w:szCs w:val="22"/>
              </w:rPr>
              <w:t>Reducing the transmission of Chlamydia and gonorrhoea amongst young people through the p</w:t>
            </w:r>
            <w:r w:rsidR="00DD6920">
              <w:rPr>
                <w:rFonts w:cs="Arial"/>
                <w:sz w:val="22"/>
                <w:szCs w:val="22"/>
              </w:rPr>
              <w:t>romotion of safer sex practices and reduction of infection in the population</w:t>
            </w:r>
          </w:p>
          <w:p w14:paraId="7EACA23A" w14:textId="77777777" w:rsidR="008F4607" w:rsidRPr="00880F8C" w:rsidRDefault="008F4607" w:rsidP="002D3421">
            <w:pPr>
              <w:ind w:right="68"/>
              <w:rPr>
                <w:rFonts w:cs="Arial"/>
                <w:sz w:val="12"/>
                <w:szCs w:val="12"/>
              </w:rPr>
            </w:pPr>
          </w:p>
          <w:p w14:paraId="3FD891B7" w14:textId="77777777" w:rsidR="008F4607" w:rsidRPr="00DD6920" w:rsidRDefault="008F4607" w:rsidP="002D3421">
            <w:pPr>
              <w:numPr>
                <w:ilvl w:val="1"/>
                <w:numId w:val="17"/>
              </w:numPr>
              <w:tabs>
                <w:tab w:val="clear" w:pos="1440"/>
                <w:tab w:val="num" w:pos="732"/>
              </w:tabs>
              <w:spacing w:line="280" w:lineRule="atLeast"/>
              <w:ind w:left="732" w:right="68"/>
              <w:rPr>
                <w:rFonts w:cs="Arial"/>
                <w:szCs w:val="22"/>
              </w:rPr>
            </w:pPr>
            <w:r>
              <w:rPr>
                <w:rFonts w:cs="Arial"/>
                <w:sz w:val="22"/>
                <w:szCs w:val="22"/>
              </w:rPr>
              <w:t>Preventing the consequences of untreated infection.</w:t>
            </w:r>
          </w:p>
        </w:tc>
      </w:tr>
      <w:tr w:rsidR="008F4607" w14:paraId="5ED1FF4B" w14:textId="77777777" w:rsidTr="002D3421">
        <w:trPr>
          <w:trHeight w:val="454"/>
        </w:trPr>
        <w:tc>
          <w:tcPr>
            <w:tcW w:w="9960" w:type="dxa"/>
            <w:tcBorders>
              <w:top w:val="single" w:sz="4" w:space="0" w:color="999999"/>
              <w:left w:val="single" w:sz="4" w:space="0" w:color="999999"/>
              <w:bottom w:val="single" w:sz="4" w:space="0" w:color="999999"/>
              <w:right w:val="single" w:sz="4" w:space="0" w:color="999999"/>
            </w:tcBorders>
            <w:shd w:val="clear" w:color="auto" w:fill="666666"/>
            <w:vAlign w:val="center"/>
          </w:tcPr>
          <w:p w14:paraId="2891074E" w14:textId="77777777" w:rsidR="008F4607" w:rsidRPr="002411D8" w:rsidRDefault="008F4607" w:rsidP="002D3421">
            <w:pPr>
              <w:pStyle w:val="BodyText"/>
              <w:rPr>
                <w:b/>
                <w:color w:val="FFFFFF"/>
                <w:sz w:val="24"/>
                <w:szCs w:val="24"/>
              </w:rPr>
            </w:pPr>
            <w:r>
              <w:br w:type="page"/>
            </w:r>
            <w:r w:rsidRPr="002411D8">
              <w:rPr>
                <w:b/>
                <w:color w:val="FFFFFF"/>
                <w:sz w:val="24"/>
                <w:szCs w:val="24"/>
              </w:rPr>
              <w:t xml:space="preserve">3. Scope </w:t>
            </w:r>
          </w:p>
        </w:tc>
      </w:tr>
      <w:tr w:rsidR="008F4607" w:rsidRPr="00234013" w14:paraId="051E70C7" w14:textId="77777777" w:rsidTr="002D3421">
        <w:tc>
          <w:tcPr>
            <w:tcW w:w="9960" w:type="dxa"/>
            <w:tcBorders>
              <w:top w:val="single" w:sz="4" w:space="0" w:color="999999"/>
              <w:left w:val="single" w:sz="4" w:space="0" w:color="999999"/>
              <w:bottom w:val="single" w:sz="4" w:space="0" w:color="999999"/>
              <w:right w:val="single" w:sz="4" w:space="0" w:color="999999"/>
            </w:tcBorders>
          </w:tcPr>
          <w:p w14:paraId="393BD6C9" w14:textId="77777777" w:rsidR="008F4607" w:rsidRPr="00DE079C" w:rsidRDefault="008F4607" w:rsidP="002D3421">
            <w:pPr>
              <w:rPr>
                <w:rFonts w:cs="Arial"/>
                <w:bCs/>
                <w:color w:val="339966"/>
                <w:sz w:val="12"/>
                <w:szCs w:val="12"/>
              </w:rPr>
            </w:pPr>
          </w:p>
          <w:p w14:paraId="47AB9E22" w14:textId="77777777" w:rsidR="008F4607" w:rsidRPr="00EB27C1" w:rsidRDefault="008F4607" w:rsidP="002D3421">
            <w:pPr>
              <w:spacing w:line="280" w:lineRule="atLeast"/>
              <w:rPr>
                <w:rFonts w:cs="Arial"/>
                <w:b/>
                <w:bCs/>
                <w:szCs w:val="22"/>
              </w:rPr>
            </w:pPr>
            <w:r w:rsidRPr="00EB27C1">
              <w:rPr>
                <w:rFonts w:cs="Arial"/>
                <w:b/>
                <w:bCs/>
                <w:sz w:val="22"/>
                <w:szCs w:val="22"/>
              </w:rPr>
              <w:t xml:space="preserve">3.1 </w:t>
            </w:r>
            <w:r>
              <w:rPr>
                <w:rFonts w:cs="Arial"/>
                <w:b/>
                <w:bCs/>
                <w:sz w:val="22"/>
                <w:szCs w:val="22"/>
              </w:rPr>
              <w:t>AIMS AND OBJECTIVES</w:t>
            </w:r>
          </w:p>
          <w:p w14:paraId="1DDE5246" w14:textId="77777777" w:rsidR="008F4607" w:rsidRPr="00DE079C" w:rsidRDefault="008F4607" w:rsidP="002D3421">
            <w:pPr>
              <w:rPr>
                <w:rFonts w:cs="Arial"/>
                <w:b/>
                <w:bCs/>
                <w:sz w:val="12"/>
                <w:szCs w:val="12"/>
              </w:rPr>
            </w:pPr>
          </w:p>
          <w:p w14:paraId="75070BB0" w14:textId="77777777" w:rsidR="008F4607" w:rsidRPr="00DD6920" w:rsidRDefault="008F4607" w:rsidP="00DD6920">
            <w:pPr>
              <w:pStyle w:val="ListParagraph"/>
              <w:numPr>
                <w:ilvl w:val="2"/>
                <w:numId w:val="44"/>
              </w:numPr>
              <w:suppressAutoHyphens w:val="0"/>
              <w:autoSpaceDE w:val="0"/>
              <w:autoSpaceDN w:val="0"/>
              <w:adjustRightInd w:val="0"/>
              <w:spacing w:line="280" w:lineRule="atLeast"/>
              <w:jc w:val="left"/>
              <w:rPr>
                <w:rFonts w:cs="Arial"/>
                <w:b/>
                <w:szCs w:val="22"/>
                <w:lang w:eastAsia="en-GB"/>
              </w:rPr>
            </w:pPr>
            <w:r w:rsidRPr="00DD6920">
              <w:rPr>
                <w:rFonts w:cs="Arial"/>
                <w:b/>
                <w:sz w:val="22"/>
                <w:szCs w:val="22"/>
                <w:lang w:eastAsia="en-GB"/>
              </w:rPr>
              <w:t xml:space="preserve"> Aims</w:t>
            </w:r>
          </w:p>
          <w:p w14:paraId="2A584AFC" w14:textId="77777777" w:rsidR="008F4607" w:rsidRPr="006E0B59" w:rsidRDefault="008F4607" w:rsidP="002D3421">
            <w:pPr>
              <w:suppressAutoHyphens w:val="0"/>
              <w:autoSpaceDE w:val="0"/>
              <w:autoSpaceDN w:val="0"/>
              <w:adjustRightInd w:val="0"/>
              <w:jc w:val="left"/>
              <w:rPr>
                <w:rFonts w:cs="Arial"/>
                <w:sz w:val="12"/>
                <w:szCs w:val="12"/>
                <w:lang w:eastAsia="en-GB"/>
              </w:rPr>
            </w:pPr>
          </w:p>
          <w:p w14:paraId="18417CB1" w14:textId="77777777" w:rsidR="008F4607" w:rsidRPr="00C11331" w:rsidRDefault="008F4607" w:rsidP="002D3421">
            <w:pPr>
              <w:numPr>
                <w:ilvl w:val="0"/>
                <w:numId w:val="9"/>
              </w:numPr>
              <w:tabs>
                <w:tab w:val="clear" w:pos="1440"/>
                <w:tab w:val="num" w:pos="372"/>
              </w:tabs>
              <w:suppressAutoHyphens w:val="0"/>
              <w:autoSpaceDE w:val="0"/>
              <w:autoSpaceDN w:val="0"/>
              <w:adjustRightInd w:val="0"/>
              <w:spacing w:line="280" w:lineRule="atLeast"/>
              <w:ind w:left="357" w:right="68" w:hanging="372"/>
              <w:rPr>
                <w:rFonts w:cs="Arial"/>
                <w:sz w:val="12"/>
                <w:szCs w:val="12"/>
                <w:lang w:eastAsia="en-GB"/>
              </w:rPr>
            </w:pPr>
            <w:r w:rsidRPr="00C11331">
              <w:rPr>
                <w:rFonts w:cs="Arial"/>
                <w:sz w:val="22"/>
                <w:szCs w:val="22"/>
                <w:lang w:eastAsia="en-GB"/>
              </w:rPr>
              <w:t xml:space="preserve">The overall </w:t>
            </w:r>
            <w:r w:rsidRPr="00C11331">
              <w:rPr>
                <w:rFonts w:cs="Arial"/>
                <w:color w:val="000000"/>
                <w:sz w:val="22"/>
                <w:szCs w:val="22"/>
                <w:lang w:eastAsia="en-GB"/>
              </w:rPr>
              <w:t>aim is to embed opportunistic screen</w:t>
            </w:r>
            <w:r w:rsidR="00DD6920" w:rsidRPr="00C11331">
              <w:rPr>
                <w:rFonts w:cs="Arial"/>
                <w:color w:val="000000"/>
                <w:sz w:val="22"/>
                <w:szCs w:val="22"/>
                <w:lang w:eastAsia="en-GB"/>
              </w:rPr>
              <w:t>ing and easy access to treatment</w:t>
            </w:r>
            <w:r w:rsidRPr="00C11331">
              <w:rPr>
                <w:rFonts w:cs="Arial"/>
                <w:color w:val="000000"/>
                <w:sz w:val="22"/>
                <w:szCs w:val="22"/>
                <w:lang w:eastAsia="en-GB"/>
              </w:rPr>
              <w:t xml:space="preserve"> for </w:t>
            </w:r>
            <w:r w:rsidR="00DD6920" w:rsidRPr="00C11331">
              <w:rPr>
                <w:rFonts w:cs="Arial"/>
                <w:color w:val="000000"/>
                <w:sz w:val="22"/>
                <w:szCs w:val="22"/>
                <w:lang w:eastAsia="en-GB"/>
              </w:rPr>
              <w:t>asymptomatic Chlamydia and G</w:t>
            </w:r>
            <w:r w:rsidRPr="00C11331">
              <w:rPr>
                <w:rFonts w:cs="Arial"/>
                <w:color w:val="000000"/>
                <w:sz w:val="22"/>
                <w:szCs w:val="22"/>
                <w:lang w:eastAsia="en-GB"/>
              </w:rPr>
              <w:t>onorrhoea for young people aged 15-24 within pharmacies located in Salford. This will contribute to local efforts to p</w:t>
            </w:r>
            <w:r w:rsidR="00C11331">
              <w:rPr>
                <w:rFonts w:cs="Arial"/>
                <w:color w:val="000000"/>
                <w:sz w:val="22"/>
                <w:szCs w:val="22"/>
                <w:lang w:eastAsia="en-GB"/>
              </w:rPr>
              <w:t>revent and control transmission.</w:t>
            </w:r>
          </w:p>
          <w:p w14:paraId="23594F4B" w14:textId="77777777" w:rsidR="008F4607" w:rsidRPr="007128C4" w:rsidRDefault="008F4607" w:rsidP="002D3421">
            <w:pPr>
              <w:tabs>
                <w:tab w:val="num" w:pos="432"/>
              </w:tabs>
              <w:suppressAutoHyphens w:val="0"/>
              <w:autoSpaceDE w:val="0"/>
              <w:autoSpaceDN w:val="0"/>
              <w:adjustRightInd w:val="0"/>
              <w:ind w:right="68"/>
              <w:rPr>
                <w:rFonts w:cs="Arial"/>
                <w:sz w:val="12"/>
                <w:szCs w:val="12"/>
                <w:lang w:eastAsia="en-GB"/>
              </w:rPr>
            </w:pPr>
          </w:p>
          <w:p w14:paraId="3443C48B" w14:textId="77777777" w:rsidR="008F4607" w:rsidRDefault="008F4607" w:rsidP="002D3421">
            <w:pPr>
              <w:suppressAutoHyphens w:val="0"/>
              <w:autoSpaceDE w:val="0"/>
              <w:autoSpaceDN w:val="0"/>
              <w:adjustRightInd w:val="0"/>
              <w:spacing w:line="280" w:lineRule="atLeast"/>
              <w:jc w:val="left"/>
              <w:rPr>
                <w:rFonts w:cs="Arial"/>
                <w:b/>
                <w:color w:val="000000"/>
                <w:szCs w:val="22"/>
                <w:lang w:eastAsia="en-GB"/>
              </w:rPr>
            </w:pPr>
            <w:proofErr w:type="gramStart"/>
            <w:r w:rsidRPr="00DD7917">
              <w:rPr>
                <w:rFonts w:cs="Arial"/>
                <w:b/>
                <w:color w:val="000000"/>
                <w:sz w:val="22"/>
                <w:szCs w:val="22"/>
                <w:lang w:eastAsia="en-GB"/>
              </w:rPr>
              <w:t xml:space="preserve">3.1.2  </w:t>
            </w:r>
            <w:r>
              <w:rPr>
                <w:rFonts w:cs="Arial"/>
                <w:b/>
                <w:color w:val="000000"/>
                <w:sz w:val="22"/>
                <w:szCs w:val="22"/>
                <w:lang w:eastAsia="en-GB"/>
              </w:rPr>
              <w:t>Objectives</w:t>
            </w:r>
            <w:proofErr w:type="gramEnd"/>
          </w:p>
          <w:p w14:paraId="26D7C93C" w14:textId="77777777" w:rsidR="008F4607" w:rsidRPr="00DD7917" w:rsidRDefault="008F4607" w:rsidP="002D3421">
            <w:pPr>
              <w:rPr>
                <w:rFonts w:cs="Arial"/>
                <w:sz w:val="12"/>
                <w:szCs w:val="12"/>
              </w:rPr>
            </w:pPr>
          </w:p>
          <w:p w14:paraId="3F4FDA3D" w14:textId="77777777" w:rsidR="008F4607" w:rsidRPr="00973AF8" w:rsidRDefault="008F4607" w:rsidP="002D3421">
            <w:pPr>
              <w:suppressAutoHyphens w:val="0"/>
              <w:autoSpaceDE w:val="0"/>
              <w:autoSpaceDN w:val="0"/>
              <w:adjustRightInd w:val="0"/>
              <w:rPr>
                <w:rFonts w:cs="Arial"/>
                <w:color w:val="000000"/>
                <w:sz w:val="10"/>
                <w:szCs w:val="12"/>
                <w:lang w:eastAsia="en-GB"/>
              </w:rPr>
            </w:pPr>
          </w:p>
          <w:p w14:paraId="75742F06" w14:textId="77777777" w:rsidR="00FF74DA" w:rsidRDefault="00FF74DA" w:rsidP="008F4607">
            <w:pPr>
              <w:numPr>
                <w:ilvl w:val="0"/>
                <w:numId w:val="21"/>
              </w:numPr>
              <w:tabs>
                <w:tab w:val="clear" w:pos="1440"/>
                <w:tab w:val="num" w:pos="372"/>
                <w:tab w:val="num" w:pos="720"/>
              </w:tabs>
              <w:spacing w:line="280" w:lineRule="atLeast"/>
              <w:ind w:left="372"/>
              <w:rPr>
                <w:rFonts w:cs="Arial"/>
                <w:szCs w:val="22"/>
              </w:rPr>
            </w:pPr>
            <w:r w:rsidRPr="00973AF8">
              <w:rPr>
                <w:rFonts w:cs="Arial"/>
                <w:sz w:val="22"/>
                <w:szCs w:val="22"/>
              </w:rPr>
              <w:t>In this specification, providers (pharmacies) are referred to as ‘</w:t>
            </w:r>
            <w:proofErr w:type="gramStart"/>
            <w:r w:rsidRPr="00973AF8">
              <w:rPr>
                <w:rFonts w:cs="Arial"/>
                <w:sz w:val="22"/>
                <w:szCs w:val="22"/>
              </w:rPr>
              <w:t>contractors’</w:t>
            </w:r>
            <w:proofErr w:type="gramEnd"/>
            <w:r w:rsidRPr="00973AF8">
              <w:rPr>
                <w:rFonts w:cs="Arial"/>
                <w:sz w:val="22"/>
                <w:szCs w:val="22"/>
              </w:rPr>
              <w:t>.</w:t>
            </w:r>
          </w:p>
          <w:p w14:paraId="053CE35B" w14:textId="77777777" w:rsidR="00FF74DA" w:rsidRPr="00FF74DA" w:rsidRDefault="00FF74DA" w:rsidP="00FF74DA">
            <w:pPr>
              <w:tabs>
                <w:tab w:val="num" w:pos="1440"/>
              </w:tabs>
              <w:spacing w:line="280" w:lineRule="atLeast"/>
              <w:ind w:left="372"/>
              <w:rPr>
                <w:rFonts w:cs="Arial"/>
                <w:szCs w:val="22"/>
              </w:rPr>
            </w:pPr>
          </w:p>
          <w:p w14:paraId="0BEADC60" w14:textId="77777777" w:rsidR="008F4607" w:rsidRPr="00131313" w:rsidRDefault="008F4607" w:rsidP="008F4607">
            <w:pPr>
              <w:numPr>
                <w:ilvl w:val="0"/>
                <w:numId w:val="21"/>
              </w:numPr>
              <w:tabs>
                <w:tab w:val="clear" w:pos="1440"/>
                <w:tab w:val="num" w:pos="372"/>
                <w:tab w:val="num" w:pos="720"/>
              </w:tabs>
              <w:spacing w:line="280" w:lineRule="atLeast"/>
              <w:ind w:left="372"/>
              <w:rPr>
                <w:rFonts w:cs="Arial"/>
                <w:szCs w:val="22"/>
              </w:rPr>
            </w:pPr>
            <w:r w:rsidRPr="00131313">
              <w:rPr>
                <w:rFonts w:cs="Arial"/>
                <w:sz w:val="22"/>
                <w:szCs w:val="22"/>
              </w:rPr>
              <w:t xml:space="preserve">Contractors acting as a treatment site for the </w:t>
            </w:r>
            <w:r w:rsidR="006A5E2A">
              <w:rPr>
                <w:rFonts w:cs="Arial"/>
                <w:sz w:val="22"/>
                <w:szCs w:val="22"/>
              </w:rPr>
              <w:t>‘</w:t>
            </w:r>
            <w:proofErr w:type="spellStart"/>
            <w:r w:rsidRPr="00131313">
              <w:rPr>
                <w:rFonts w:cs="Arial"/>
                <w:sz w:val="22"/>
                <w:szCs w:val="22"/>
              </w:rPr>
              <w:t>R</w:t>
            </w:r>
            <w:r w:rsidR="006A5E2A">
              <w:rPr>
                <w:rFonts w:cs="Arial"/>
                <w:sz w:val="22"/>
                <w:szCs w:val="22"/>
              </w:rPr>
              <w:t>UC</w:t>
            </w:r>
            <w:r w:rsidRPr="00131313">
              <w:rPr>
                <w:rFonts w:cs="Arial"/>
                <w:sz w:val="22"/>
                <w:szCs w:val="22"/>
              </w:rPr>
              <w:t>lear</w:t>
            </w:r>
            <w:proofErr w:type="spellEnd"/>
            <w:r w:rsidR="006A5E2A">
              <w:rPr>
                <w:rFonts w:cs="Arial"/>
                <w:sz w:val="22"/>
                <w:szCs w:val="22"/>
              </w:rPr>
              <w:t>’</w:t>
            </w:r>
            <w:r w:rsidRPr="00131313">
              <w:rPr>
                <w:rFonts w:cs="Arial"/>
                <w:sz w:val="22"/>
                <w:szCs w:val="22"/>
              </w:rPr>
              <w:t xml:space="preserve"> </w:t>
            </w:r>
            <w:r>
              <w:rPr>
                <w:rFonts w:cs="Arial"/>
                <w:sz w:val="22"/>
                <w:szCs w:val="22"/>
              </w:rPr>
              <w:t>Chlamydia</w:t>
            </w:r>
            <w:r w:rsidRPr="00131313">
              <w:rPr>
                <w:rFonts w:cs="Arial"/>
                <w:sz w:val="22"/>
                <w:szCs w:val="22"/>
              </w:rPr>
              <w:t xml:space="preserve"> and gonorrhoea screening programme will:</w:t>
            </w:r>
          </w:p>
          <w:p w14:paraId="4C14F8D6" w14:textId="77777777" w:rsidR="008F4607" w:rsidRPr="00DD7917" w:rsidRDefault="008F4607" w:rsidP="002D3421">
            <w:pPr>
              <w:rPr>
                <w:rFonts w:cs="Arial"/>
                <w:sz w:val="12"/>
                <w:szCs w:val="12"/>
              </w:rPr>
            </w:pPr>
          </w:p>
          <w:p w14:paraId="5B9AF8CA" w14:textId="77777777" w:rsidR="008F4607" w:rsidRDefault="008F4607" w:rsidP="008F4607">
            <w:pPr>
              <w:numPr>
                <w:ilvl w:val="0"/>
                <w:numId w:val="20"/>
              </w:numPr>
              <w:tabs>
                <w:tab w:val="clear" w:pos="1572"/>
                <w:tab w:val="num" w:pos="732"/>
              </w:tabs>
              <w:spacing w:line="280" w:lineRule="atLeast"/>
              <w:ind w:left="732" w:right="68" w:hanging="360"/>
              <w:rPr>
                <w:rFonts w:cs="Arial"/>
                <w:szCs w:val="22"/>
              </w:rPr>
            </w:pPr>
            <w:r w:rsidRPr="00B715E7">
              <w:rPr>
                <w:rFonts w:cs="Arial"/>
                <w:sz w:val="22"/>
                <w:szCs w:val="22"/>
              </w:rPr>
              <w:t xml:space="preserve">Promote the </w:t>
            </w:r>
            <w:r w:rsidR="006A5E2A">
              <w:rPr>
                <w:rFonts w:cs="Arial"/>
                <w:sz w:val="22"/>
                <w:szCs w:val="22"/>
              </w:rPr>
              <w:t>‘</w:t>
            </w:r>
            <w:proofErr w:type="spellStart"/>
            <w:r w:rsidRPr="00B715E7">
              <w:rPr>
                <w:rFonts w:cs="Arial"/>
                <w:sz w:val="22"/>
                <w:szCs w:val="22"/>
              </w:rPr>
              <w:t>R</w:t>
            </w:r>
            <w:r w:rsidR="006A5E2A">
              <w:rPr>
                <w:rFonts w:cs="Arial"/>
                <w:sz w:val="22"/>
                <w:szCs w:val="22"/>
              </w:rPr>
              <w:t>UC</w:t>
            </w:r>
            <w:r w:rsidRPr="00B715E7">
              <w:rPr>
                <w:rFonts w:cs="Arial"/>
                <w:sz w:val="22"/>
                <w:szCs w:val="22"/>
              </w:rPr>
              <w:t>lear</w:t>
            </w:r>
            <w:proofErr w:type="spellEnd"/>
            <w:r w:rsidR="006A5E2A">
              <w:rPr>
                <w:rFonts w:cs="Arial"/>
                <w:sz w:val="22"/>
                <w:szCs w:val="22"/>
              </w:rPr>
              <w:t>’</w:t>
            </w:r>
            <w:r w:rsidRPr="00B715E7">
              <w:rPr>
                <w:rFonts w:cs="Arial"/>
                <w:sz w:val="22"/>
                <w:szCs w:val="22"/>
              </w:rPr>
              <w:t xml:space="preserve"> </w:t>
            </w:r>
            <w:r w:rsidR="00FF74DA">
              <w:rPr>
                <w:rFonts w:cs="Arial"/>
                <w:sz w:val="22"/>
                <w:szCs w:val="22"/>
              </w:rPr>
              <w:t>c</w:t>
            </w:r>
            <w:r>
              <w:rPr>
                <w:rFonts w:cs="Arial"/>
                <w:sz w:val="22"/>
                <w:szCs w:val="22"/>
              </w:rPr>
              <w:t>hlamydia</w:t>
            </w:r>
            <w:r w:rsidRPr="00B715E7">
              <w:rPr>
                <w:rFonts w:cs="Arial"/>
                <w:sz w:val="22"/>
                <w:szCs w:val="22"/>
              </w:rPr>
              <w:t xml:space="preserve"> and gonorrhoea screening programme and communicate the importance of regul</w:t>
            </w:r>
            <w:r>
              <w:rPr>
                <w:rFonts w:cs="Arial"/>
                <w:sz w:val="22"/>
                <w:szCs w:val="22"/>
              </w:rPr>
              <w:t>ar screening to young people (15</w:t>
            </w:r>
            <w:r w:rsidRPr="00B715E7">
              <w:rPr>
                <w:rFonts w:cs="Arial"/>
                <w:sz w:val="22"/>
                <w:szCs w:val="22"/>
              </w:rPr>
              <w:t xml:space="preserve">-24s) accessing services </w:t>
            </w:r>
            <w:r>
              <w:rPr>
                <w:rFonts w:cs="Arial"/>
                <w:sz w:val="22"/>
                <w:szCs w:val="22"/>
              </w:rPr>
              <w:t>from the pharmacy.</w:t>
            </w:r>
          </w:p>
          <w:p w14:paraId="63474F6C" w14:textId="77777777" w:rsidR="008F4607" w:rsidRPr="00CB4176" w:rsidRDefault="008F4607" w:rsidP="002D3421">
            <w:pPr>
              <w:tabs>
                <w:tab w:val="num" w:pos="732"/>
                <w:tab w:val="num" w:pos="852"/>
              </w:tabs>
              <w:ind w:left="732" w:right="68" w:hanging="360"/>
              <w:rPr>
                <w:rFonts w:cs="Arial"/>
                <w:sz w:val="12"/>
                <w:szCs w:val="12"/>
              </w:rPr>
            </w:pPr>
          </w:p>
          <w:p w14:paraId="41BECD9B" w14:textId="77777777" w:rsidR="008F4607" w:rsidRPr="00CB4176" w:rsidRDefault="008F4607" w:rsidP="008F4607">
            <w:pPr>
              <w:numPr>
                <w:ilvl w:val="0"/>
                <w:numId w:val="20"/>
              </w:numPr>
              <w:tabs>
                <w:tab w:val="clear" w:pos="1572"/>
                <w:tab w:val="num" w:pos="732"/>
              </w:tabs>
              <w:spacing w:line="280" w:lineRule="atLeast"/>
              <w:ind w:left="732" w:right="68" w:hanging="360"/>
              <w:rPr>
                <w:rFonts w:cs="Arial"/>
                <w:szCs w:val="22"/>
              </w:rPr>
            </w:pPr>
            <w:r>
              <w:rPr>
                <w:rFonts w:cs="Arial"/>
                <w:sz w:val="22"/>
                <w:szCs w:val="22"/>
              </w:rPr>
              <w:t xml:space="preserve">Consult with clients (index patients and their partners) attending for treatment of Chlamydia and, as and when appropriate, to </w:t>
            </w:r>
            <w:r w:rsidRPr="00CB4176">
              <w:rPr>
                <w:rFonts w:cs="Arial"/>
                <w:sz w:val="22"/>
                <w:szCs w:val="22"/>
              </w:rPr>
              <w:t xml:space="preserve">supply medication in accordance with the Patient Group </w:t>
            </w:r>
            <w:r w:rsidRPr="003046CC">
              <w:rPr>
                <w:rFonts w:cs="Arial"/>
                <w:sz w:val="22"/>
                <w:szCs w:val="22"/>
              </w:rPr>
              <w:t>Dir</w:t>
            </w:r>
            <w:r w:rsidR="00432D52">
              <w:rPr>
                <w:rFonts w:cs="Arial"/>
                <w:sz w:val="22"/>
                <w:szCs w:val="22"/>
              </w:rPr>
              <w:t>ections (PGDs) for Azithromycin and/or Doxycycline, issued by Salford City Council / Salford CCG.</w:t>
            </w:r>
          </w:p>
          <w:p w14:paraId="4FE29850" w14:textId="77777777" w:rsidR="008F4607" w:rsidRPr="00CB4176" w:rsidRDefault="008F4607" w:rsidP="002D3421">
            <w:pPr>
              <w:tabs>
                <w:tab w:val="num" w:pos="732"/>
                <w:tab w:val="num" w:pos="852"/>
              </w:tabs>
              <w:ind w:left="732" w:right="68" w:hanging="360"/>
              <w:rPr>
                <w:rFonts w:cs="Arial"/>
                <w:sz w:val="12"/>
                <w:szCs w:val="12"/>
              </w:rPr>
            </w:pPr>
          </w:p>
          <w:p w14:paraId="42FA0935" w14:textId="77777777" w:rsidR="008F4607" w:rsidRPr="00CB4176" w:rsidRDefault="008F4607" w:rsidP="008F4607">
            <w:pPr>
              <w:numPr>
                <w:ilvl w:val="0"/>
                <w:numId w:val="20"/>
              </w:numPr>
              <w:tabs>
                <w:tab w:val="clear" w:pos="1572"/>
                <w:tab w:val="num" w:pos="732"/>
              </w:tabs>
              <w:spacing w:line="280" w:lineRule="atLeast"/>
              <w:ind w:left="732" w:right="68" w:hanging="360"/>
              <w:rPr>
                <w:rFonts w:cs="Arial"/>
                <w:szCs w:val="22"/>
              </w:rPr>
            </w:pPr>
            <w:r w:rsidRPr="00CB4176">
              <w:rPr>
                <w:rFonts w:cs="Arial"/>
                <w:sz w:val="22"/>
                <w:szCs w:val="22"/>
              </w:rPr>
              <w:lastRenderedPageBreak/>
              <w:t>Ensure that clients receive information and advice about sexually transmitted infections</w:t>
            </w:r>
            <w:r w:rsidR="00432D52">
              <w:rPr>
                <w:rFonts w:cs="Arial"/>
                <w:sz w:val="22"/>
                <w:szCs w:val="22"/>
              </w:rPr>
              <w:t>, how to prevent these</w:t>
            </w:r>
            <w:r w:rsidRPr="00CB4176">
              <w:rPr>
                <w:rFonts w:cs="Arial"/>
                <w:sz w:val="22"/>
                <w:szCs w:val="22"/>
              </w:rPr>
              <w:t xml:space="preserve"> and how </w:t>
            </w:r>
            <w:r w:rsidR="00432D52">
              <w:rPr>
                <w:rFonts w:cs="Arial"/>
                <w:sz w:val="22"/>
                <w:szCs w:val="22"/>
              </w:rPr>
              <w:t xml:space="preserve">and when </w:t>
            </w:r>
            <w:r w:rsidRPr="00CB4176">
              <w:rPr>
                <w:rFonts w:cs="Arial"/>
                <w:sz w:val="22"/>
                <w:szCs w:val="22"/>
              </w:rPr>
              <w:t xml:space="preserve">to </w:t>
            </w:r>
            <w:r w:rsidR="00432D52">
              <w:rPr>
                <w:rFonts w:cs="Arial"/>
                <w:sz w:val="22"/>
                <w:szCs w:val="22"/>
              </w:rPr>
              <w:t>obtain sexual health screening (upon change of partner and otherwise annually).</w:t>
            </w:r>
          </w:p>
          <w:p w14:paraId="0D400F6C" w14:textId="77777777" w:rsidR="008F4607" w:rsidRPr="00CB4176" w:rsidRDefault="008F4607" w:rsidP="002D3421">
            <w:pPr>
              <w:tabs>
                <w:tab w:val="num" w:pos="732"/>
                <w:tab w:val="num" w:pos="852"/>
              </w:tabs>
              <w:ind w:left="732" w:right="68" w:hanging="360"/>
              <w:rPr>
                <w:rFonts w:cs="Arial"/>
                <w:sz w:val="12"/>
                <w:szCs w:val="12"/>
              </w:rPr>
            </w:pPr>
          </w:p>
          <w:p w14:paraId="6D9C5B8D" w14:textId="77777777" w:rsidR="008F4607" w:rsidRPr="003046CC" w:rsidRDefault="008F4607" w:rsidP="008F4607">
            <w:pPr>
              <w:numPr>
                <w:ilvl w:val="0"/>
                <w:numId w:val="20"/>
              </w:numPr>
              <w:tabs>
                <w:tab w:val="clear" w:pos="1572"/>
                <w:tab w:val="num" w:pos="732"/>
              </w:tabs>
              <w:spacing w:line="280" w:lineRule="atLeast"/>
              <w:ind w:left="732" w:right="68" w:hanging="360"/>
              <w:rPr>
                <w:rFonts w:cs="Arial"/>
                <w:szCs w:val="22"/>
              </w:rPr>
            </w:pPr>
            <w:r w:rsidRPr="00CB4176">
              <w:rPr>
                <w:rFonts w:cs="Arial"/>
                <w:sz w:val="22"/>
                <w:szCs w:val="22"/>
              </w:rPr>
              <w:t xml:space="preserve">Ensure that clients receive information and advice about condoms and are offered </w:t>
            </w:r>
            <w:r w:rsidRPr="003046CC">
              <w:rPr>
                <w:rFonts w:cs="Arial"/>
                <w:sz w:val="22"/>
                <w:szCs w:val="22"/>
              </w:rPr>
              <w:t>up to 12 condoms</w:t>
            </w:r>
            <w:r>
              <w:rPr>
                <w:rFonts w:cs="Arial"/>
                <w:sz w:val="22"/>
                <w:szCs w:val="22"/>
              </w:rPr>
              <w:t>.</w:t>
            </w:r>
          </w:p>
          <w:p w14:paraId="22712EB4" w14:textId="77777777" w:rsidR="008F4607" w:rsidRDefault="008F4607" w:rsidP="002D3421">
            <w:pPr>
              <w:tabs>
                <w:tab w:val="num" w:pos="2160"/>
              </w:tabs>
              <w:spacing w:line="280" w:lineRule="atLeast"/>
              <w:rPr>
                <w:rFonts w:cs="Arial"/>
                <w:szCs w:val="22"/>
              </w:rPr>
            </w:pPr>
          </w:p>
          <w:p w14:paraId="6B197A3E" w14:textId="77777777" w:rsidR="008F4607" w:rsidRPr="00917BF9" w:rsidRDefault="008F4607" w:rsidP="002D3421">
            <w:pPr>
              <w:spacing w:line="280" w:lineRule="atLeast"/>
              <w:rPr>
                <w:rFonts w:cs="Arial"/>
                <w:b/>
                <w:bCs/>
                <w:szCs w:val="22"/>
              </w:rPr>
            </w:pPr>
            <w:r w:rsidRPr="00917BF9">
              <w:rPr>
                <w:rFonts w:cs="Arial"/>
                <w:b/>
                <w:bCs/>
                <w:sz w:val="22"/>
                <w:szCs w:val="22"/>
              </w:rPr>
              <w:t>3.2</w:t>
            </w:r>
            <w:r>
              <w:rPr>
                <w:rFonts w:cs="Arial"/>
                <w:b/>
                <w:bCs/>
                <w:sz w:val="22"/>
                <w:szCs w:val="22"/>
              </w:rPr>
              <w:t xml:space="preserve"> SERVICE DESCRIPTION</w:t>
            </w:r>
          </w:p>
          <w:p w14:paraId="4B7387F8" w14:textId="77777777" w:rsidR="008F4607" w:rsidRPr="00983CF2" w:rsidRDefault="008F4607" w:rsidP="002D3421">
            <w:pPr>
              <w:pStyle w:val="NoSpacing"/>
              <w:rPr>
                <w:rFonts w:ascii="Arial" w:hAnsi="Arial" w:cs="Arial"/>
                <w:sz w:val="16"/>
                <w:szCs w:val="16"/>
              </w:rPr>
            </w:pPr>
          </w:p>
          <w:p w14:paraId="2A342138" w14:textId="77777777" w:rsidR="008F4607" w:rsidRPr="000F7BB9" w:rsidRDefault="008F4607" w:rsidP="008F4607">
            <w:pPr>
              <w:pStyle w:val="NoSpacing"/>
              <w:numPr>
                <w:ilvl w:val="0"/>
                <w:numId w:val="18"/>
              </w:numPr>
              <w:tabs>
                <w:tab w:val="clear" w:pos="1440"/>
                <w:tab w:val="num" w:pos="372"/>
              </w:tabs>
              <w:spacing w:line="300" w:lineRule="atLeast"/>
              <w:ind w:left="368" w:right="130" w:hanging="357"/>
              <w:jc w:val="both"/>
              <w:rPr>
                <w:rFonts w:ascii="Arial" w:hAnsi="Arial" w:cs="Arial"/>
              </w:rPr>
            </w:pPr>
            <w:r w:rsidRPr="003046CC">
              <w:rPr>
                <w:rFonts w:ascii="Arial" w:hAnsi="Arial" w:cs="Arial"/>
              </w:rPr>
              <w:t>Salford City Council is</w:t>
            </w:r>
            <w:r w:rsidRPr="000F7BB9">
              <w:rPr>
                <w:rFonts w:ascii="Arial" w:hAnsi="Arial" w:cs="Arial"/>
              </w:rPr>
              <w:t xml:space="preserve"> commissioning and funding the Contractor to act as a treatment site for the </w:t>
            </w:r>
            <w:r w:rsidR="006A5E2A">
              <w:rPr>
                <w:rFonts w:ascii="Arial" w:hAnsi="Arial" w:cs="Arial"/>
              </w:rPr>
              <w:t>‘</w:t>
            </w:r>
            <w:proofErr w:type="spellStart"/>
            <w:r w:rsidRPr="000F7BB9">
              <w:rPr>
                <w:rFonts w:ascii="Arial" w:hAnsi="Arial" w:cs="Arial"/>
              </w:rPr>
              <w:t>R</w:t>
            </w:r>
            <w:r w:rsidR="006A5E2A">
              <w:rPr>
                <w:rFonts w:ascii="Arial" w:hAnsi="Arial" w:cs="Arial"/>
              </w:rPr>
              <w:t>UC</w:t>
            </w:r>
            <w:r w:rsidRPr="000F7BB9">
              <w:rPr>
                <w:rFonts w:ascii="Arial" w:hAnsi="Arial" w:cs="Arial"/>
              </w:rPr>
              <w:t>lear</w:t>
            </w:r>
            <w:proofErr w:type="spellEnd"/>
            <w:r w:rsidR="006A5E2A">
              <w:rPr>
                <w:rFonts w:ascii="Arial" w:hAnsi="Arial" w:cs="Arial"/>
              </w:rPr>
              <w:t>’</w:t>
            </w:r>
            <w:r w:rsidRPr="000F7BB9">
              <w:rPr>
                <w:rFonts w:ascii="Arial" w:hAnsi="Arial" w:cs="Arial"/>
              </w:rPr>
              <w:t xml:space="preserve"> </w:t>
            </w:r>
            <w:r>
              <w:rPr>
                <w:rFonts w:ascii="Arial" w:hAnsi="Arial" w:cs="Arial"/>
              </w:rPr>
              <w:t>Chlamydia</w:t>
            </w:r>
            <w:r w:rsidRPr="000F7BB9">
              <w:rPr>
                <w:rFonts w:ascii="Arial" w:hAnsi="Arial" w:cs="Arial"/>
              </w:rPr>
              <w:t xml:space="preserve"> and gonorrhoea screening programme. </w:t>
            </w:r>
          </w:p>
          <w:p w14:paraId="2CEB18F1" w14:textId="77777777" w:rsidR="008F4607" w:rsidRPr="00983CF2" w:rsidRDefault="008F4607" w:rsidP="002D3421">
            <w:pPr>
              <w:pStyle w:val="NoSpacing"/>
              <w:ind w:right="132"/>
              <w:jc w:val="both"/>
              <w:rPr>
                <w:rFonts w:ascii="Arial" w:hAnsi="Arial" w:cs="Arial"/>
                <w:sz w:val="16"/>
                <w:szCs w:val="16"/>
              </w:rPr>
            </w:pPr>
          </w:p>
          <w:p w14:paraId="5228A6D9" w14:textId="77777777" w:rsidR="008F4607" w:rsidRDefault="008F4607" w:rsidP="008F4607">
            <w:pPr>
              <w:pStyle w:val="NoSpacing"/>
              <w:numPr>
                <w:ilvl w:val="0"/>
                <w:numId w:val="18"/>
              </w:numPr>
              <w:tabs>
                <w:tab w:val="clear" w:pos="1440"/>
                <w:tab w:val="num" w:pos="372"/>
              </w:tabs>
              <w:spacing w:line="300" w:lineRule="atLeast"/>
              <w:ind w:left="368" w:right="130" w:hanging="357"/>
              <w:jc w:val="both"/>
              <w:rPr>
                <w:rFonts w:ascii="Arial" w:hAnsi="Arial" w:cs="Arial"/>
              </w:rPr>
            </w:pPr>
            <w:r>
              <w:rPr>
                <w:rFonts w:ascii="Arial" w:hAnsi="Arial" w:cs="Arial"/>
              </w:rPr>
              <w:t xml:space="preserve">The Contractor is required to accept index patients and their partners referred from </w:t>
            </w:r>
            <w:r w:rsidR="006A5E2A">
              <w:rPr>
                <w:rFonts w:ascii="Arial" w:hAnsi="Arial" w:cs="Arial"/>
              </w:rPr>
              <w:t>‘</w:t>
            </w:r>
            <w:proofErr w:type="spellStart"/>
            <w:r>
              <w:rPr>
                <w:rFonts w:ascii="Arial" w:hAnsi="Arial" w:cs="Arial"/>
              </w:rPr>
              <w:t>R</w:t>
            </w:r>
            <w:r w:rsidR="006A5E2A">
              <w:rPr>
                <w:rFonts w:ascii="Arial" w:hAnsi="Arial" w:cs="Arial"/>
              </w:rPr>
              <w:t>UC</w:t>
            </w:r>
            <w:r>
              <w:rPr>
                <w:rFonts w:ascii="Arial" w:hAnsi="Arial" w:cs="Arial"/>
              </w:rPr>
              <w:t>lear</w:t>
            </w:r>
            <w:proofErr w:type="spellEnd"/>
            <w:r w:rsidR="006A5E2A">
              <w:rPr>
                <w:rFonts w:ascii="Arial" w:hAnsi="Arial" w:cs="Arial"/>
              </w:rPr>
              <w:t>’</w:t>
            </w:r>
            <w:r>
              <w:rPr>
                <w:rFonts w:ascii="Arial" w:hAnsi="Arial" w:cs="Arial"/>
              </w:rPr>
              <w:t xml:space="preserve"> for treatment of Chlamydia. </w:t>
            </w:r>
          </w:p>
          <w:p w14:paraId="7C95AFBD" w14:textId="77777777" w:rsidR="008F4607" w:rsidRPr="00C328AC" w:rsidRDefault="008F4607" w:rsidP="002D3421">
            <w:pPr>
              <w:pStyle w:val="NoSpacing"/>
              <w:ind w:right="132"/>
              <w:jc w:val="both"/>
              <w:rPr>
                <w:rFonts w:ascii="Arial" w:hAnsi="Arial" w:cs="Arial"/>
                <w:sz w:val="16"/>
                <w:szCs w:val="16"/>
              </w:rPr>
            </w:pPr>
          </w:p>
          <w:p w14:paraId="1583EEDB" w14:textId="77777777" w:rsidR="008F4607" w:rsidRDefault="008F4607" w:rsidP="008F4607">
            <w:pPr>
              <w:pStyle w:val="NoSpacing"/>
              <w:numPr>
                <w:ilvl w:val="0"/>
                <w:numId w:val="18"/>
              </w:numPr>
              <w:tabs>
                <w:tab w:val="clear" w:pos="1440"/>
                <w:tab w:val="num" w:pos="372"/>
              </w:tabs>
              <w:spacing w:line="280" w:lineRule="atLeast"/>
              <w:ind w:left="372" w:right="132"/>
              <w:jc w:val="both"/>
              <w:rPr>
                <w:rFonts w:ascii="Arial" w:hAnsi="Arial" w:cs="Arial"/>
              </w:rPr>
            </w:pPr>
            <w:r>
              <w:rPr>
                <w:rFonts w:ascii="Arial" w:hAnsi="Arial" w:cs="Arial"/>
              </w:rPr>
              <w:t>Accredited pharmacists are required to consult with clients and:</w:t>
            </w:r>
          </w:p>
          <w:p w14:paraId="016F1184" w14:textId="77777777" w:rsidR="008F4607" w:rsidRPr="00F06DFD" w:rsidRDefault="008F4607" w:rsidP="002D3421">
            <w:pPr>
              <w:pStyle w:val="NoSpacing"/>
              <w:ind w:right="130"/>
              <w:jc w:val="both"/>
              <w:rPr>
                <w:rFonts w:ascii="Arial" w:hAnsi="Arial" w:cs="Arial"/>
                <w:sz w:val="12"/>
                <w:szCs w:val="12"/>
              </w:rPr>
            </w:pPr>
          </w:p>
          <w:p w14:paraId="1CFFB325" w14:textId="77777777" w:rsidR="008F4607" w:rsidRDefault="008F4607" w:rsidP="008F4607">
            <w:pPr>
              <w:pStyle w:val="NoSpacing"/>
              <w:numPr>
                <w:ilvl w:val="0"/>
                <w:numId w:val="36"/>
              </w:numPr>
              <w:tabs>
                <w:tab w:val="clear" w:pos="1572"/>
              </w:tabs>
              <w:spacing w:line="280" w:lineRule="atLeast"/>
              <w:ind w:left="732" w:right="132" w:hanging="360"/>
              <w:jc w:val="both"/>
              <w:rPr>
                <w:rFonts w:ascii="Arial" w:hAnsi="Arial" w:cs="Arial"/>
              </w:rPr>
            </w:pPr>
            <w:r>
              <w:rPr>
                <w:rFonts w:ascii="Arial" w:hAnsi="Arial" w:cs="Arial"/>
              </w:rPr>
              <w:t>Determine the need to supply and administer treatment for Chlamydia</w:t>
            </w:r>
          </w:p>
          <w:p w14:paraId="18886325" w14:textId="77777777" w:rsidR="008F4607" w:rsidRPr="00F06DFD" w:rsidRDefault="008F4607" w:rsidP="002D3421">
            <w:pPr>
              <w:pStyle w:val="NoSpacing"/>
              <w:tabs>
                <w:tab w:val="num" w:pos="732"/>
              </w:tabs>
              <w:ind w:left="732" w:right="130" w:hanging="360"/>
              <w:jc w:val="both"/>
              <w:rPr>
                <w:rFonts w:ascii="Arial" w:hAnsi="Arial" w:cs="Arial"/>
                <w:sz w:val="12"/>
                <w:szCs w:val="12"/>
              </w:rPr>
            </w:pPr>
          </w:p>
          <w:p w14:paraId="4350331C" w14:textId="77777777" w:rsidR="008F4607" w:rsidRDefault="008F4607" w:rsidP="008F4607">
            <w:pPr>
              <w:pStyle w:val="NoSpacing"/>
              <w:numPr>
                <w:ilvl w:val="0"/>
                <w:numId w:val="36"/>
              </w:numPr>
              <w:tabs>
                <w:tab w:val="clear" w:pos="1572"/>
              </w:tabs>
              <w:spacing w:line="280" w:lineRule="atLeast"/>
              <w:ind w:left="732" w:right="132" w:hanging="360"/>
              <w:jc w:val="both"/>
              <w:rPr>
                <w:rFonts w:ascii="Arial" w:hAnsi="Arial" w:cs="Arial"/>
              </w:rPr>
            </w:pPr>
            <w:r>
              <w:rPr>
                <w:rFonts w:ascii="Arial" w:hAnsi="Arial" w:cs="Arial"/>
              </w:rPr>
              <w:t xml:space="preserve">Determine the appropriateness of supplying and administering treatment for Chlamydia, ensuring </w:t>
            </w:r>
            <w:r w:rsidRPr="003046CC">
              <w:rPr>
                <w:rFonts w:ascii="Arial" w:hAnsi="Arial" w:cs="Arial"/>
              </w:rPr>
              <w:t>adherence to the Patient Gro</w:t>
            </w:r>
            <w:r w:rsidR="00D46604">
              <w:rPr>
                <w:rFonts w:ascii="Arial" w:hAnsi="Arial" w:cs="Arial"/>
              </w:rPr>
              <w:t xml:space="preserve">up Directions for Azithromycin and </w:t>
            </w:r>
            <w:r w:rsidRPr="003046CC">
              <w:rPr>
                <w:rFonts w:ascii="Arial" w:hAnsi="Arial" w:cs="Arial"/>
              </w:rPr>
              <w:t>Doxycycline issued by Sa</w:t>
            </w:r>
            <w:r w:rsidR="00D46604">
              <w:rPr>
                <w:rFonts w:ascii="Arial" w:hAnsi="Arial" w:cs="Arial"/>
              </w:rPr>
              <w:t>lford City Council / Salford CCG.</w:t>
            </w:r>
          </w:p>
          <w:p w14:paraId="76C57EE4" w14:textId="77777777" w:rsidR="008F4607" w:rsidRPr="00F06DFD" w:rsidRDefault="008F4607" w:rsidP="002D3421">
            <w:pPr>
              <w:pStyle w:val="NoSpacing"/>
              <w:tabs>
                <w:tab w:val="num" w:pos="732"/>
              </w:tabs>
              <w:ind w:left="732" w:right="130" w:hanging="360"/>
              <w:jc w:val="both"/>
              <w:rPr>
                <w:rFonts w:ascii="Arial" w:hAnsi="Arial" w:cs="Arial"/>
                <w:sz w:val="12"/>
                <w:szCs w:val="12"/>
              </w:rPr>
            </w:pPr>
          </w:p>
          <w:p w14:paraId="11A1DE87" w14:textId="77777777" w:rsidR="008F4607" w:rsidRDefault="008F4607" w:rsidP="008F4607">
            <w:pPr>
              <w:pStyle w:val="NoSpacing"/>
              <w:numPr>
                <w:ilvl w:val="0"/>
                <w:numId w:val="36"/>
              </w:numPr>
              <w:tabs>
                <w:tab w:val="clear" w:pos="1572"/>
              </w:tabs>
              <w:spacing w:line="280" w:lineRule="atLeast"/>
              <w:ind w:left="732" w:right="132" w:hanging="360"/>
              <w:jc w:val="both"/>
              <w:rPr>
                <w:rFonts w:ascii="Arial" w:hAnsi="Arial" w:cs="Arial"/>
              </w:rPr>
            </w:pPr>
            <w:r>
              <w:rPr>
                <w:rFonts w:ascii="Arial" w:hAnsi="Arial" w:cs="Arial"/>
              </w:rPr>
              <w:t xml:space="preserve">Ensure adherence to the </w:t>
            </w:r>
            <w:hyperlink r:id="rId11" w:history="1">
              <w:r w:rsidRPr="007005F9">
                <w:rPr>
                  <w:rStyle w:val="Hyperlink"/>
                  <w:rFonts w:cs="Arial"/>
                </w:rPr>
                <w:t>BASHH clinical guidelines</w:t>
              </w:r>
            </w:hyperlink>
            <w:r>
              <w:rPr>
                <w:rFonts w:ascii="Arial" w:hAnsi="Arial" w:cs="Arial"/>
              </w:rPr>
              <w:t xml:space="preserve"> for the treatment of Chlamydia. </w:t>
            </w:r>
          </w:p>
          <w:p w14:paraId="09E29186" w14:textId="77777777" w:rsidR="008F4607" w:rsidRPr="00F06DFD" w:rsidRDefault="008F4607" w:rsidP="002D3421">
            <w:pPr>
              <w:pStyle w:val="NoSpacing"/>
              <w:ind w:right="130"/>
              <w:jc w:val="both"/>
              <w:rPr>
                <w:rFonts w:ascii="Arial" w:hAnsi="Arial" w:cs="Arial"/>
                <w:sz w:val="16"/>
                <w:szCs w:val="16"/>
              </w:rPr>
            </w:pPr>
          </w:p>
          <w:p w14:paraId="53F58929" w14:textId="77777777" w:rsidR="008F4607" w:rsidRDefault="008F4607" w:rsidP="008F4607">
            <w:pPr>
              <w:pStyle w:val="NoSpacing"/>
              <w:numPr>
                <w:ilvl w:val="0"/>
                <w:numId w:val="18"/>
              </w:numPr>
              <w:tabs>
                <w:tab w:val="clear" w:pos="1440"/>
                <w:tab w:val="num" w:pos="372"/>
              </w:tabs>
              <w:spacing w:line="280" w:lineRule="atLeast"/>
              <w:ind w:left="372" w:right="132"/>
              <w:jc w:val="both"/>
              <w:rPr>
                <w:rFonts w:ascii="Arial" w:hAnsi="Arial" w:cs="Arial"/>
              </w:rPr>
            </w:pPr>
            <w:r>
              <w:rPr>
                <w:rFonts w:ascii="Arial" w:hAnsi="Arial" w:cs="Arial"/>
              </w:rPr>
              <w:t xml:space="preserve">Accredited pharmacists are </w:t>
            </w:r>
            <w:r w:rsidR="009C0DB6">
              <w:rPr>
                <w:rFonts w:ascii="Arial" w:hAnsi="Arial" w:cs="Arial"/>
              </w:rPr>
              <w:t>required</w:t>
            </w:r>
            <w:r>
              <w:rPr>
                <w:rFonts w:ascii="Arial" w:hAnsi="Arial" w:cs="Arial"/>
              </w:rPr>
              <w:t xml:space="preserve">, in line with </w:t>
            </w:r>
            <w:hyperlink r:id="rId12" w:anchor="programme-overview" w:history="1">
              <w:r w:rsidRPr="00983CF2">
                <w:rPr>
                  <w:rStyle w:val="Hyperlink"/>
                  <w:rFonts w:cs="Arial"/>
                </w:rPr>
                <w:t>NCSP standards</w:t>
              </w:r>
            </w:hyperlink>
            <w:r>
              <w:rPr>
                <w:rFonts w:ascii="Arial" w:hAnsi="Arial" w:cs="Arial"/>
              </w:rPr>
              <w:t xml:space="preserve">, to: </w:t>
            </w:r>
          </w:p>
          <w:p w14:paraId="0D9BCEAD" w14:textId="77777777" w:rsidR="008F4607" w:rsidRPr="000E50E0" w:rsidRDefault="008F4607" w:rsidP="002D3421">
            <w:pPr>
              <w:suppressAutoHyphens w:val="0"/>
              <w:autoSpaceDE w:val="0"/>
              <w:autoSpaceDN w:val="0"/>
              <w:adjustRightInd w:val="0"/>
              <w:ind w:right="68"/>
              <w:rPr>
                <w:rFonts w:cs="Arial"/>
                <w:color w:val="000000"/>
                <w:sz w:val="12"/>
                <w:szCs w:val="12"/>
                <w:lang w:eastAsia="en-GB"/>
              </w:rPr>
            </w:pPr>
          </w:p>
          <w:p w14:paraId="2D548217" w14:textId="77777777" w:rsidR="008F4607" w:rsidRPr="00F06DFD" w:rsidRDefault="008F4607" w:rsidP="008F4607">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sidRPr="00F06DFD">
              <w:rPr>
                <w:rFonts w:cs="Arial"/>
                <w:color w:val="000000"/>
                <w:sz w:val="22"/>
                <w:szCs w:val="22"/>
                <w:lang w:eastAsia="en-GB"/>
              </w:rPr>
              <w:t>Undertake a sexual history and provide information, advice and guidance about sexually transmitted infections and contraception as appropriate.</w:t>
            </w:r>
          </w:p>
          <w:p w14:paraId="1E0F6B86" w14:textId="77777777" w:rsidR="008F4607" w:rsidRPr="00F06DFD" w:rsidRDefault="008F4607" w:rsidP="002D3421">
            <w:pPr>
              <w:tabs>
                <w:tab w:val="num" w:pos="732"/>
              </w:tabs>
              <w:suppressAutoHyphens w:val="0"/>
              <w:autoSpaceDE w:val="0"/>
              <w:autoSpaceDN w:val="0"/>
              <w:adjustRightInd w:val="0"/>
              <w:ind w:left="732" w:right="130" w:hanging="360"/>
              <w:rPr>
                <w:rFonts w:cs="Arial"/>
                <w:color w:val="000000"/>
                <w:sz w:val="12"/>
                <w:szCs w:val="12"/>
                <w:lang w:eastAsia="en-GB"/>
              </w:rPr>
            </w:pPr>
          </w:p>
          <w:p w14:paraId="509CABE0" w14:textId="77777777" w:rsidR="008F4607" w:rsidRDefault="008F4607" w:rsidP="008F4607">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sidRPr="00F06DFD">
              <w:rPr>
                <w:rFonts w:cs="Arial"/>
                <w:color w:val="000000"/>
                <w:sz w:val="22"/>
                <w:szCs w:val="22"/>
                <w:lang w:eastAsia="en-GB"/>
              </w:rPr>
              <w:t>Discuss the effectiveness of the prescribed medication, benefits, potential side effects and risks.</w:t>
            </w:r>
          </w:p>
          <w:p w14:paraId="257A930F" w14:textId="77777777" w:rsidR="008F4607" w:rsidRPr="00F06DFD" w:rsidRDefault="008F4607" w:rsidP="002D3421">
            <w:pPr>
              <w:tabs>
                <w:tab w:val="num" w:pos="732"/>
              </w:tabs>
              <w:suppressAutoHyphens w:val="0"/>
              <w:autoSpaceDE w:val="0"/>
              <w:autoSpaceDN w:val="0"/>
              <w:adjustRightInd w:val="0"/>
              <w:ind w:left="732" w:right="130" w:hanging="360"/>
              <w:rPr>
                <w:rFonts w:cs="Arial"/>
                <w:color w:val="000000"/>
                <w:sz w:val="12"/>
                <w:szCs w:val="12"/>
                <w:lang w:eastAsia="en-GB"/>
              </w:rPr>
            </w:pPr>
          </w:p>
          <w:p w14:paraId="6A686264" w14:textId="77777777" w:rsidR="008F4607" w:rsidRPr="00F06DFD" w:rsidRDefault="008F4607" w:rsidP="008F4607">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Pr>
                <w:rFonts w:cs="Arial"/>
                <w:color w:val="000000"/>
                <w:sz w:val="22"/>
                <w:szCs w:val="22"/>
                <w:lang w:eastAsia="en-GB"/>
              </w:rPr>
              <w:t>Explain to the client when to seek further clinical advice.</w:t>
            </w:r>
          </w:p>
          <w:p w14:paraId="41937C28" w14:textId="77777777" w:rsidR="008F4607" w:rsidRPr="00986046" w:rsidRDefault="008F4607" w:rsidP="002D3421">
            <w:pPr>
              <w:tabs>
                <w:tab w:val="num" w:pos="732"/>
              </w:tabs>
              <w:suppressAutoHyphens w:val="0"/>
              <w:autoSpaceDE w:val="0"/>
              <w:autoSpaceDN w:val="0"/>
              <w:adjustRightInd w:val="0"/>
              <w:ind w:right="132"/>
              <w:rPr>
                <w:rFonts w:cs="Arial"/>
                <w:color w:val="000000"/>
                <w:sz w:val="12"/>
                <w:szCs w:val="12"/>
                <w:lang w:eastAsia="en-GB"/>
              </w:rPr>
            </w:pPr>
          </w:p>
          <w:p w14:paraId="520EDE9A" w14:textId="77777777" w:rsidR="008F4607" w:rsidRPr="00FF74DA" w:rsidRDefault="008F4607" w:rsidP="00FF74DA">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sidRPr="00945E86">
              <w:rPr>
                <w:rFonts w:cs="Arial"/>
                <w:color w:val="000000"/>
                <w:sz w:val="22"/>
                <w:szCs w:val="22"/>
                <w:lang w:eastAsia="en-GB"/>
              </w:rPr>
              <w:t>Encourage the client to abstain from sex until he or she and their sexual partner(s) have completed the treatment course (treatment period and the next seven days).</w:t>
            </w:r>
          </w:p>
          <w:p w14:paraId="1F7E8C25" w14:textId="77777777" w:rsidR="008F4607" w:rsidRPr="00983CF2" w:rsidRDefault="008F4607" w:rsidP="002D3421">
            <w:pPr>
              <w:tabs>
                <w:tab w:val="num" w:pos="732"/>
              </w:tabs>
              <w:suppressAutoHyphens w:val="0"/>
              <w:autoSpaceDE w:val="0"/>
              <w:autoSpaceDN w:val="0"/>
              <w:adjustRightInd w:val="0"/>
              <w:ind w:left="732" w:right="132" w:hanging="360"/>
              <w:rPr>
                <w:rFonts w:cs="Arial"/>
                <w:color w:val="000000"/>
                <w:sz w:val="12"/>
                <w:szCs w:val="12"/>
                <w:lang w:eastAsia="en-GB"/>
              </w:rPr>
            </w:pPr>
          </w:p>
          <w:p w14:paraId="54D324E2" w14:textId="77777777" w:rsidR="008F4607" w:rsidRPr="00C328AC" w:rsidRDefault="008F4607" w:rsidP="008F4607">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sidRPr="00C328AC">
              <w:rPr>
                <w:rFonts w:cs="Arial"/>
                <w:color w:val="000000"/>
                <w:sz w:val="22"/>
                <w:szCs w:val="22"/>
                <w:lang w:eastAsia="en-GB"/>
              </w:rPr>
              <w:t>Communicate the importance of partner notification (PN) in relation to preventing repeat infection for the individual.</w:t>
            </w:r>
          </w:p>
          <w:p w14:paraId="433AC9D8" w14:textId="77777777" w:rsidR="008F4607" w:rsidRPr="00986046" w:rsidRDefault="008F4607" w:rsidP="002D3421">
            <w:pPr>
              <w:tabs>
                <w:tab w:val="num" w:pos="732"/>
              </w:tabs>
              <w:suppressAutoHyphens w:val="0"/>
              <w:autoSpaceDE w:val="0"/>
              <w:autoSpaceDN w:val="0"/>
              <w:adjustRightInd w:val="0"/>
              <w:ind w:left="732" w:right="132" w:hanging="360"/>
              <w:rPr>
                <w:rFonts w:cs="Arial"/>
                <w:color w:val="000000"/>
                <w:sz w:val="12"/>
                <w:szCs w:val="12"/>
                <w:lang w:eastAsia="en-GB"/>
              </w:rPr>
            </w:pPr>
          </w:p>
          <w:p w14:paraId="415E31D8" w14:textId="77777777" w:rsidR="008F4607" w:rsidRPr="00C328AC" w:rsidRDefault="008F4607" w:rsidP="008F4607">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sidRPr="00C328AC">
              <w:rPr>
                <w:rFonts w:cs="Arial"/>
                <w:color w:val="000000"/>
                <w:sz w:val="22"/>
                <w:szCs w:val="22"/>
                <w:lang w:eastAsia="en-GB"/>
              </w:rPr>
              <w:t xml:space="preserve">Provide </w:t>
            </w:r>
            <w:r w:rsidRPr="00C328AC">
              <w:rPr>
                <w:rFonts w:cs="Arial"/>
                <w:sz w:val="22"/>
                <w:szCs w:val="22"/>
              </w:rPr>
              <w:t xml:space="preserve">information, </w:t>
            </w:r>
            <w:proofErr w:type="gramStart"/>
            <w:r w:rsidRPr="00C328AC">
              <w:rPr>
                <w:rFonts w:cs="Arial"/>
                <w:sz w:val="22"/>
                <w:szCs w:val="22"/>
              </w:rPr>
              <w:t>advice</w:t>
            </w:r>
            <w:proofErr w:type="gramEnd"/>
            <w:r w:rsidRPr="00C328AC">
              <w:rPr>
                <w:rFonts w:cs="Arial"/>
                <w:sz w:val="22"/>
                <w:szCs w:val="22"/>
              </w:rPr>
              <w:t xml:space="preserve"> and guidance about the use of condoms and offer patients up to </w:t>
            </w:r>
            <w:r w:rsidRPr="00F06DFD">
              <w:rPr>
                <w:rFonts w:cs="Arial"/>
                <w:sz w:val="22"/>
                <w:szCs w:val="22"/>
              </w:rPr>
              <w:t>12 condoms</w:t>
            </w:r>
            <w:r w:rsidRPr="00C328AC">
              <w:rPr>
                <w:rFonts w:cs="Arial"/>
                <w:sz w:val="22"/>
                <w:szCs w:val="22"/>
              </w:rPr>
              <w:t>.</w:t>
            </w:r>
          </w:p>
          <w:p w14:paraId="55AB0528" w14:textId="77777777" w:rsidR="008F4607" w:rsidRPr="00C328AC" w:rsidRDefault="008F4607" w:rsidP="002D3421">
            <w:pPr>
              <w:tabs>
                <w:tab w:val="num" w:pos="732"/>
              </w:tabs>
              <w:suppressAutoHyphens w:val="0"/>
              <w:autoSpaceDE w:val="0"/>
              <w:autoSpaceDN w:val="0"/>
              <w:adjustRightInd w:val="0"/>
              <w:ind w:left="732" w:right="132" w:hanging="360"/>
              <w:rPr>
                <w:rFonts w:cs="Arial"/>
                <w:color w:val="000000"/>
                <w:sz w:val="16"/>
                <w:szCs w:val="16"/>
                <w:lang w:eastAsia="en-GB"/>
              </w:rPr>
            </w:pPr>
          </w:p>
          <w:p w14:paraId="1CF1B9A2" w14:textId="77777777" w:rsidR="008F4607" w:rsidRPr="00C328AC" w:rsidRDefault="008F4607" w:rsidP="008F4607">
            <w:pPr>
              <w:numPr>
                <w:ilvl w:val="0"/>
                <w:numId w:val="19"/>
              </w:numPr>
              <w:tabs>
                <w:tab w:val="clear" w:pos="1800"/>
                <w:tab w:val="num" w:pos="732"/>
              </w:tabs>
              <w:suppressAutoHyphens w:val="0"/>
              <w:autoSpaceDE w:val="0"/>
              <w:autoSpaceDN w:val="0"/>
              <w:adjustRightInd w:val="0"/>
              <w:spacing w:line="280" w:lineRule="atLeast"/>
              <w:ind w:left="732" w:right="132" w:hanging="360"/>
              <w:rPr>
                <w:rFonts w:cs="Arial"/>
                <w:color w:val="000000"/>
                <w:szCs w:val="22"/>
                <w:lang w:eastAsia="en-GB"/>
              </w:rPr>
            </w:pPr>
            <w:r w:rsidRPr="00C328AC">
              <w:rPr>
                <w:rFonts w:cs="Arial"/>
                <w:sz w:val="22"/>
                <w:szCs w:val="22"/>
              </w:rPr>
              <w:t>Signpost / refer patients to contraception and sexual health services if appropriate.</w:t>
            </w:r>
          </w:p>
          <w:p w14:paraId="006B3720" w14:textId="77777777" w:rsidR="008F4607" w:rsidRPr="00945E86" w:rsidRDefault="008F4607" w:rsidP="002D3421">
            <w:pPr>
              <w:pStyle w:val="NoSpacing"/>
              <w:ind w:right="130"/>
              <w:jc w:val="both"/>
              <w:rPr>
                <w:rFonts w:ascii="Arial" w:hAnsi="Arial" w:cs="Arial"/>
                <w:sz w:val="16"/>
                <w:szCs w:val="16"/>
              </w:rPr>
            </w:pPr>
          </w:p>
          <w:p w14:paraId="2C2E6DBD" w14:textId="77777777" w:rsidR="008F4607" w:rsidRDefault="008F4607" w:rsidP="008F4607">
            <w:pPr>
              <w:pStyle w:val="NoSpacing"/>
              <w:numPr>
                <w:ilvl w:val="0"/>
                <w:numId w:val="18"/>
              </w:numPr>
              <w:tabs>
                <w:tab w:val="clear" w:pos="1440"/>
                <w:tab w:val="num" w:pos="372"/>
              </w:tabs>
              <w:spacing w:line="280" w:lineRule="atLeast"/>
              <w:ind w:left="372" w:right="132"/>
              <w:jc w:val="both"/>
              <w:rPr>
                <w:rFonts w:ascii="Arial" w:hAnsi="Arial" w:cs="Arial"/>
              </w:rPr>
            </w:pPr>
            <w:r>
              <w:rPr>
                <w:rFonts w:ascii="Arial" w:hAnsi="Arial" w:cs="Arial"/>
              </w:rPr>
              <w:t>The Contractor should give the medication within the appointment. Patients requiring treatment for sexually transmitted infections should receive this free of any prescription charge.</w:t>
            </w:r>
          </w:p>
          <w:p w14:paraId="0C34BE76" w14:textId="77777777" w:rsidR="008F4607" w:rsidRPr="00945E86" w:rsidRDefault="008F4607" w:rsidP="002D3421">
            <w:pPr>
              <w:pStyle w:val="NoSpacing"/>
              <w:ind w:left="11" w:right="130"/>
              <w:jc w:val="both"/>
              <w:rPr>
                <w:rFonts w:ascii="Arial" w:hAnsi="Arial" w:cs="Arial"/>
                <w:sz w:val="16"/>
                <w:szCs w:val="16"/>
              </w:rPr>
            </w:pPr>
          </w:p>
          <w:p w14:paraId="5E7B68D4" w14:textId="77777777" w:rsidR="008F4607" w:rsidRDefault="008F4607" w:rsidP="008F4607">
            <w:pPr>
              <w:pStyle w:val="NoSpacing"/>
              <w:numPr>
                <w:ilvl w:val="0"/>
                <w:numId w:val="18"/>
              </w:numPr>
              <w:tabs>
                <w:tab w:val="clear" w:pos="1440"/>
                <w:tab w:val="num" w:pos="372"/>
              </w:tabs>
              <w:spacing w:line="280" w:lineRule="atLeast"/>
              <w:ind w:left="372" w:right="132"/>
              <w:jc w:val="both"/>
              <w:rPr>
                <w:rFonts w:ascii="Arial" w:hAnsi="Arial" w:cs="Arial"/>
              </w:rPr>
            </w:pPr>
            <w:r>
              <w:rPr>
                <w:rFonts w:ascii="Arial" w:hAnsi="Arial" w:cs="Arial"/>
              </w:rPr>
              <w:t xml:space="preserve">The Contractor is required to ensure that pharmacists involved in the provision of treatment and/or partner notification are trained and competent to offer this provision and meet the requirements set out in this specification. </w:t>
            </w:r>
          </w:p>
          <w:p w14:paraId="3F7178CD" w14:textId="77777777" w:rsidR="008F4607" w:rsidRPr="00955725" w:rsidRDefault="008F4607" w:rsidP="002D3421">
            <w:pPr>
              <w:pStyle w:val="NoSpacing"/>
              <w:ind w:right="130"/>
              <w:jc w:val="both"/>
              <w:rPr>
                <w:rFonts w:ascii="Arial" w:hAnsi="Arial" w:cs="Arial"/>
                <w:sz w:val="16"/>
                <w:szCs w:val="16"/>
              </w:rPr>
            </w:pPr>
          </w:p>
          <w:p w14:paraId="7F34224A" w14:textId="77777777" w:rsidR="008F4607" w:rsidRDefault="008F4607" w:rsidP="008F4607">
            <w:pPr>
              <w:pStyle w:val="NoSpacing"/>
              <w:numPr>
                <w:ilvl w:val="0"/>
                <w:numId w:val="18"/>
              </w:numPr>
              <w:tabs>
                <w:tab w:val="clear" w:pos="1440"/>
                <w:tab w:val="num" w:pos="372"/>
              </w:tabs>
              <w:spacing w:line="280" w:lineRule="atLeast"/>
              <w:ind w:left="372" w:right="132"/>
              <w:jc w:val="both"/>
              <w:rPr>
                <w:rFonts w:ascii="Arial" w:hAnsi="Arial" w:cs="Arial"/>
              </w:rPr>
            </w:pPr>
            <w:r>
              <w:rPr>
                <w:rFonts w:ascii="Arial" w:hAnsi="Arial" w:cs="Arial"/>
              </w:rPr>
              <w:t xml:space="preserve">The Contractor is required to provide details of available treatment slots to </w:t>
            </w:r>
            <w:r w:rsidR="006A5E2A">
              <w:rPr>
                <w:rFonts w:ascii="Arial" w:hAnsi="Arial" w:cs="Arial"/>
              </w:rPr>
              <w:t>‘</w:t>
            </w:r>
            <w:proofErr w:type="spellStart"/>
            <w:r>
              <w:rPr>
                <w:rFonts w:ascii="Arial" w:hAnsi="Arial" w:cs="Arial"/>
              </w:rPr>
              <w:t>R</w:t>
            </w:r>
            <w:r w:rsidR="006A5E2A">
              <w:rPr>
                <w:rFonts w:ascii="Arial" w:hAnsi="Arial" w:cs="Arial"/>
              </w:rPr>
              <w:t>UC</w:t>
            </w:r>
            <w:r>
              <w:rPr>
                <w:rFonts w:ascii="Arial" w:hAnsi="Arial" w:cs="Arial"/>
              </w:rPr>
              <w:t>lear</w:t>
            </w:r>
            <w:proofErr w:type="spellEnd"/>
            <w:r w:rsidR="006A5E2A">
              <w:rPr>
                <w:rFonts w:ascii="Arial" w:hAnsi="Arial" w:cs="Arial"/>
              </w:rPr>
              <w:t>’</w:t>
            </w:r>
            <w:r>
              <w:rPr>
                <w:rFonts w:ascii="Arial" w:hAnsi="Arial" w:cs="Arial"/>
              </w:rPr>
              <w:t xml:space="preserve">, as requested, to enable the </w:t>
            </w:r>
            <w:r w:rsidR="006A5E2A">
              <w:rPr>
                <w:rFonts w:ascii="Arial" w:hAnsi="Arial" w:cs="Arial"/>
              </w:rPr>
              <w:t>‘</w:t>
            </w:r>
            <w:proofErr w:type="spellStart"/>
            <w:r w:rsidR="006A5E2A">
              <w:rPr>
                <w:rFonts w:ascii="Arial" w:hAnsi="Arial" w:cs="Arial"/>
              </w:rPr>
              <w:t>RUC</w:t>
            </w:r>
            <w:r>
              <w:rPr>
                <w:rFonts w:ascii="Arial" w:hAnsi="Arial" w:cs="Arial"/>
              </w:rPr>
              <w:t>lear</w:t>
            </w:r>
            <w:proofErr w:type="spellEnd"/>
            <w:r w:rsidR="006A5E2A">
              <w:rPr>
                <w:rFonts w:ascii="Arial" w:hAnsi="Arial" w:cs="Arial"/>
              </w:rPr>
              <w:t>’</w:t>
            </w:r>
            <w:r>
              <w:rPr>
                <w:rFonts w:ascii="Arial" w:hAnsi="Arial" w:cs="Arial"/>
              </w:rPr>
              <w:t xml:space="preserve"> results team to refer young people and their partners to the pharmacy for treatment.</w:t>
            </w:r>
          </w:p>
          <w:p w14:paraId="0E147E93" w14:textId="77777777" w:rsidR="008F4607" w:rsidRDefault="008F4607" w:rsidP="002D3421">
            <w:pPr>
              <w:suppressAutoHyphens w:val="0"/>
              <w:autoSpaceDE w:val="0"/>
              <w:autoSpaceDN w:val="0"/>
              <w:adjustRightInd w:val="0"/>
              <w:ind w:right="68"/>
              <w:rPr>
                <w:rFonts w:cs="Arial"/>
                <w:color w:val="000000"/>
                <w:sz w:val="16"/>
                <w:szCs w:val="16"/>
                <w:lang w:eastAsia="en-GB"/>
              </w:rPr>
            </w:pPr>
          </w:p>
          <w:p w14:paraId="43489376" w14:textId="77777777" w:rsidR="008F4607" w:rsidRPr="00FB3A3B" w:rsidRDefault="008F4607" w:rsidP="002D3421">
            <w:pPr>
              <w:spacing w:line="240" w:lineRule="atLeast"/>
              <w:rPr>
                <w:rFonts w:cs="Arial"/>
                <w:b/>
                <w:bCs/>
                <w:szCs w:val="22"/>
              </w:rPr>
            </w:pPr>
            <w:r>
              <w:rPr>
                <w:rFonts w:cs="Arial"/>
                <w:b/>
                <w:color w:val="000000"/>
                <w:sz w:val="22"/>
                <w:szCs w:val="22"/>
                <w:lang w:eastAsia="en-GB"/>
              </w:rPr>
              <w:lastRenderedPageBreak/>
              <w:t>3.2.3</w:t>
            </w:r>
            <w:r w:rsidRPr="00FB3A3B">
              <w:rPr>
                <w:rFonts w:cs="Arial"/>
                <w:b/>
                <w:bCs/>
                <w:sz w:val="22"/>
                <w:szCs w:val="22"/>
              </w:rPr>
              <w:t xml:space="preserve"> General requirements</w:t>
            </w:r>
          </w:p>
          <w:p w14:paraId="524DE956" w14:textId="77777777" w:rsidR="008F4607" w:rsidRPr="0006556C" w:rsidRDefault="008F4607" w:rsidP="002D3421">
            <w:pPr>
              <w:suppressAutoHyphens w:val="0"/>
              <w:autoSpaceDE w:val="0"/>
              <w:autoSpaceDN w:val="0"/>
              <w:adjustRightInd w:val="0"/>
              <w:ind w:right="68"/>
              <w:rPr>
                <w:rFonts w:cs="Arial"/>
                <w:color w:val="000000"/>
                <w:sz w:val="16"/>
                <w:szCs w:val="16"/>
                <w:lang w:eastAsia="en-GB"/>
              </w:rPr>
            </w:pPr>
          </w:p>
          <w:p w14:paraId="11FD6F6C" w14:textId="77777777" w:rsidR="008F4607" w:rsidRPr="00480715" w:rsidRDefault="008F4607" w:rsidP="008F4607">
            <w:pPr>
              <w:numPr>
                <w:ilvl w:val="0"/>
                <w:numId w:val="30"/>
              </w:numPr>
              <w:tabs>
                <w:tab w:val="clear" w:pos="1440"/>
                <w:tab w:val="num" w:pos="372"/>
              </w:tabs>
              <w:suppressAutoHyphens w:val="0"/>
              <w:autoSpaceDE w:val="0"/>
              <w:autoSpaceDN w:val="0"/>
              <w:adjustRightInd w:val="0"/>
              <w:spacing w:line="280" w:lineRule="atLeast"/>
              <w:ind w:left="372" w:right="70"/>
              <w:rPr>
                <w:rFonts w:cs="Arial"/>
                <w:color w:val="000000"/>
                <w:szCs w:val="22"/>
                <w:lang w:eastAsia="en-GB"/>
              </w:rPr>
            </w:pPr>
            <w:r w:rsidRPr="00480715">
              <w:rPr>
                <w:rFonts w:cs="Arial"/>
                <w:color w:val="000000"/>
                <w:sz w:val="22"/>
                <w:szCs w:val="22"/>
                <w:lang w:eastAsia="en-GB"/>
              </w:rPr>
              <w:t xml:space="preserve">The Contractor is required to ensure that consultations occur in a designated room or area. The designated room or area should meet the relevant guidelines and should allow for the conversation between the client and the pharmacist / member of staff to remain confidential.  </w:t>
            </w:r>
          </w:p>
          <w:p w14:paraId="42A83A48" w14:textId="77777777" w:rsidR="008F4607" w:rsidRPr="0006556C" w:rsidRDefault="008F4607" w:rsidP="002D3421">
            <w:pPr>
              <w:tabs>
                <w:tab w:val="num" w:pos="372"/>
              </w:tabs>
              <w:suppressAutoHyphens w:val="0"/>
              <w:autoSpaceDE w:val="0"/>
              <w:autoSpaceDN w:val="0"/>
              <w:adjustRightInd w:val="0"/>
              <w:ind w:left="372" w:right="68" w:hanging="360"/>
              <w:rPr>
                <w:rFonts w:cs="Arial"/>
                <w:color w:val="000000"/>
                <w:sz w:val="16"/>
                <w:szCs w:val="16"/>
                <w:lang w:eastAsia="en-GB"/>
              </w:rPr>
            </w:pPr>
          </w:p>
          <w:p w14:paraId="4AD0B0E6" w14:textId="77777777" w:rsidR="008F4607" w:rsidRPr="00585F57" w:rsidRDefault="008F4607" w:rsidP="008F4607">
            <w:pPr>
              <w:numPr>
                <w:ilvl w:val="0"/>
                <w:numId w:val="30"/>
              </w:numPr>
              <w:tabs>
                <w:tab w:val="clear" w:pos="1440"/>
                <w:tab w:val="num" w:pos="372"/>
              </w:tabs>
              <w:suppressAutoHyphens w:val="0"/>
              <w:autoSpaceDE w:val="0"/>
              <w:autoSpaceDN w:val="0"/>
              <w:adjustRightInd w:val="0"/>
              <w:spacing w:line="280" w:lineRule="atLeast"/>
              <w:ind w:left="372" w:right="68"/>
              <w:rPr>
                <w:rFonts w:cs="Arial"/>
                <w:color w:val="000000"/>
                <w:szCs w:val="22"/>
                <w:lang w:eastAsia="en-GB"/>
              </w:rPr>
            </w:pPr>
            <w:r w:rsidRPr="00585F57">
              <w:rPr>
                <w:rFonts w:cs="Arial"/>
                <w:color w:val="000000"/>
                <w:sz w:val="22"/>
                <w:szCs w:val="22"/>
                <w:lang w:eastAsia="en-GB"/>
              </w:rPr>
              <w:t xml:space="preserve">The Contractor is required to adhere to national and local guidelines for offering sexual health advice and treatment to young people aged under-19 including the requirement to assess Fraser competence. </w:t>
            </w:r>
          </w:p>
          <w:p w14:paraId="431F521A" w14:textId="77777777" w:rsidR="008F4607" w:rsidRPr="00EB27C1" w:rsidRDefault="008F4607" w:rsidP="002D3421">
            <w:pPr>
              <w:tabs>
                <w:tab w:val="num" w:pos="372"/>
              </w:tabs>
              <w:suppressAutoHyphens w:val="0"/>
              <w:autoSpaceDE w:val="0"/>
              <w:autoSpaceDN w:val="0"/>
              <w:adjustRightInd w:val="0"/>
              <w:ind w:right="68"/>
              <w:rPr>
                <w:rFonts w:cs="Arial"/>
                <w:color w:val="000000"/>
                <w:sz w:val="16"/>
                <w:szCs w:val="16"/>
                <w:lang w:eastAsia="en-GB"/>
              </w:rPr>
            </w:pPr>
          </w:p>
          <w:p w14:paraId="239D9487" w14:textId="77777777" w:rsidR="008F4607" w:rsidRPr="00585F57" w:rsidRDefault="008F4607" w:rsidP="00FF74DA">
            <w:pPr>
              <w:numPr>
                <w:ilvl w:val="0"/>
                <w:numId w:val="30"/>
              </w:numPr>
              <w:tabs>
                <w:tab w:val="clear" w:pos="1440"/>
                <w:tab w:val="num" w:pos="423"/>
              </w:tabs>
              <w:suppressAutoHyphens w:val="0"/>
              <w:autoSpaceDE w:val="0"/>
              <w:autoSpaceDN w:val="0"/>
              <w:adjustRightInd w:val="0"/>
              <w:spacing w:line="280" w:lineRule="atLeast"/>
              <w:ind w:left="281" w:right="70" w:hanging="281"/>
              <w:jc w:val="left"/>
              <w:rPr>
                <w:rFonts w:cs="Arial"/>
                <w:color w:val="000000"/>
                <w:szCs w:val="22"/>
                <w:lang w:eastAsia="en-GB"/>
              </w:rPr>
            </w:pPr>
            <w:r w:rsidRPr="00585F57">
              <w:rPr>
                <w:rFonts w:cs="Arial"/>
                <w:color w:val="000000"/>
                <w:sz w:val="22"/>
                <w:szCs w:val="22"/>
                <w:lang w:eastAsia="en-GB"/>
              </w:rPr>
              <w:t xml:space="preserve">The Contractor will ensure compliance with local policies and procedures for safeguarding </w:t>
            </w:r>
            <w:r>
              <w:rPr>
                <w:rFonts w:cs="Arial"/>
                <w:color w:val="000000"/>
                <w:sz w:val="22"/>
                <w:szCs w:val="22"/>
                <w:lang w:eastAsia="en-GB"/>
              </w:rPr>
              <w:t xml:space="preserve">children and vulnerable adults including the Greater Manchester protocol for working with sexually active young </w:t>
            </w:r>
            <w:r w:rsidR="00FF74DA">
              <w:rPr>
                <w:rFonts w:cs="Arial"/>
                <w:color w:val="000000"/>
                <w:sz w:val="22"/>
                <w:szCs w:val="22"/>
                <w:lang w:eastAsia="en-GB"/>
              </w:rPr>
              <w:t xml:space="preserve">people: </w:t>
            </w:r>
            <w:hyperlink r:id="rId13" w:history="1">
              <w:r w:rsidR="00FF74DA" w:rsidRPr="002334BF">
                <w:rPr>
                  <w:rStyle w:val="Hyperlink"/>
                  <w:rFonts w:cs="Arial"/>
                  <w:sz w:val="22"/>
                  <w:szCs w:val="22"/>
                  <w:lang w:eastAsia="en-GB"/>
                </w:rPr>
                <w:t>http://greatermanchesterscb.proceduresonline.com/chapters/p_work_sexually_act_yp.html</w:t>
              </w:r>
            </w:hyperlink>
            <w:r w:rsidR="00FF74DA">
              <w:rPr>
                <w:rFonts w:cs="Arial"/>
                <w:color w:val="000000"/>
                <w:sz w:val="22"/>
                <w:szCs w:val="22"/>
                <w:lang w:eastAsia="en-GB"/>
              </w:rPr>
              <w:t xml:space="preserve"> </w:t>
            </w:r>
          </w:p>
          <w:p w14:paraId="6F57B3CA" w14:textId="77777777" w:rsidR="008F4607" w:rsidRPr="00EB27C1" w:rsidRDefault="008F4607" w:rsidP="002D3421">
            <w:pPr>
              <w:tabs>
                <w:tab w:val="num" w:pos="372"/>
              </w:tabs>
              <w:suppressAutoHyphens w:val="0"/>
              <w:autoSpaceDE w:val="0"/>
              <w:autoSpaceDN w:val="0"/>
              <w:adjustRightInd w:val="0"/>
              <w:ind w:right="68"/>
              <w:rPr>
                <w:rFonts w:cs="Arial"/>
                <w:color w:val="000000"/>
                <w:sz w:val="16"/>
                <w:szCs w:val="16"/>
                <w:lang w:eastAsia="en-GB"/>
              </w:rPr>
            </w:pPr>
          </w:p>
          <w:p w14:paraId="129947CB" w14:textId="77777777" w:rsidR="008F4607" w:rsidRPr="003046CC" w:rsidRDefault="008F4607" w:rsidP="008F4607">
            <w:pPr>
              <w:numPr>
                <w:ilvl w:val="0"/>
                <w:numId w:val="30"/>
              </w:numPr>
              <w:tabs>
                <w:tab w:val="clear" w:pos="1440"/>
                <w:tab w:val="num" w:pos="372"/>
              </w:tabs>
              <w:suppressAutoHyphens w:val="0"/>
              <w:autoSpaceDE w:val="0"/>
              <w:autoSpaceDN w:val="0"/>
              <w:adjustRightInd w:val="0"/>
              <w:spacing w:line="280" w:lineRule="atLeast"/>
              <w:ind w:left="372" w:right="70" w:hanging="372"/>
              <w:rPr>
                <w:rFonts w:cs="Arial"/>
                <w:color w:val="000000"/>
                <w:szCs w:val="22"/>
                <w:lang w:eastAsia="en-GB"/>
              </w:rPr>
            </w:pPr>
            <w:r w:rsidRPr="003046CC">
              <w:rPr>
                <w:rFonts w:cs="Arial"/>
                <w:color w:val="000000"/>
                <w:sz w:val="22"/>
                <w:szCs w:val="22"/>
                <w:lang w:eastAsia="en-GB"/>
              </w:rPr>
              <w:t>Salford City Council will provide the Contractor with supp</w:t>
            </w:r>
            <w:r w:rsidR="00D55C90">
              <w:rPr>
                <w:rFonts w:cs="Arial"/>
                <w:color w:val="000000"/>
                <w:sz w:val="22"/>
                <w:szCs w:val="22"/>
                <w:lang w:eastAsia="en-GB"/>
              </w:rPr>
              <w:t>lies of condoms and lubricants, via youth services based at the Beacon Centre.</w:t>
            </w:r>
          </w:p>
          <w:p w14:paraId="1D63F085" w14:textId="77777777" w:rsidR="008F4607" w:rsidRPr="003046CC" w:rsidRDefault="008F4607" w:rsidP="002D3421">
            <w:pPr>
              <w:tabs>
                <w:tab w:val="num" w:pos="372"/>
              </w:tabs>
              <w:suppressAutoHyphens w:val="0"/>
              <w:autoSpaceDE w:val="0"/>
              <w:autoSpaceDN w:val="0"/>
              <w:adjustRightInd w:val="0"/>
              <w:ind w:left="372" w:right="68" w:hanging="372"/>
              <w:rPr>
                <w:rFonts w:cs="Arial"/>
                <w:sz w:val="16"/>
                <w:szCs w:val="16"/>
              </w:rPr>
            </w:pPr>
          </w:p>
          <w:p w14:paraId="1E0ED385" w14:textId="77777777" w:rsidR="008F4607" w:rsidRPr="003046CC" w:rsidRDefault="008F4607" w:rsidP="008F4607">
            <w:pPr>
              <w:numPr>
                <w:ilvl w:val="0"/>
                <w:numId w:val="30"/>
              </w:numPr>
              <w:tabs>
                <w:tab w:val="clear" w:pos="1440"/>
                <w:tab w:val="num" w:pos="372"/>
              </w:tabs>
              <w:suppressAutoHyphens w:val="0"/>
              <w:autoSpaceDE w:val="0"/>
              <w:autoSpaceDN w:val="0"/>
              <w:adjustRightInd w:val="0"/>
              <w:spacing w:line="280" w:lineRule="atLeast"/>
              <w:ind w:left="372" w:right="70" w:hanging="372"/>
              <w:rPr>
                <w:rFonts w:cs="Arial"/>
                <w:color w:val="000000"/>
                <w:szCs w:val="22"/>
                <w:lang w:eastAsia="en-GB"/>
              </w:rPr>
            </w:pPr>
            <w:r w:rsidRPr="003046CC">
              <w:rPr>
                <w:rFonts w:cs="Arial"/>
                <w:sz w:val="22"/>
                <w:szCs w:val="22"/>
              </w:rPr>
              <w:t xml:space="preserve">Salford City Council will promote contraception and sexual health services and access points via the sexual health website for </w:t>
            </w:r>
            <w:r>
              <w:rPr>
                <w:rFonts w:cs="Arial"/>
                <w:sz w:val="22"/>
                <w:szCs w:val="22"/>
              </w:rPr>
              <w:t>Salford</w:t>
            </w:r>
            <w:r w:rsidR="00D55C90">
              <w:rPr>
                <w:rFonts w:cs="Arial"/>
                <w:sz w:val="22"/>
                <w:szCs w:val="22"/>
              </w:rPr>
              <w:t>, Bolton Foundation Trust SHINE sexual health service page</w:t>
            </w:r>
            <w:r w:rsidRPr="003046CC">
              <w:rPr>
                <w:rFonts w:cs="Arial"/>
                <w:sz w:val="22"/>
                <w:szCs w:val="22"/>
              </w:rPr>
              <w:t xml:space="preserve"> and other channels. </w:t>
            </w:r>
          </w:p>
          <w:p w14:paraId="39D54772" w14:textId="77777777" w:rsidR="008F4607" w:rsidRPr="003046CC" w:rsidRDefault="008F4607" w:rsidP="002D3421">
            <w:pPr>
              <w:tabs>
                <w:tab w:val="num" w:pos="372"/>
              </w:tabs>
              <w:suppressAutoHyphens w:val="0"/>
              <w:autoSpaceDE w:val="0"/>
              <w:autoSpaceDN w:val="0"/>
              <w:adjustRightInd w:val="0"/>
              <w:ind w:left="372" w:right="68" w:hanging="372"/>
              <w:rPr>
                <w:rFonts w:cs="Arial"/>
                <w:sz w:val="16"/>
                <w:szCs w:val="16"/>
              </w:rPr>
            </w:pPr>
          </w:p>
          <w:p w14:paraId="4622A7BF" w14:textId="77777777" w:rsidR="008F4607" w:rsidRPr="003046CC" w:rsidRDefault="008F4607" w:rsidP="008F4607">
            <w:pPr>
              <w:numPr>
                <w:ilvl w:val="0"/>
                <w:numId w:val="30"/>
              </w:numPr>
              <w:tabs>
                <w:tab w:val="clear" w:pos="1440"/>
                <w:tab w:val="num" w:pos="372"/>
              </w:tabs>
              <w:suppressAutoHyphens w:val="0"/>
              <w:autoSpaceDE w:val="0"/>
              <w:autoSpaceDN w:val="0"/>
              <w:adjustRightInd w:val="0"/>
              <w:spacing w:line="280" w:lineRule="atLeast"/>
              <w:ind w:left="374" w:right="68" w:hanging="374"/>
              <w:rPr>
                <w:rFonts w:cs="Arial"/>
                <w:color w:val="000000"/>
                <w:szCs w:val="22"/>
                <w:lang w:eastAsia="en-GB"/>
              </w:rPr>
            </w:pPr>
            <w:r w:rsidRPr="003046CC">
              <w:rPr>
                <w:rFonts w:cs="Arial"/>
                <w:sz w:val="22"/>
                <w:szCs w:val="22"/>
              </w:rPr>
              <w:t>Salford City Council will ensure that the Contractor has information about local contraception and sexual health services to aid pharmacists to make accurate and appropriate referrals.</w:t>
            </w:r>
          </w:p>
          <w:p w14:paraId="3A8A213B" w14:textId="77777777" w:rsidR="008F4607" w:rsidRPr="003046CC" w:rsidRDefault="008F4607" w:rsidP="00D55C90">
            <w:pPr>
              <w:tabs>
                <w:tab w:val="num" w:pos="372"/>
              </w:tabs>
              <w:suppressAutoHyphens w:val="0"/>
              <w:autoSpaceDE w:val="0"/>
              <w:autoSpaceDN w:val="0"/>
              <w:adjustRightInd w:val="0"/>
              <w:ind w:right="68"/>
              <w:rPr>
                <w:rFonts w:cs="Arial"/>
                <w:sz w:val="16"/>
                <w:szCs w:val="16"/>
              </w:rPr>
            </w:pPr>
          </w:p>
          <w:p w14:paraId="60299BEA" w14:textId="77777777" w:rsidR="008F4607" w:rsidRPr="003046CC" w:rsidRDefault="008F4607" w:rsidP="008F4607">
            <w:pPr>
              <w:numPr>
                <w:ilvl w:val="0"/>
                <w:numId w:val="30"/>
              </w:numPr>
              <w:tabs>
                <w:tab w:val="clear" w:pos="1440"/>
                <w:tab w:val="num" w:pos="372"/>
              </w:tabs>
              <w:suppressAutoHyphens w:val="0"/>
              <w:autoSpaceDE w:val="0"/>
              <w:autoSpaceDN w:val="0"/>
              <w:adjustRightInd w:val="0"/>
              <w:spacing w:line="280" w:lineRule="atLeast"/>
              <w:ind w:left="372" w:right="70" w:hanging="372"/>
              <w:rPr>
                <w:rFonts w:cs="Arial"/>
                <w:color w:val="000000"/>
                <w:szCs w:val="22"/>
                <w:lang w:eastAsia="en-GB"/>
              </w:rPr>
            </w:pPr>
            <w:r w:rsidRPr="003046CC">
              <w:rPr>
                <w:rFonts w:cs="Arial"/>
                <w:sz w:val="22"/>
                <w:szCs w:val="22"/>
              </w:rPr>
              <w:t>Salford City Council will arrange service monitoring meeting</w:t>
            </w:r>
            <w:r w:rsidR="00D55C90">
              <w:rPr>
                <w:rFonts w:cs="Arial"/>
                <w:sz w:val="22"/>
                <w:szCs w:val="22"/>
              </w:rPr>
              <w:t>s as appropriate</w:t>
            </w:r>
            <w:r w:rsidRPr="003046CC">
              <w:rPr>
                <w:rFonts w:cs="Arial"/>
                <w:sz w:val="22"/>
                <w:szCs w:val="22"/>
              </w:rPr>
              <w:t xml:space="preserve">. </w:t>
            </w:r>
          </w:p>
          <w:p w14:paraId="374F44CA" w14:textId="77777777" w:rsidR="008F4607" w:rsidRPr="00EB27C1" w:rsidRDefault="008F4607" w:rsidP="002D3421">
            <w:pPr>
              <w:tabs>
                <w:tab w:val="num" w:pos="372"/>
              </w:tabs>
              <w:suppressAutoHyphens w:val="0"/>
              <w:autoSpaceDE w:val="0"/>
              <w:autoSpaceDN w:val="0"/>
              <w:adjustRightInd w:val="0"/>
              <w:ind w:right="68"/>
              <w:rPr>
                <w:rFonts w:cs="Arial"/>
                <w:sz w:val="16"/>
                <w:szCs w:val="16"/>
              </w:rPr>
            </w:pPr>
          </w:p>
          <w:p w14:paraId="770EB89F" w14:textId="77777777" w:rsidR="008F4607" w:rsidRPr="001212D3" w:rsidRDefault="008F4607" w:rsidP="008F4607">
            <w:pPr>
              <w:numPr>
                <w:ilvl w:val="0"/>
                <w:numId w:val="30"/>
              </w:numPr>
              <w:tabs>
                <w:tab w:val="clear" w:pos="1440"/>
                <w:tab w:val="num" w:pos="372"/>
              </w:tabs>
              <w:suppressAutoHyphens w:val="0"/>
              <w:autoSpaceDE w:val="0"/>
              <w:autoSpaceDN w:val="0"/>
              <w:adjustRightInd w:val="0"/>
              <w:spacing w:line="280" w:lineRule="atLeast"/>
              <w:ind w:left="372" w:right="70" w:hanging="372"/>
              <w:rPr>
                <w:rFonts w:cs="Arial"/>
                <w:color w:val="000000"/>
                <w:szCs w:val="22"/>
                <w:lang w:eastAsia="en-GB"/>
              </w:rPr>
            </w:pPr>
            <w:r w:rsidRPr="007D523A">
              <w:rPr>
                <w:rFonts w:cs="Arial"/>
                <w:sz w:val="22"/>
                <w:szCs w:val="22"/>
              </w:rPr>
              <w:t xml:space="preserve">The Contractor is required to complete </w:t>
            </w:r>
            <w:proofErr w:type="gramStart"/>
            <w:r w:rsidRPr="00C94706">
              <w:rPr>
                <w:rFonts w:cs="Arial"/>
                <w:sz w:val="22"/>
                <w:szCs w:val="22"/>
              </w:rPr>
              <w:t>You’re</w:t>
            </w:r>
            <w:proofErr w:type="gramEnd"/>
            <w:r w:rsidRPr="00C94706">
              <w:rPr>
                <w:rFonts w:cs="Arial"/>
                <w:sz w:val="22"/>
                <w:szCs w:val="22"/>
              </w:rPr>
              <w:t xml:space="preserve"> Welcome self-certification </w:t>
            </w:r>
            <w:r w:rsidRPr="007D523A">
              <w:rPr>
                <w:rFonts w:cs="Arial"/>
                <w:sz w:val="22"/>
                <w:szCs w:val="22"/>
              </w:rPr>
              <w:t>(or other process as agreed with the Commissioner) within 12 months of the start date of this contract.</w:t>
            </w:r>
            <w:r>
              <w:rPr>
                <w:rFonts w:cs="Arial"/>
                <w:sz w:val="22"/>
                <w:szCs w:val="22"/>
              </w:rPr>
              <w:t xml:space="preserve"> </w:t>
            </w:r>
          </w:p>
          <w:p w14:paraId="0ACD914B" w14:textId="77777777" w:rsidR="008F4607" w:rsidRDefault="008F4607" w:rsidP="002D3421">
            <w:pPr>
              <w:suppressAutoHyphens w:val="0"/>
              <w:autoSpaceDE w:val="0"/>
              <w:autoSpaceDN w:val="0"/>
              <w:adjustRightInd w:val="0"/>
              <w:spacing w:line="280" w:lineRule="atLeast"/>
              <w:ind w:right="70"/>
              <w:rPr>
                <w:rFonts w:cs="Arial"/>
                <w:color w:val="000000"/>
                <w:szCs w:val="22"/>
                <w:lang w:eastAsia="en-GB"/>
              </w:rPr>
            </w:pPr>
          </w:p>
          <w:p w14:paraId="0B4BA285" w14:textId="77777777" w:rsidR="008F4607" w:rsidRPr="00E41480" w:rsidRDefault="008F4607" w:rsidP="002D3421">
            <w:pPr>
              <w:spacing w:line="240" w:lineRule="atLeast"/>
              <w:rPr>
                <w:rFonts w:cs="Arial"/>
                <w:b/>
                <w:bCs/>
                <w:szCs w:val="22"/>
              </w:rPr>
            </w:pPr>
            <w:proofErr w:type="gramStart"/>
            <w:r>
              <w:rPr>
                <w:rFonts w:cs="Arial"/>
                <w:b/>
                <w:bCs/>
                <w:sz w:val="22"/>
                <w:szCs w:val="22"/>
              </w:rPr>
              <w:t>3.2</w:t>
            </w:r>
            <w:r w:rsidRPr="00E41480">
              <w:rPr>
                <w:rFonts w:cs="Arial"/>
                <w:b/>
                <w:bCs/>
                <w:sz w:val="22"/>
                <w:szCs w:val="22"/>
              </w:rPr>
              <w:t>.</w:t>
            </w:r>
            <w:r>
              <w:rPr>
                <w:rFonts w:cs="Arial"/>
                <w:b/>
                <w:bCs/>
                <w:sz w:val="22"/>
                <w:szCs w:val="22"/>
              </w:rPr>
              <w:t>4</w:t>
            </w:r>
            <w:r w:rsidRPr="00E41480">
              <w:rPr>
                <w:rFonts w:cs="Arial"/>
                <w:b/>
                <w:bCs/>
                <w:sz w:val="22"/>
                <w:szCs w:val="22"/>
              </w:rPr>
              <w:t xml:space="preserve">  </w:t>
            </w:r>
            <w:r w:rsidR="006A5E2A">
              <w:rPr>
                <w:rFonts w:cs="Arial"/>
                <w:b/>
                <w:bCs/>
                <w:sz w:val="22"/>
                <w:szCs w:val="22"/>
              </w:rPr>
              <w:t>‘</w:t>
            </w:r>
            <w:proofErr w:type="spellStart"/>
            <w:proofErr w:type="gramEnd"/>
            <w:r w:rsidR="006A5E2A">
              <w:rPr>
                <w:rFonts w:cs="Arial"/>
                <w:b/>
                <w:bCs/>
                <w:sz w:val="22"/>
                <w:szCs w:val="22"/>
              </w:rPr>
              <w:t>RUC</w:t>
            </w:r>
            <w:r>
              <w:rPr>
                <w:rFonts w:cs="Arial"/>
                <w:b/>
                <w:bCs/>
                <w:sz w:val="22"/>
                <w:szCs w:val="22"/>
              </w:rPr>
              <w:t>lear</w:t>
            </w:r>
            <w:proofErr w:type="spellEnd"/>
            <w:r w:rsidR="006A5E2A">
              <w:rPr>
                <w:rFonts w:cs="Arial"/>
                <w:b/>
                <w:bCs/>
                <w:sz w:val="22"/>
                <w:szCs w:val="22"/>
              </w:rPr>
              <w:t>’</w:t>
            </w:r>
            <w:r>
              <w:rPr>
                <w:rFonts w:cs="Arial"/>
                <w:b/>
                <w:bCs/>
                <w:sz w:val="22"/>
                <w:szCs w:val="22"/>
              </w:rPr>
              <w:t xml:space="preserve"> Chlamydia and gonorrhoea screening programme</w:t>
            </w:r>
          </w:p>
          <w:p w14:paraId="6FA68B99" w14:textId="77777777" w:rsidR="008F4607" w:rsidRPr="002171B5" w:rsidRDefault="008F4607" w:rsidP="002D3421">
            <w:pPr>
              <w:suppressAutoHyphens w:val="0"/>
              <w:autoSpaceDE w:val="0"/>
              <w:autoSpaceDN w:val="0"/>
              <w:adjustRightInd w:val="0"/>
              <w:ind w:right="70"/>
              <w:jc w:val="left"/>
              <w:rPr>
                <w:rFonts w:cs="Arial"/>
                <w:b/>
                <w:color w:val="000000"/>
                <w:sz w:val="16"/>
                <w:szCs w:val="16"/>
                <w:lang w:eastAsia="en-GB"/>
              </w:rPr>
            </w:pPr>
          </w:p>
          <w:p w14:paraId="63467121" w14:textId="77777777" w:rsidR="008F4607" w:rsidRPr="00057E53" w:rsidRDefault="008F4607" w:rsidP="008F4607">
            <w:pPr>
              <w:numPr>
                <w:ilvl w:val="0"/>
                <w:numId w:val="11"/>
              </w:numPr>
              <w:tabs>
                <w:tab w:val="clear" w:pos="1440"/>
                <w:tab w:val="num" w:pos="372"/>
              </w:tabs>
              <w:suppressAutoHyphens w:val="0"/>
              <w:autoSpaceDE w:val="0"/>
              <w:autoSpaceDN w:val="0"/>
              <w:adjustRightInd w:val="0"/>
              <w:ind w:right="70" w:hanging="1428"/>
              <w:jc w:val="left"/>
              <w:rPr>
                <w:rFonts w:cs="Arial"/>
                <w:color w:val="000000"/>
                <w:szCs w:val="22"/>
                <w:lang w:eastAsia="en-GB"/>
              </w:rPr>
            </w:pPr>
            <w:r w:rsidRPr="003046CC">
              <w:rPr>
                <w:rFonts w:cs="Arial"/>
                <w:color w:val="000000"/>
                <w:sz w:val="22"/>
                <w:szCs w:val="22"/>
                <w:lang w:eastAsia="en-GB"/>
              </w:rPr>
              <w:t>Salford City Council</w:t>
            </w:r>
            <w:r w:rsidRPr="00CE55BE">
              <w:rPr>
                <w:rFonts w:cs="Arial"/>
                <w:color w:val="000000"/>
                <w:sz w:val="22"/>
                <w:szCs w:val="22"/>
                <w:lang w:eastAsia="en-GB"/>
              </w:rPr>
              <w:t xml:space="preserve"> </w:t>
            </w:r>
            <w:r w:rsidR="00D55C90">
              <w:rPr>
                <w:rFonts w:cs="Arial"/>
                <w:color w:val="000000"/>
                <w:sz w:val="22"/>
                <w:szCs w:val="22"/>
                <w:lang w:eastAsia="en-GB"/>
              </w:rPr>
              <w:t xml:space="preserve">commissions and funds </w:t>
            </w:r>
            <w:r w:rsidR="00BD281F">
              <w:rPr>
                <w:rFonts w:cs="Arial"/>
                <w:color w:val="000000"/>
                <w:sz w:val="22"/>
                <w:szCs w:val="22"/>
                <w:lang w:eastAsia="en-GB"/>
              </w:rPr>
              <w:t>‘</w:t>
            </w:r>
            <w:proofErr w:type="spellStart"/>
            <w:r w:rsidR="00BD281F">
              <w:rPr>
                <w:rFonts w:cs="Arial"/>
                <w:color w:val="000000"/>
                <w:sz w:val="22"/>
                <w:szCs w:val="22"/>
                <w:lang w:eastAsia="en-GB"/>
              </w:rPr>
              <w:t>RUC</w:t>
            </w:r>
            <w:r w:rsidR="00D55C90">
              <w:rPr>
                <w:rFonts w:cs="Arial"/>
                <w:color w:val="000000"/>
                <w:sz w:val="22"/>
                <w:szCs w:val="22"/>
                <w:lang w:eastAsia="en-GB"/>
              </w:rPr>
              <w:t>lear</w:t>
            </w:r>
            <w:proofErr w:type="spellEnd"/>
            <w:r w:rsidR="00BD281F">
              <w:rPr>
                <w:rFonts w:cs="Arial"/>
                <w:color w:val="000000"/>
                <w:sz w:val="22"/>
                <w:szCs w:val="22"/>
                <w:lang w:eastAsia="en-GB"/>
              </w:rPr>
              <w:t>’</w:t>
            </w:r>
            <w:r w:rsidR="00D55C90">
              <w:rPr>
                <w:rFonts w:cs="Arial"/>
                <w:color w:val="000000"/>
                <w:sz w:val="22"/>
                <w:szCs w:val="22"/>
                <w:lang w:eastAsia="en-GB"/>
              </w:rPr>
              <w:t xml:space="preserve"> (</w:t>
            </w:r>
            <w:r w:rsidRPr="00CE55BE">
              <w:rPr>
                <w:rFonts w:cs="Arial"/>
                <w:color w:val="000000"/>
                <w:sz w:val="22"/>
                <w:szCs w:val="22"/>
                <w:lang w:eastAsia="en-GB"/>
              </w:rPr>
              <w:t>MFT) to:</w:t>
            </w:r>
          </w:p>
          <w:p w14:paraId="206EE545" w14:textId="77777777" w:rsidR="008F4607" w:rsidRPr="00CE55BE" w:rsidRDefault="008F4607" w:rsidP="002D3421">
            <w:pPr>
              <w:tabs>
                <w:tab w:val="num" w:pos="732"/>
              </w:tabs>
              <w:suppressAutoHyphens w:val="0"/>
              <w:autoSpaceDE w:val="0"/>
              <w:autoSpaceDN w:val="0"/>
              <w:adjustRightInd w:val="0"/>
              <w:ind w:right="70"/>
              <w:jc w:val="left"/>
              <w:rPr>
                <w:rFonts w:cs="Arial"/>
                <w:color w:val="000000"/>
                <w:sz w:val="12"/>
                <w:szCs w:val="12"/>
                <w:lang w:eastAsia="en-GB"/>
              </w:rPr>
            </w:pPr>
          </w:p>
          <w:p w14:paraId="595E3938" w14:textId="77777777" w:rsidR="008F4607" w:rsidRPr="00966459" w:rsidRDefault="008F4607" w:rsidP="008F4607">
            <w:pPr>
              <w:numPr>
                <w:ilvl w:val="0"/>
                <w:numId w:val="41"/>
              </w:numPr>
              <w:tabs>
                <w:tab w:val="clear" w:pos="1800"/>
                <w:tab w:val="num" w:pos="852"/>
              </w:tabs>
              <w:suppressAutoHyphens w:val="0"/>
              <w:autoSpaceDE w:val="0"/>
              <w:autoSpaceDN w:val="0"/>
              <w:adjustRightInd w:val="0"/>
              <w:ind w:left="852" w:right="70" w:hanging="480"/>
              <w:jc w:val="left"/>
              <w:rPr>
                <w:rFonts w:cs="Arial"/>
                <w:color w:val="000000"/>
                <w:szCs w:val="22"/>
                <w:lang w:eastAsia="en-GB"/>
              </w:rPr>
            </w:pPr>
            <w:r w:rsidRPr="00966459">
              <w:rPr>
                <w:rFonts w:cs="Arial"/>
                <w:color w:val="000000"/>
                <w:sz w:val="22"/>
                <w:szCs w:val="22"/>
                <w:lang w:eastAsia="en-GB"/>
              </w:rPr>
              <w:t>Support screening sites through the provision of consumable</w:t>
            </w:r>
            <w:r w:rsidR="00D55C90">
              <w:rPr>
                <w:rFonts w:cs="Arial"/>
                <w:color w:val="000000"/>
                <w:sz w:val="22"/>
                <w:szCs w:val="22"/>
                <w:lang w:eastAsia="en-GB"/>
              </w:rPr>
              <w:t xml:space="preserve">s including, in the case of Salford pharmacies from 2019-20, </w:t>
            </w:r>
            <w:r w:rsidR="00BD281F">
              <w:rPr>
                <w:rFonts w:cs="Arial"/>
                <w:color w:val="000000"/>
                <w:sz w:val="22"/>
                <w:szCs w:val="22"/>
                <w:lang w:eastAsia="en-GB"/>
              </w:rPr>
              <w:t>‘</w:t>
            </w:r>
            <w:proofErr w:type="spellStart"/>
            <w:r w:rsidR="00BD281F">
              <w:rPr>
                <w:rFonts w:cs="Arial"/>
                <w:color w:val="000000"/>
                <w:sz w:val="22"/>
                <w:szCs w:val="22"/>
                <w:lang w:eastAsia="en-GB"/>
              </w:rPr>
              <w:t>RUC</w:t>
            </w:r>
            <w:r w:rsidR="00D55C90">
              <w:rPr>
                <w:rFonts w:cs="Arial"/>
                <w:color w:val="000000"/>
                <w:sz w:val="22"/>
                <w:szCs w:val="22"/>
                <w:lang w:eastAsia="en-GB"/>
              </w:rPr>
              <w:t>lear</w:t>
            </w:r>
            <w:proofErr w:type="spellEnd"/>
            <w:r w:rsidR="00BD281F">
              <w:rPr>
                <w:rFonts w:cs="Arial"/>
                <w:color w:val="000000"/>
                <w:sz w:val="22"/>
                <w:szCs w:val="22"/>
                <w:lang w:eastAsia="en-GB"/>
              </w:rPr>
              <w:t>’</w:t>
            </w:r>
            <w:r w:rsidR="00D55C90">
              <w:rPr>
                <w:rFonts w:cs="Arial"/>
                <w:color w:val="000000"/>
                <w:sz w:val="22"/>
                <w:szCs w:val="22"/>
                <w:lang w:eastAsia="en-GB"/>
              </w:rPr>
              <w:t xml:space="preserve"> signposting ‘cards’. </w:t>
            </w:r>
          </w:p>
          <w:p w14:paraId="0EC5F92E" w14:textId="77777777" w:rsidR="008F4607" w:rsidRPr="00966459" w:rsidRDefault="008F4607" w:rsidP="002D3421">
            <w:pPr>
              <w:tabs>
                <w:tab w:val="num" w:pos="852"/>
              </w:tabs>
              <w:suppressAutoHyphens w:val="0"/>
              <w:autoSpaceDE w:val="0"/>
              <w:autoSpaceDN w:val="0"/>
              <w:adjustRightInd w:val="0"/>
              <w:ind w:left="852" w:right="70" w:hanging="480"/>
              <w:jc w:val="left"/>
              <w:rPr>
                <w:rFonts w:cs="Arial"/>
                <w:color w:val="000000"/>
                <w:sz w:val="12"/>
                <w:szCs w:val="12"/>
                <w:lang w:eastAsia="en-GB"/>
              </w:rPr>
            </w:pPr>
          </w:p>
          <w:p w14:paraId="5BF51966" w14:textId="77777777" w:rsidR="008F4607" w:rsidRPr="00CE55BE" w:rsidRDefault="008F4607" w:rsidP="008F4607">
            <w:pPr>
              <w:numPr>
                <w:ilvl w:val="0"/>
                <w:numId w:val="41"/>
              </w:numPr>
              <w:tabs>
                <w:tab w:val="clear" w:pos="1800"/>
                <w:tab w:val="num" w:pos="852"/>
              </w:tabs>
              <w:suppressAutoHyphens w:val="0"/>
              <w:autoSpaceDE w:val="0"/>
              <w:autoSpaceDN w:val="0"/>
              <w:adjustRightInd w:val="0"/>
              <w:spacing w:line="300" w:lineRule="atLeast"/>
              <w:ind w:left="852" w:right="68" w:hanging="480"/>
              <w:jc w:val="left"/>
              <w:rPr>
                <w:rFonts w:cs="Arial"/>
                <w:color w:val="000000"/>
                <w:szCs w:val="22"/>
                <w:lang w:eastAsia="en-GB"/>
              </w:rPr>
            </w:pPr>
            <w:r w:rsidRPr="002171B5">
              <w:rPr>
                <w:rFonts w:cs="Arial"/>
                <w:color w:val="000000"/>
                <w:sz w:val="22"/>
                <w:szCs w:val="22"/>
                <w:lang w:eastAsia="en-GB"/>
              </w:rPr>
              <w:t xml:space="preserve">Deliver a results management service and </w:t>
            </w:r>
            <w:r>
              <w:rPr>
                <w:rFonts w:cs="Arial"/>
                <w:color w:val="000000"/>
                <w:sz w:val="22"/>
                <w:szCs w:val="22"/>
                <w:lang w:eastAsia="en-GB"/>
              </w:rPr>
              <w:t xml:space="preserve">to </w:t>
            </w:r>
            <w:r w:rsidRPr="002171B5">
              <w:rPr>
                <w:rFonts w:cs="Arial"/>
                <w:color w:val="000000"/>
                <w:sz w:val="22"/>
                <w:szCs w:val="22"/>
                <w:lang w:eastAsia="en-GB"/>
              </w:rPr>
              <w:t>arrange treatment for index cases and their partners in line with NCSP guidelines</w:t>
            </w:r>
          </w:p>
          <w:p w14:paraId="64DC4707" w14:textId="77777777" w:rsidR="008F4607" w:rsidRPr="00CE55BE" w:rsidRDefault="008F4607" w:rsidP="002D3421">
            <w:pPr>
              <w:tabs>
                <w:tab w:val="num" w:pos="852"/>
              </w:tabs>
              <w:suppressAutoHyphens w:val="0"/>
              <w:autoSpaceDE w:val="0"/>
              <w:autoSpaceDN w:val="0"/>
              <w:adjustRightInd w:val="0"/>
              <w:ind w:left="852" w:right="70" w:hanging="480"/>
              <w:jc w:val="left"/>
              <w:rPr>
                <w:rFonts w:cs="Arial"/>
                <w:color w:val="000000"/>
                <w:sz w:val="12"/>
                <w:szCs w:val="12"/>
                <w:lang w:eastAsia="en-GB"/>
              </w:rPr>
            </w:pPr>
          </w:p>
          <w:p w14:paraId="719DC3BD" w14:textId="77777777" w:rsidR="008F4607" w:rsidRPr="00CE55BE" w:rsidRDefault="008F4607" w:rsidP="008F4607">
            <w:pPr>
              <w:numPr>
                <w:ilvl w:val="0"/>
                <w:numId w:val="41"/>
              </w:numPr>
              <w:tabs>
                <w:tab w:val="clear" w:pos="1800"/>
                <w:tab w:val="num" w:pos="852"/>
              </w:tabs>
              <w:suppressAutoHyphens w:val="0"/>
              <w:autoSpaceDE w:val="0"/>
              <w:autoSpaceDN w:val="0"/>
              <w:adjustRightInd w:val="0"/>
              <w:ind w:left="852" w:right="70" w:hanging="480"/>
              <w:jc w:val="left"/>
              <w:rPr>
                <w:rFonts w:cs="Arial"/>
                <w:color w:val="000000"/>
                <w:szCs w:val="22"/>
                <w:lang w:eastAsia="en-GB"/>
              </w:rPr>
            </w:pPr>
            <w:r w:rsidRPr="002171B5">
              <w:rPr>
                <w:rFonts w:cs="Arial"/>
                <w:color w:val="000000"/>
                <w:sz w:val="22"/>
                <w:szCs w:val="22"/>
                <w:lang w:eastAsia="en-GB"/>
              </w:rPr>
              <w:t xml:space="preserve">Deliver partner notification activities in line with NCSP guidelines </w:t>
            </w:r>
          </w:p>
          <w:p w14:paraId="4C6B0E97" w14:textId="77777777" w:rsidR="008F4607" w:rsidRPr="00CE55BE" w:rsidRDefault="008F4607" w:rsidP="002D3421">
            <w:pPr>
              <w:tabs>
                <w:tab w:val="num" w:pos="852"/>
              </w:tabs>
              <w:suppressAutoHyphens w:val="0"/>
              <w:autoSpaceDE w:val="0"/>
              <w:autoSpaceDN w:val="0"/>
              <w:adjustRightInd w:val="0"/>
              <w:ind w:left="852" w:right="70" w:hanging="480"/>
              <w:jc w:val="left"/>
              <w:rPr>
                <w:rFonts w:cs="Arial"/>
                <w:color w:val="000000"/>
                <w:sz w:val="12"/>
                <w:szCs w:val="12"/>
                <w:lang w:eastAsia="en-GB"/>
              </w:rPr>
            </w:pPr>
          </w:p>
          <w:p w14:paraId="421B841B" w14:textId="77777777" w:rsidR="008F4607" w:rsidRPr="00966459" w:rsidRDefault="008F4607" w:rsidP="008F4607">
            <w:pPr>
              <w:numPr>
                <w:ilvl w:val="0"/>
                <w:numId w:val="41"/>
              </w:numPr>
              <w:tabs>
                <w:tab w:val="clear" w:pos="1800"/>
                <w:tab w:val="num" w:pos="852"/>
              </w:tabs>
              <w:suppressAutoHyphens w:val="0"/>
              <w:autoSpaceDE w:val="0"/>
              <w:autoSpaceDN w:val="0"/>
              <w:adjustRightInd w:val="0"/>
              <w:ind w:left="852" w:right="70" w:hanging="480"/>
              <w:jc w:val="left"/>
              <w:rPr>
                <w:rFonts w:cs="Arial"/>
                <w:color w:val="000000"/>
                <w:szCs w:val="22"/>
                <w:lang w:eastAsia="en-GB"/>
              </w:rPr>
            </w:pPr>
            <w:r w:rsidRPr="00CE55BE">
              <w:rPr>
                <w:rFonts w:cs="Arial"/>
                <w:color w:val="000000"/>
                <w:sz w:val="22"/>
                <w:szCs w:val="22"/>
                <w:lang w:eastAsia="en-GB"/>
              </w:rPr>
              <w:t xml:space="preserve">Provide </w:t>
            </w:r>
            <w:r>
              <w:rPr>
                <w:rFonts w:cs="Arial"/>
                <w:color w:val="000000"/>
                <w:sz w:val="22"/>
                <w:szCs w:val="22"/>
                <w:lang w:eastAsia="en-GB"/>
              </w:rPr>
              <w:t xml:space="preserve">on-site </w:t>
            </w:r>
            <w:r w:rsidRPr="00CE55BE">
              <w:rPr>
                <w:rFonts w:cs="Arial"/>
                <w:color w:val="000000"/>
                <w:sz w:val="22"/>
                <w:szCs w:val="22"/>
                <w:lang w:eastAsia="en-GB"/>
              </w:rPr>
              <w:t xml:space="preserve">training and support for </w:t>
            </w:r>
            <w:r>
              <w:rPr>
                <w:rFonts w:cs="Arial"/>
                <w:color w:val="000000"/>
                <w:sz w:val="22"/>
                <w:szCs w:val="22"/>
                <w:lang w:eastAsia="en-GB"/>
              </w:rPr>
              <w:t>providers offering Chlamydia screening</w:t>
            </w:r>
          </w:p>
          <w:p w14:paraId="34A7E410" w14:textId="77777777" w:rsidR="008F4607" w:rsidRPr="00966459" w:rsidRDefault="008F4607" w:rsidP="002D3421">
            <w:pPr>
              <w:tabs>
                <w:tab w:val="num" w:pos="852"/>
              </w:tabs>
              <w:suppressAutoHyphens w:val="0"/>
              <w:autoSpaceDE w:val="0"/>
              <w:autoSpaceDN w:val="0"/>
              <w:adjustRightInd w:val="0"/>
              <w:ind w:left="852" w:right="70" w:hanging="480"/>
              <w:jc w:val="left"/>
              <w:rPr>
                <w:rFonts w:cs="Arial"/>
                <w:color w:val="000000"/>
                <w:sz w:val="12"/>
                <w:szCs w:val="12"/>
                <w:lang w:eastAsia="en-GB"/>
              </w:rPr>
            </w:pPr>
          </w:p>
          <w:p w14:paraId="27E51501" w14:textId="77777777" w:rsidR="008F4607" w:rsidRPr="00CE55BE" w:rsidRDefault="008F4607" w:rsidP="008F4607">
            <w:pPr>
              <w:numPr>
                <w:ilvl w:val="0"/>
                <w:numId w:val="41"/>
              </w:numPr>
              <w:tabs>
                <w:tab w:val="clear" w:pos="1800"/>
                <w:tab w:val="num" w:pos="852"/>
              </w:tabs>
              <w:suppressAutoHyphens w:val="0"/>
              <w:autoSpaceDE w:val="0"/>
              <w:autoSpaceDN w:val="0"/>
              <w:adjustRightInd w:val="0"/>
              <w:ind w:left="852" w:right="70" w:hanging="480"/>
              <w:jc w:val="left"/>
              <w:rPr>
                <w:rFonts w:cs="Arial"/>
                <w:color w:val="000000"/>
                <w:szCs w:val="22"/>
                <w:lang w:eastAsia="en-GB"/>
              </w:rPr>
            </w:pPr>
            <w:r>
              <w:rPr>
                <w:rFonts w:cs="Arial"/>
                <w:color w:val="000000"/>
                <w:sz w:val="22"/>
                <w:szCs w:val="22"/>
                <w:lang w:eastAsia="en-GB"/>
              </w:rPr>
              <w:t>Provide on-site training and support for providers offering treatment of Chlamydia</w:t>
            </w:r>
          </w:p>
          <w:p w14:paraId="1A637D04" w14:textId="77777777" w:rsidR="008F4607" w:rsidRPr="00CE55BE" w:rsidRDefault="008F4607" w:rsidP="002D3421">
            <w:pPr>
              <w:tabs>
                <w:tab w:val="num" w:pos="852"/>
              </w:tabs>
              <w:suppressAutoHyphens w:val="0"/>
              <w:autoSpaceDE w:val="0"/>
              <w:autoSpaceDN w:val="0"/>
              <w:adjustRightInd w:val="0"/>
              <w:ind w:left="852" w:right="70" w:hanging="480"/>
              <w:jc w:val="left"/>
              <w:rPr>
                <w:rFonts w:cs="Arial"/>
                <w:color w:val="000000"/>
                <w:sz w:val="12"/>
                <w:szCs w:val="12"/>
                <w:lang w:eastAsia="en-GB"/>
              </w:rPr>
            </w:pPr>
          </w:p>
          <w:p w14:paraId="75BFB806" w14:textId="77777777" w:rsidR="008F4607" w:rsidRPr="00CE55BE" w:rsidRDefault="008F4607" w:rsidP="008F4607">
            <w:pPr>
              <w:numPr>
                <w:ilvl w:val="0"/>
                <w:numId w:val="41"/>
              </w:numPr>
              <w:tabs>
                <w:tab w:val="clear" w:pos="1800"/>
                <w:tab w:val="num" w:pos="852"/>
              </w:tabs>
              <w:suppressAutoHyphens w:val="0"/>
              <w:autoSpaceDE w:val="0"/>
              <w:autoSpaceDN w:val="0"/>
              <w:adjustRightInd w:val="0"/>
              <w:ind w:left="852" w:right="70" w:hanging="480"/>
              <w:jc w:val="left"/>
              <w:rPr>
                <w:rFonts w:cs="Arial"/>
                <w:color w:val="000000"/>
                <w:szCs w:val="22"/>
                <w:lang w:eastAsia="en-GB"/>
              </w:rPr>
            </w:pPr>
            <w:r w:rsidRPr="00CE55BE">
              <w:rPr>
                <w:rFonts w:cs="Arial"/>
                <w:color w:val="000000"/>
                <w:sz w:val="22"/>
                <w:szCs w:val="22"/>
                <w:lang w:eastAsia="en-GB"/>
              </w:rPr>
              <w:t>Produce and distribute promotional materials – e.g. poster and leaflets</w:t>
            </w:r>
          </w:p>
          <w:p w14:paraId="5703B983" w14:textId="77777777" w:rsidR="008F4607" w:rsidRPr="00057E53" w:rsidRDefault="008F4607" w:rsidP="002D3421">
            <w:pPr>
              <w:suppressAutoHyphens w:val="0"/>
              <w:autoSpaceDE w:val="0"/>
              <w:autoSpaceDN w:val="0"/>
              <w:adjustRightInd w:val="0"/>
              <w:ind w:right="70"/>
              <w:jc w:val="left"/>
              <w:rPr>
                <w:rFonts w:cs="Arial"/>
                <w:color w:val="000000"/>
                <w:sz w:val="12"/>
                <w:szCs w:val="12"/>
                <w:lang w:eastAsia="en-GB"/>
              </w:rPr>
            </w:pPr>
          </w:p>
          <w:p w14:paraId="44F0AFD4" w14:textId="77777777" w:rsidR="008F4607" w:rsidRPr="00057E53" w:rsidRDefault="00BD281F" w:rsidP="008F4607">
            <w:pPr>
              <w:numPr>
                <w:ilvl w:val="0"/>
                <w:numId w:val="11"/>
              </w:numPr>
              <w:tabs>
                <w:tab w:val="clear" w:pos="1440"/>
                <w:tab w:val="num" w:pos="372"/>
              </w:tabs>
              <w:suppressAutoHyphens w:val="0"/>
              <w:autoSpaceDE w:val="0"/>
              <w:autoSpaceDN w:val="0"/>
              <w:adjustRightInd w:val="0"/>
              <w:spacing w:line="300" w:lineRule="atLeast"/>
              <w:ind w:left="368" w:right="68" w:hanging="357"/>
              <w:rPr>
                <w:rFonts w:cs="Arial"/>
                <w:color w:val="000000"/>
                <w:szCs w:val="22"/>
                <w:lang w:eastAsia="en-GB"/>
              </w:rPr>
            </w:pPr>
            <w:r>
              <w:rPr>
                <w:rFonts w:cs="Arial"/>
                <w:color w:val="000000"/>
                <w:sz w:val="22"/>
                <w:szCs w:val="22"/>
                <w:lang w:eastAsia="en-GB"/>
              </w:rPr>
              <w:t>‘</w:t>
            </w:r>
            <w:proofErr w:type="spellStart"/>
            <w:r>
              <w:rPr>
                <w:rFonts w:cs="Arial"/>
                <w:color w:val="000000"/>
                <w:sz w:val="22"/>
                <w:szCs w:val="22"/>
                <w:lang w:eastAsia="en-GB"/>
              </w:rPr>
              <w:t>RUC</w:t>
            </w:r>
            <w:r w:rsidR="008F4607" w:rsidRPr="00057E53">
              <w:rPr>
                <w:rFonts w:cs="Arial"/>
                <w:color w:val="000000"/>
                <w:sz w:val="22"/>
                <w:szCs w:val="22"/>
                <w:lang w:eastAsia="en-GB"/>
              </w:rPr>
              <w:t>lear</w:t>
            </w:r>
            <w:proofErr w:type="spellEnd"/>
            <w:r>
              <w:rPr>
                <w:rFonts w:cs="Arial"/>
                <w:color w:val="000000"/>
                <w:sz w:val="22"/>
                <w:szCs w:val="22"/>
                <w:lang w:eastAsia="en-GB"/>
              </w:rPr>
              <w:t>’</w:t>
            </w:r>
            <w:r w:rsidR="00D55C90">
              <w:rPr>
                <w:rFonts w:cs="Arial"/>
                <w:color w:val="000000"/>
                <w:sz w:val="22"/>
                <w:szCs w:val="22"/>
                <w:lang w:eastAsia="en-GB"/>
              </w:rPr>
              <w:t xml:space="preserve"> (</w:t>
            </w:r>
            <w:r w:rsidR="008F4607" w:rsidRPr="00057E53">
              <w:rPr>
                <w:rFonts w:cs="Arial"/>
                <w:color w:val="000000"/>
                <w:sz w:val="22"/>
                <w:szCs w:val="22"/>
                <w:lang w:eastAsia="en-GB"/>
              </w:rPr>
              <w:t xml:space="preserve">MFT) is required to provide a breakdown of </w:t>
            </w:r>
            <w:r w:rsidR="00D55C90">
              <w:rPr>
                <w:rFonts w:cs="Arial"/>
                <w:color w:val="000000"/>
                <w:sz w:val="22"/>
                <w:szCs w:val="22"/>
                <w:lang w:eastAsia="en-GB"/>
              </w:rPr>
              <w:t xml:space="preserve">ordered and </w:t>
            </w:r>
            <w:r w:rsidR="008F4607" w:rsidRPr="00057E53">
              <w:rPr>
                <w:rFonts w:cs="Arial"/>
                <w:color w:val="000000"/>
                <w:sz w:val="22"/>
                <w:szCs w:val="22"/>
                <w:lang w:eastAsia="en-GB"/>
              </w:rPr>
              <w:t xml:space="preserve">returned home screening kits to allow the Commissioner to determine and authorise </w:t>
            </w:r>
            <w:r w:rsidR="00D55C90">
              <w:rPr>
                <w:rFonts w:cs="Arial"/>
                <w:color w:val="000000"/>
                <w:sz w:val="22"/>
                <w:szCs w:val="22"/>
                <w:lang w:eastAsia="en-GB"/>
              </w:rPr>
              <w:t>payments (£3</w:t>
            </w:r>
            <w:r w:rsidR="008F4607" w:rsidRPr="00057E53">
              <w:rPr>
                <w:rFonts w:cs="Arial"/>
                <w:color w:val="000000"/>
                <w:sz w:val="22"/>
                <w:szCs w:val="22"/>
                <w:lang w:eastAsia="en-GB"/>
              </w:rPr>
              <w:t xml:space="preserve"> per </w:t>
            </w:r>
            <w:r w:rsidR="00D55C90">
              <w:rPr>
                <w:rFonts w:cs="Arial"/>
                <w:color w:val="000000"/>
                <w:sz w:val="22"/>
                <w:szCs w:val="22"/>
                <w:lang w:eastAsia="en-GB"/>
              </w:rPr>
              <w:t>kit ordered using pharmacy-specific code</w:t>
            </w:r>
            <w:r w:rsidR="008F4607" w:rsidRPr="00057E53">
              <w:rPr>
                <w:rFonts w:cs="Arial"/>
                <w:color w:val="000000"/>
                <w:sz w:val="22"/>
                <w:szCs w:val="22"/>
                <w:lang w:eastAsia="en-GB"/>
              </w:rPr>
              <w:t xml:space="preserve">) </w:t>
            </w:r>
          </w:p>
          <w:p w14:paraId="60963EAA" w14:textId="77777777" w:rsidR="008F4607" w:rsidRPr="00057E53" w:rsidRDefault="008F4607" w:rsidP="002D3421">
            <w:pPr>
              <w:suppressAutoHyphens w:val="0"/>
              <w:autoSpaceDE w:val="0"/>
              <w:autoSpaceDN w:val="0"/>
              <w:adjustRightInd w:val="0"/>
              <w:ind w:left="12" w:right="70"/>
              <w:jc w:val="left"/>
              <w:rPr>
                <w:rFonts w:cs="Arial"/>
                <w:color w:val="000000"/>
                <w:sz w:val="12"/>
                <w:szCs w:val="12"/>
                <w:lang w:eastAsia="en-GB"/>
              </w:rPr>
            </w:pPr>
          </w:p>
          <w:p w14:paraId="7EEEFA1D" w14:textId="77777777" w:rsidR="008F4607" w:rsidRPr="00D21DC9" w:rsidRDefault="00BD281F" w:rsidP="008F4607">
            <w:pPr>
              <w:numPr>
                <w:ilvl w:val="0"/>
                <w:numId w:val="11"/>
              </w:numPr>
              <w:tabs>
                <w:tab w:val="clear" w:pos="1440"/>
                <w:tab w:val="num" w:pos="372"/>
              </w:tabs>
              <w:suppressAutoHyphens w:val="0"/>
              <w:autoSpaceDE w:val="0"/>
              <w:autoSpaceDN w:val="0"/>
              <w:adjustRightInd w:val="0"/>
              <w:spacing w:line="300" w:lineRule="atLeast"/>
              <w:ind w:left="372" w:right="68" w:hanging="361"/>
              <w:rPr>
                <w:rFonts w:cs="Arial"/>
                <w:color w:val="000000"/>
                <w:szCs w:val="22"/>
                <w:lang w:eastAsia="en-GB"/>
              </w:rPr>
            </w:pPr>
            <w:r>
              <w:rPr>
                <w:rFonts w:cs="Arial"/>
                <w:color w:val="000000"/>
                <w:sz w:val="22"/>
                <w:szCs w:val="22"/>
                <w:lang w:eastAsia="en-GB"/>
              </w:rPr>
              <w:t>‘</w:t>
            </w:r>
            <w:proofErr w:type="spellStart"/>
            <w:r>
              <w:rPr>
                <w:rFonts w:cs="Arial"/>
                <w:color w:val="000000"/>
                <w:sz w:val="22"/>
                <w:szCs w:val="22"/>
                <w:lang w:eastAsia="en-GB"/>
              </w:rPr>
              <w:t>RUC</w:t>
            </w:r>
            <w:r w:rsidR="00D55C90">
              <w:rPr>
                <w:rFonts w:cs="Arial"/>
                <w:color w:val="000000"/>
                <w:sz w:val="22"/>
                <w:szCs w:val="22"/>
                <w:lang w:eastAsia="en-GB"/>
              </w:rPr>
              <w:t>lear</w:t>
            </w:r>
            <w:proofErr w:type="spellEnd"/>
            <w:r>
              <w:rPr>
                <w:rFonts w:cs="Arial"/>
                <w:color w:val="000000"/>
                <w:sz w:val="22"/>
                <w:szCs w:val="22"/>
                <w:lang w:eastAsia="en-GB"/>
              </w:rPr>
              <w:t>’</w:t>
            </w:r>
            <w:r w:rsidR="00D55C90">
              <w:rPr>
                <w:rFonts w:cs="Arial"/>
                <w:color w:val="000000"/>
                <w:sz w:val="22"/>
                <w:szCs w:val="22"/>
                <w:lang w:eastAsia="en-GB"/>
              </w:rPr>
              <w:t xml:space="preserve"> (</w:t>
            </w:r>
            <w:r w:rsidR="008F4607" w:rsidRPr="00D21DC9">
              <w:rPr>
                <w:rFonts w:cs="Arial"/>
                <w:color w:val="000000"/>
                <w:sz w:val="22"/>
                <w:szCs w:val="22"/>
                <w:lang w:eastAsia="en-GB"/>
              </w:rPr>
              <w:t>MFT) is required to provide a breakdown of Chlamydia treatments to allow the Commissioner to verify and audit invoices.</w:t>
            </w:r>
          </w:p>
          <w:p w14:paraId="30FE1C21" w14:textId="77777777" w:rsidR="008F4607" w:rsidRDefault="008F4607" w:rsidP="002D3421">
            <w:pPr>
              <w:spacing w:line="240" w:lineRule="atLeast"/>
              <w:rPr>
                <w:rFonts w:cs="Arial"/>
                <w:b/>
                <w:bCs/>
                <w:szCs w:val="22"/>
              </w:rPr>
            </w:pPr>
          </w:p>
          <w:p w14:paraId="1F89DF8E" w14:textId="77777777" w:rsidR="008F4607" w:rsidRPr="00E41480" w:rsidRDefault="008F4607" w:rsidP="002D3421">
            <w:pPr>
              <w:spacing w:line="240" w:lineRule="atLeast"/>
              <w:rPr>
                <w:rFonts w:cs="Arial"/>
                <w:b/>
                <w:bCs/>
                <w:szCs w:val="22"/>
              </w:rPr>
            </w:pPr>
            <w:proofErr w:type="gramStart"/>
            <w:r>
              <w:rPr>
                <w:rFonts w:cs="Arial"/>
                <w:b/>
                <w:bCs/>
                <w:sz w:val="22"/>
                <w:szCs w:val="22"/>
              </w:rPr>
              <w:t>3.3</w:t>
            </w:r>
            <w:r w:rsidRPr="00E41480">
              <w:rPr>
                <w:rFonts w:cs="Arial"/>
                <w:b/>
                <w:bCs/>
                <w:sz w:val="22"/>
                <w:szCs w:val="22"/>
              </w:rPr>
              <w:t xml:space="preserve">  </w:t>
            </w:r>
            <w:r>
              <w:rPr>
                <w:rFonts w:cs="Arial"/>
                <w:b/>
                <w:bCs/>
                <w:sz w:val="22"/>
                <w:szCs w:val="22"/>
              </w:rPr>
              <w:t>CLINICAL</w:t>
            </w:r>
            <w:proofErr w:type="gramEnd"/>
            <w:r>
              <w:rPr>
                <w:rFonts w:cs="Arial"/>
                <w:b/>
                <w:bCs/>
                <w:sz w:val="22"/>
                <w:szCs w:val="22"/>
              </w:rPr>
              <w:t xml:space="preserve"> GOVERNANCE</w:t>
            </w:r>
          </w:p>
          <w:p w14:paraId="0751FB98" w14:textId="77777777" w:rsidR="008F4607" w:rsidRDefault="008F4607" w:rsidP="002D3421">
            <w:pPr>
              <w:tabs>
                <w:tab w:val="num" w:pos="732"/>
              </w:tabs>
              <w:suppressAutoHyphens w:val="0"/>
              <w:autoSpaceDE w:val="0"/>
              <w:autoSpaceDN w:val="0"/>
              <w:adjustRightInd w:val="0"/>
              <w:ind w:left="374" w:right="68"/>
              <w:rPr>
                <w:rFonts w:cs="Arial"/>
                <w:color w:val="000000"/>
                <w:sz w:val="12"/>
                <w:szCs w:val="12"/>
                <w:lang w:eastAsia="en-GB"/>
              </w:rPr>
            </w:pPr>
          </w:p>
          <w:p w14:paraId="6F2DA1C0" w14:textId="77777777" w:rsidR="008F4607" w:rsidRPr="00973AF8" w:rsidRDefault="008F4607" w:rsidP="00973AF8">
            <w:pPr>
              <w:spacing w:line="240" w:lineRule="atLeast"/>
              <w:rPr>
                <w:rFonts w:cs="Arial"/>
                <w:b/>
                <w:bCs/>
                <w:szCs w:val="22"/>
              </w:rPr>
            </w:pPr>
            <w:proofErr w:type="gramStart"/>
            <w:r>
              <w:rPr>
                <w:rFonts w:cs="Arial"/>
                <w:b/>
                <w:bCs/>
                <w:sz w:val="22"/>
                <w:szCs w:val="22"/>
              </w:rPr>
              <w:lastRenderedPageBreak/>
              <w:t>3.3.1  General</w:t>
            </w:r>
            <w:proofErr w:type="gramEnd"/>
          </w:p>
          <w:p w14:paraId="44A3310B" w14:textId="77777777" w:rsidR="008F4607" w:rsidRPr="00131313" w:rsidRDefault="008F4607" w:rsidP="002D3421">
            <w:pPr>
              <w:suppressAutoHyphens w:val="0"/>
              <w:autoSpaceDE w:val="0"/>
              <w:autoSpaceDN w:val="0"/>
              <w:adjustRightInd w:val="0"/>
              <w:ind w:right="68"/>
              <w:rPr>
                <w:rFonts w:cs="Arial"/>
                <w:color w:val="000000"/>
                <w:sz w:val="16"/>
                <w:szCs w:val="16"/>
                <w:lang w:eastAsia="en-GB"/>
              </w:rPr>
            </w:pPr>
          </w:p>
          <w:p w14:paraId="439D5B39" w14:textId="77777777" w:rsidR="008F4607" w:rsidRPr="00131313" w:rsidRDefault="008F4607" w:rsidP="008F4607">
            <w:pPr>
              <w:numPr>
                <w:ilvl w:val="0"/>
                <w:numId w:val="10"/>
              </w:numPr>
              <w:tabs>
                <w:tab w:val="clear" w:pos="1440"/>
                <w:tab w:val="num" w:pos="372"/>
              </w:tabs>
              <w:suppressAutoHyphens w:val="0"/>
              <w:autoSpaceDE w:val="0"/>
              <w:autoSpaceDN w:val="0"/>
              <w:adjustRightInd w:val="0"/>
              <w:spacing w:line="280" w:lineRule="atLeast"/>
              <w:ind w:left="372" w:right="68" w:hanging="372"/>
              <w:rPr>
                <w:rFonts w:cs="Arial"/>
                <w:color w:val="000000"/>
                <w:szCs w:val="22"/>
                <w:lang w:eastAsia="en-GB"/>
              </w:rPr>
            </w:pPr>
            <w:r w:rsidRPr="00131313">
              <w:rPr>
                <w:rFonts w:cs="Arial"/>
                <w:color w:val="000000"/>
                <w:sz w:val="22"/>
                <w:szCs w:val="22"/>
                <w:lang w:eastAsia="en-GB"/>
              </w:rPr>
              <w:t xml:space="preserve">The Contractor is required to ensure that all pharmacists involved in the treatment of </w:t>
            </w:r>
            <w:r>
              <w:rPr>
                <w:rFonts w:cs="Arial"/>
                <w:color w:val="000000"/>
                <w:sz w:val="22"/>
                <w:szCs w:val="22"/>
                <w:lang w:eastAsia="en-GB"/>
              </w:rPr>
              <w:t>Chlamydia</w:t>
            </w:r>
            <w:r w:rsidR="00D55C90">
              <w:rPr>
                <w:rFonts w:cs="Arial"/>
                <w:color w:val="000000"/>
                <w:sz w:val="22"/>
                <w:szCs w:val="22"/>
                <w:lang w:eastAsia="en-GB"/>
              </w:rPr>
              <w:t xml:space="preserve"> </w:t>
            </w:r>
            <w:r w:rsidRPr="00131313">
              <w:rPr>
                <w:rFonts w:cs="Arial"/>
                <w:color w:val="000000"/>
                <w:sz w:val="22"/>
                <w:szCs w:val="22"/>
                <w:lang w:eastAsia="en-GB"/>
              </w:rPr>
              <w:t xml:space="preserve">are qualified and accredited and meet </w:t>
            </w:r>
            <w:proofErr w:type="gramStart"/>
            <w:r w:rsidRPr="00131313">
              <w:rPr>
                <w:rFonts w:cs="Arial"/>
                <w:color w:val="000000"/>
                <w:sz w:val="22"/>
                <w:szCs w:val="22"/>
                <w:lang w:eastAsia="en-GB"/>
              </w:rPr>
              <w:t>all of</w:t>
            </w:r>
            <w:proofErr w:type="gramEnd"/>
            <w:r w:rsidRPr="00131313">
              <w:rPr>
                <w:rFonts w:cs="Arial"/>
                <w:color w:val="000000"/>
                <w:sz w:val="22"/>
                <w:szCs w:val="22"/>
                <w:lang w:eastAsia="en-GB"/>
              </w:rPr>
              <w:t xml:space="preserve"> the required professional and ethical standards for the dispensing of medicines and provision of health information and advice.</w:t>
            </w:r>
          </w:p>
          <w:p w14:paraId="06C16696" w14:textId="77777777" w:rsidR="008F4607" w:rsidRPr="0066493A" w:rsidRDefault="008F4607" w:rsidP="002D3421">
            <w:pPr>
              <w:tabs>
                <w:tab w:val="num" w:pos="372"/>
              </w:tabs>
              <w:suppressAutoHyphens w:val="0"/>
              <w:autoSpaceDE w:val="0"/>
              <w:autoSpaceDN w:val="0"/>
              <w:adjustRightInd w:val="0"/>
              <w:ind w:left="372" w:right="130" w:hanging="372"/>
              <w:rPr>
                <w:rFonts w:cs="Arial"/>
                <w:color w:val="000000"/>
                <w:sz w:val="16"/>
                <w:szCs w:val="16"/>
                <w:lang w:eastAsia="en-GB"/>
              </w:rPr>
            </w:pPr>
          </w:p>
          <w:p w14:paraId="448949E8" w14:textId="77777777" w:rsidR="008F4607" w:rsidRPr="00D55C90" w:rsidRDefault="008F4607" w:rsidP="00D55C90">
            <w:pPr>
              <w:pStyle w:val="ListParagraph"/>
              <w:numPr>
                <w:ilvl w:val="0"/>
                <w:numId w:val="10"/>
              </w:numPr>
              <w:tabs>
                <w:tab w:val="clear" w:pos="1440"/>
                <w:tab w:val="num" w:pos="423"/>
              </w:tabs>
              <w:suppressAutoHyphens w:val="0"/>
              <w:autoSpaceDE w:val="0"/>
              <w:autoSpaceDN w:val="0"/>
              <w:adjustRightInd w:val="0"/>
              <w:spacing w:line="280" w:lineRule="atLeast"/>
              <w:ind w:left="423" w:right="132" w:hanging="423"/>
              <w:rPr>
                <w:rFonts w:cs="Arial"/>
                <w:color w:val="000000"/>
                <w:szCs w:val="22"/>
                <w:lang w:eastAsia="en-GB"/>
              </w:rPr>
            </w:pPr>
            <w:r w:rsidRPr="00D55C90">
              <w:rPr>
                <w:rFonts w:cs="Arial"/>
                <w:color w:val="000000"/>
                <w:sz w:val="22"/>
                <w:szCs w:val="22"/>
                <w:lang w:eastAsia="en-GB"/>
              </w:rPr>
              <w:t xml:space="preserve">The Contractor will ensure that a Standard Operating Procedure is in place for </w:t>
            </w:r>
            <w:r w:rsidR="00D55C90" w:rsidRPr="00D55C90">
              <w:rPr>
                <w:rFonts w:cs="Arial"/>
                <w:color w:val="000000"/>
                <w:sz w:val="22"/>
                <w:szCs w:val="22"/>
                <w:lang w:eastAsia="en-GB"/>
              </w:rPr>
              <w:t>the processes</w:t>
            </w:r>
            <w:r w:rsidRPr="00D55C90">
              <w:rPr>
                <w:rFonts w:cs="Arial"/>
                <w:color w:val="000000"/>
                <w:sz w:val="22"/>
                <w:szCs w:val="22"/>
                <w:lang w:eastAsia="en-GB"/>
              </w:rPr>
              <w:t xml:space="preserve"> described in this specification. </w:t>
            </w:r>
          </w:p>
          <w:p w14:paraId="61E512B6" w14:textId="77777777" w:rsidR="008F4607" w:rsidRPr="00D62FB5" w:rsidRDefault="008F4607" w:rsidP="002D3421">
            <w:pPr>
              <w:suppressAutoHyphens w:val="0"/>
              <w:autoSpaceDE w:val="0"/>
              <w:autoSpaceDN w:val="0"/>
              <w:adjustRightInd w:val="0"/>
              <w:ind w:right="130"/>
              <w:rPr>
                <w:rFonts w:cs="Arial"/>
                <w:color w:val="000000"/>
                <w:sz w:val="12"/>
                <w:szCs w:val="12"/>
                <w:lang w:eastAsia="en-GB"/>
              </w:rPr>
            </w:pPr>
          </w:p>
          <w:p w14:paraId="2C0BAA42" w14:textId="77777777" w:rsidR="008F4607" w:rsidRPr="00D62FB5" w:rsidRDefault="008F4607" w:rsidP="00D55C90">
            <w:pPr>
              <w:numPr>
                <w:ilvl w:val="0"/>
                <w:numId w:val="10"/>
              </w:numPr>
              <w:suppressAutoHyphens w:val="0"/>
              <w:autoSpaceDE w:val="0"/>
              <w:autoSpaceDN w:val="0"/>
              <w:adjustRightInd w:val="0"/>
              <w:spacing w:line="280" w:lineRule="atLeast"/>
              <w:ind w:left="372" w:right="130" w:hanging="372"/>
              <w:rPr>
                <w:rFonts w:cs="Arial"/>
                <w:color w:val="000000"/>
                <w:szCs w:val="22"/>
                <w:lang w:eastAsia="en-GB"/>
              </w:rPr>
            </w:pPr>
            <w:r>
              <w:rPr>
                <w:rFonts w:cs="Arial"/>
                <w:color w:val="000000"/>
                <w:sz w:val="22"/>
                <w:szCs w:val="22"/>
                <w:lang w:eastAsia="en-GB"/>
              </w:rPr>
              <w:t>Salford City Council reserves the right to liaise with NHS England and / or CCGs to check that the Contractor is eligible and competent to provide pharmacy services</w:t>
            </w:r>
            <w:r w:rsidR="00E83F68">
              <w:rPr>
                <w:rFonts w:cs="Arial"/>
                <w:color w:val="000000"/>
                <w:sz w:val="22"/>
                <w:szCs w:val="22"/>
                <w:lang w:eastAsia="en-GB"/>
              </w:rPr>
              <w:t>.</w:t>
            </w:r>
          </w:p>
          <w:p w14:paraId="568F6D28" w14:textId="77777777" w:rsidR="008F4607" w:rsidRDefault="008F4607" w:rsidP="002D3421">
            <w:pPr>
              <w:suppressAutoHyphens w:val="0"/>
              <w:autoSpaceDE w:val="0"/>
              <w:autoSpaceDN w:val="0"/>
              <w:adjustRightInd w:val="0"/>
              <w:spacing w:line="280" w:lineRule="atLeast"/>
              <w:jc w:val="left"/>
              <w:rPr>
                <w:rFonts w:cs="Arial"/>
                <w:color w:val="000000"/>
                <w:szCs w:val="22"/>
                <w:lang w:eastAsia="en-GB"/>
              </w:rPr>
            </w:pPr>
          </w:p>
          <w:p w14:paraId="575B86CC" w14:textId="77777777" w:rsidR="008F4607" w:rsidRPr="00E41480" w:rsidRDefault="008F4607" w:rsidP="002D3421">
            <w:pPr>
              <w:spacing w:line="240" w:lineRule="atLeast"/>
              <w:rPr>
                <w:rFonts w:cs="Arial"/>
                <w:b/>
                <w:bCs/>
                <w:szCs w:val="22"/>
              </w:rPr>
            </w:pPr>
            <w:proofErr w:type="gramStart"/>
            <w:r>
              <w:rPr>
                <w:rFonts w:cs="Arial"/>
                <w:b/>
                <w:bCs/>
                <w:sz w:val="22"/>
                <w:szCs w:val="22"/>
              </w:rPr>
              <w:t>3.3.2</w:t>
            </w:r>
            <w:r w:rsidRPr="00E41480">
              <w:rPr>
                <w:rFonts w:cs="Arial"/>
                <w:b/>
                <w:bCs/>
                <w:sz w:val="22"/>
                <w:szCs w:val="22"/>
              </w:rPr>
              <w:t xml:space="preserve">  </w:t>
            </w:r>
            <w:r>
              <w:rPr>
                <w:rFonts w:cs="Arial"/>
                <w:b/>
                <w:bCs/>
                <w:sz w:val="22"/>
                <w:szCs w:val="22"/>
              </w:rPr>
              <w:t>Clinical</w:t>
            </w:r>
            <w:proofErr w:type="gramEnd"/>
            <w:r>
              <w:rPr>
                <w:rFonts w:cs="Arial"/>
                <w:b/>
                <w:bCs/>
                <w:sz w:val="22"/>
                <w:szCs w:val="22"/>
              </w:rPr>
              <w:t xml:space="preserve"> skills and competencies</w:t>
            </w:r>
          </w:p>
          <w:p w14:paraId="6D4F3632" w14:textId="77777777" w:rsidR="008F4607" w:rsidRPr="009827B9" w:rsidRDefault="008F4607" w:rsidP="002D3421">
            <w:pPr>
              <w:suppressAutoHyphens w:val="0"/>
              <w:autoSpaceDE w:val="0"/>
              <w:autoSpaceDN w:val="0"/>
              <w:adjustRightInd w:val="0"/>
              <w:jc w:val="left"/>
              <w:rPr>
                <w:rFonts w:cs="Arial"/>
                <w:color w:val="000000"/>
                <w:sz w:val="16"/>
                <w:szCs w:val="16"/>
                <w:lang w:eastAsia="en-GB"/>
              </w:rPr>
            </w:pPr>
          </w:p>
          <w:p w14:paraId="12DF0032" w14:textId="77777777" w:rsidR="008F4607" w:rsidRPr="002A71D3" w:rsidRDefault="008F4607" w:rsidP="008F4607">
            <w:pPr>
              <w:numPr>
                <w:ilvl w:val="0"/>
                <w:numId w:val="38"/>
              </w:numPr>
              <w:tabs>
                <w:tab w:val="clear" w:pos="1440"/>
                <w:tab w:val="num" w:pos="372"/>
                <w:tab w:val="num" w:pos="492"/>
              </w:tabs>
              <w:suppressAutoHyphens w:val="0"/>
              <w:autoSpaceDE w:val="0"/>
              <w:autoSpaceDN w:val="0"/>
              <w:adjustRightInd w:val="0"/>
              <w:spacing w:line="300" w:lineRule="atLeast"/>
              <w:ind w:left="374" w:right="132" w:hanging="374"/>
              <w:rPr>
                <w:rFonts w:cs="Arial"/>
                <w:color w:val="000000"/>
                <w:szCs w:val="22"/>
                <w:lang w:eastAsia="en-GB"/>
              </w:rPr>
            </w:pPr>
            <w:r w:rsidRPr="00147B21">
              <w:rPr>
                <w:rFonts w:cs="Arial"/>
                <w:color w:val="000000"/>
                <w:sz w:val="22"/>
                <w:szCs w:val="22"/>
                <w:lang w:eastAsia="en-GB"/>
              </w:rPr>
              <w:t>The Contractor is required to ensure that all pharmacists participating in the</w:t>
            </w:r>
            <w:r>
              <w:rPr>
                <w:rFonts w:cs="Arial"/>
                <w:color w:val="000000"/>
                <w:sz w:val="22"/>
                <w:szCs w:val="22"/>
                <w:lang w:eastAsia="en-GB"/>
              </w:rPr>
              <w:t xml:space="preserve"> treatment of Chlamydia </w:t>
            </w:r>
            <w:r w:rsidRPr="00147B21">
              <w:rPr>
                <w:rFonts w:cs="Arial"/>
                <w:color w:val="000000"/>
                <w:sz w:val="22"/>
                <w:szCs w:val="22"/>
                <w:lang w:eastAsia="en-GB"/>
              </w:rPr>
              <w:t>as detailed in this specification</w:t>
            </w:r>
            <w:r>
              <w:rPr>
                <w:rFonts w:cs="Arial"/>
                <w:color w:val="000000"/>
                <w:sz w:val="22"/>
                <w:szCs w:val="22"/>
                <w:lang w:eastAsia="en-GB"/>
              </w:rPr>
              <w:t xml:space="preserve">: </w:t>
            </w:r>
          </w:p>
          <w:p w14:paraId="10174486" w14:textId="77777777" w:rsidR="008F4607" w:rsidRPr="00C83A61" w:rsidRDefault="008F4607" w:rsidP="002D3421">
            <w:pPr>
              <w:suppressAutoHyphens w:val="0"/>
              <w:autoSpaceDE w:val="0"/>
              <w:autoSpaceDN w:val="0"/>
              <w:adjustRightInd w:val="0"/>
              <w:jc w:val="left"/>
              <w:rPr>
                <w:rFonts w:cs="Arial"/>
                <w:color w:val="000000"/>
                <w:sz w:val="12"/>
                <w:szCs w:val="12"/>
                <w:lang w:eastAsia="en-GB"/>
              </w:rPr>
            </w:pPr>
          </w:p>
          <w:p w14:paraId="67AC91A8" w14:textId="77777777" w:rsidR="008F4607" w:rsidRPr="002F7F08" w:rsidRDefault="008F4607" w:rsidP="008F4607">
            <w:pPr>
              <w:numPr>
                <w:ilvl w:val="0"/>
                <w:numId w:val="32"/>
              </w:numPr>
              <w:tabs>
                <w:tab w:val="clear" w:pos="1800"/>
                <w:tab w:val="num" w:pos="732"/>
              </w:tabs>
              <w:suppressAutoHyphens w:val="0"/>
              <w:autoSpaceDE w:val="0"/>
              <w:autoSpaceDN w:val="0"/>
              <w:adjustRightInd w:val="0"/>
              <w:spacing w:line="300" w:lineRule="atLeast"/>
              <w:ind w:left="732" w:right="132" w:hanging="360"/>
              <w:rPr>
                <w:rFonts w:cs="Arial"/>
                <w:color w:val="000000"/>
                <w:szCs w:val="22"/>
                <w:lang w:eastAsia="en-GB"/>
              </w:rPr>
            </w:pPr>
            <w:r>
              <w:rPr>
                <w:rFonts w:cs="Arial"/>
                <w:color w:val="000000"/>
                <w:sz w:val="22"/>
                <w:szCs w:val="22"/>
                <w:lang w:eastAsia="en-GB"/>
              </w:rPr>
              <w:t>Undertake relevant learning and training – e.g. CPPE modules relating to the treatment of Chlamydia</w:t>
            </w:r>
            <w:r w:rsidR="00E83F68">
              <w:rPr>
                <w:rFonts w:cs="Arial"/>
                <w:color w:val="000000"/>
                <w:sz w:val="22"/>
                <w:szCs w:val="22"/>
                <w:lang w:eastAsia="en-GB"/>
              </w:rPr>
              <w:t>.</w:t>
            </w:r>
          </w:p>
          <w:p w14:paraId="625CD716" w14:textId="77777777" w:rsidR="008F4607" w:rsidRPr="00147B21" w:rsidRDefault="008F4607" w:rsidP="002D3421">
            <w:pPr>
              <w:tabs>
                <w:tab w:val="num" w:pos="732"/>
              </w:tabs>
              <w:suppressAutoHyphens w:val="0"/>
              <w:autoSpaceDE w:val="0"/>
              <w:autoSpaceDN w:val="0"/>
              <w:adjustRightInd w:val="0"/>
              <w:ind w:right="132"/>
              <w:rPr>
                <w:rFonts w:cs="Arial"/>
                <w:color w:val="000000"/>
                <w:sz w:val="12"/>
                <w:szCs w:val="12"/>
                <w:lang w:eastAsia="en-GB"/>
              </w:rPr>
            </w:pPr>
          </w:p>
          <w:p w14:paraId="1EB446E7" w14:textId="77777777" w:rsidR="008F4607" w:rsidRPr="00147B21" w:rsidRDefault="008F4607" w:rsidP="008F4607">
            <w:pPr>
              <w:numPr>
                <w:ilvl w:val="0"/>
                <w:numId w:val="32"/>
              </w:numPr>
              <w:tabs>
                <w:tab w:val="clear" w:pos="1800"/>
                <w:tab w:val="num" w:pos="732"/>
              </w:tabs>
              <w:suppressAutoHyphens w:val="0"/>
              <w:autoSpaceDE w:val="0"/>
              <w:autoSpaceDN w:val="0"/>
              <w:adjustRightInd w:val="0"/>
              <w:spacing w:line="300" w:lineRule="atLeast"/>
              <w:ind w:left="732" w:right="132" w:hanging="360"/>
              <w:rPr>
                <w:rFonts w:cs="Arial"/>
                <w:color w:val="000000"/>
                <w:szCs w:val="22"/>
                <w:lang w:eastAsia="en-GB"/>
              </w:rPr>
            </w:pPr>
            <w:r>
              <w:rPr>
                <w:rFonts w:cs="Arial"/>
                <w:color w:val="000000"/>
                <w:sz w:val="22"/>
                <w:szCs w:val="22"/>
                <w:lang w:eastAsia="en-GB"/>
              </w:rPr>
              <w:t>Self-assess their competence to consult, issue and supply treatment for Chlamydia. Pharmacists should complete the Self-Declaration of Competence form adopted by NHS Health Education England and should, on request, make the forms available to the council.</w:t>
            </w:r>
          </w:p>
          <w:p w14:paraId="0510D294" w14:textId="77777777" w:rsidR="008F4607" w:rsidRPr="00147B21" w:rsidRDefault="008F4607" w:rsidP="002D3421">
            <w:pPr>
              <w:tabs>
                <w:tab w:val="num" w:pos="732"/>
              </w:tabs>
              <w:suppressAutoHyphens w:val="0"/>
              <w:autoSpaceDE w:val="0"/>
              <w:autoSpaceDN w:val="0"/>
              <w:adjustRightInd w:val="0"/>
              <w:ind w:left="732" w:right="130" w:hanging="360"/>
              <w:rPr>
                <w:rFonts w:cs="Arial"/>
                <w:color w:val="000000"/>
                <w:sz w:val="12"/>
                <w:szCs w:val="12"/>
                <w:lang w:eastAsia="en-GB"/>
              </w:rPr>
            </w:pPr>
          </w:p>
          <w:p w14:paraId="716B3641" w14:textId="77777777" w:rsidR="008F4607" w:rsidRPr="002F7F08" w:rsidRDefault="008F4607" w:rsidP="008F4607">
            <w:pPr>
              <w:numPr>
                <w:ilvl w:val="0"/>
                <w:numId w:val="32"/>
              </w:numPr>
              <w:tabs>
                <w:tab w:val="clear" w:pos="1800"/>
                <w:tab w:val="num" w:pos="732"/>
              </w:tabs>
              <w:suppressAutoHyphens w:val="0"/>
              <w:autoSpaceDE w:val="0"/>
              <w:autoSpaceDN w:val="0"/>
              <w:adjustRightInd w:val="0"/>
              <w:spacing w:line="300" w:lineRule="atLeast"/>
              <w:ind w:left="732" w:right="132" w:hanging="360"/>
              <w:rPr>
                <w:rFonts w:cs="Arial"/>
                <w:color w:val="000000"/>
                <w:szCs w:val="22"/>
                <w:lang w:eastAsia="en-GB"/>
              </w:rPr>
            </w:pPr>
            <w:r>
              <w:rPr>
                <w:rFonts w:cs="Arial"/>
                <w:color w:val="000000"/>
                <w:sz w:val="22"/>
                <w:szCs w:val="22"/>
                <w:lang w:eastAsia="en-GB"/>
              </w:rPr>
              <w:t>Review and re-submit the self-certification form at least every three years</w:t>
            </w:r>
            <w:r w:rsidR="00E83F68">
              <w:rPr>
                <w:rFonts w:cs="Arial"/>
                <w:color w:val="000000"/>
                <w:sz w:val="22"/>
                <w:szCs w:val="22"/>
                <w:lang w:eastAsia="en-GB"/>
              </w:rPr>
              <w:t>.</w:t>
            </w:r>
          </w:p>
          <w:p w14:paraId="390D482F" w14:textId="77777777" w:rsidR="008F4607" w:rsidRPr="00C83A61" w:rsidRDefault="008F4607" w:rsidP="002D3421">
            <w:pPr>
              <w:tabs>
                <w:tab w:val="num" w:pos="732"/>
                <w:tab w:val="num" w:pos="852"/>
              </w:tabs>
              <w:suppressAutoHyphens w:val="0"/>
              <w:autoSpaceDE w:val="0"/>
              <w:autoSpaceDN w:val="0"/>
              <w:adjustRightInd w:val="0"/>
              <w:ind w:left="732" w:hanging="360"/>
              <w:jc w:val="left"/>
              <w:rPr>
                <w:rFonts w:cs="Arial"/>
                <w:color w:val="000000"/>
                <w:sz w:val="12"/>
                <w:szCs w:val="12"/>
                <w:lang w:eastAsia="en-GB"/>
              </w:rPr>
            </w:pPr>
          </w:p>
          <w:p w14:paraId="4D97148E" w14:textId="77777777" w:rsidR="008F4607" w:rsidRPr="00147B21" w:rsidRDefault="008F4607" w:rsidP="008F4607">
            <w:pPr>
              <w:numPr>
                <w:ilvl w:val="0"/>
                <w:numId w:val="32"/>
              </w:numPr>
              <w:tabs>
                <w:tab w:val="clear" w:pos="1800"/>
                <w:tab w:val="num" w:pos="732"/>
              </w:tabs>
              <w:suppressAutoHyphens w:val="0"/>
              <w:autoSpaceDE w:val="0"/>
              <w:autoSpaceDN w:val="0"/>
              <w:adjustRightInd w:val="0"/>
              <w:spacing w:line="280" w:lineRule="atLeast"/>
              <w:ind w:left="732" w:right="130" w:hanging="360"/>
              <w:rPr>
                <w:rFonts w:cs="Arial"/>
                <w:color w:val="000000"/>
                <w:szCs w:val="22"/>
                <w:lang w:eastAsia="en-GB"/>
              </w:rPr>
            </w:pPr>
            <w:r>
              <w:rPr>
                <w:rFonts w:cs="Arial"/>
                <w:color w:val="000000"/>
                <w:sz w:val="22"/>
                <w:szCs w:val="22"/>
                <w:lang w:eastAsia="en-GB"/>
              </w:rPr>
              <w:t xml:space="preserve">Attend </w:t>
            </w:r>
            <w:r w:rsidR="00D55C90">
              <w:rPr>
                <w:rFonts w:cs="Arial"/>
                <w:color w:val="000000"/>
                <w:sz w:val="22"/>
                <w:szCs w:val="22"/>
                <w:lang w:eastAsia="en-GB"/>
              </w:rPr>
              <w:t>any annual</w:t>
            </w:r>
            <w:r>
              <w:rPr>
                <w:rFonts w:cs="Arial"/>
                <w:color w:val="000000"/>
                <w:sz w:val="22"/>
                <w:szCs w:val="22"/>
                <w:lang w:eastAsia="en-GB"/>
              </w:rPr>
              <w:t xml:space="preserve"> briefing event organised through the Greater Manchester Sexual Health Network. </w:t>
            </w:r>
          </w:p>
          <w:p w14:paraId="37FC717D" w14:textId="77777777" w:rsidR="008F4607" w:rsidRPr="002A71D3" w:rsidRDefault="008F4607" w:rsidP="002D3421">
            <w:pPr>
              <w:tabs>
                <w:tab w:val="num" w:pos="1440"/>
              </w:tabs>
              <w:suppressAutoHyphens w:val="0"/>
              <w:autoSpaceDE w:val="0"/>
              <w:autoSpaceDN w:val="0"/>
              <w:adjustRightInd w:val="0"/>
              <w:ind w:right="130"/>
              <w:rPr>
                <w:rFonts w:cs="Arial"/>
                <w:color w:val="000000"/>
                <w:sz w:val="12"/>
                <w:szCs w:val="12"/>
                <w:lang w:eastAsia="en-GB"/>
              </w:rPr>
            </w:pPr>
          </w:p>
          <w:p w14:paraId="6A9AA372" w14:textId="77777777" w:rsidR="008F4607" w:rsidRPr="007B6662" w:rsidRDefault="008F4607" w:rsidP="002D3421">
            <w:pPr>
              <w:tabs>
                <w:tab w:val="num" w:pos="492"/>
              </w:tabs>
              <w:suppressAutoHyphens w:val="0"/>
              <w:autoSpaceDE w:val="0"/>
              <w:autoSpaceDN w:val="0"/>
              <w:adjustRightInd w:val="0"/>
              <w:ind w:right="130"/>
              <w:rPr>
                <w:rFonts w:cs="Arial"/>
                <w:color w:val="000000"/>
                <w:sz w:val="12"/>
                <w:szCs w:val="12"/>
                <w:lang w:eastAsia="en-GB"/>
              </w:rPr>
            </w:pPr>
          </w:p>
          <w:p w14:paraId="497D40DA" w14:textId="77777777" w:rsidR="008F4607" w:rsidRDefault="008F4607" w:rsidP="008F4607">
            <w:pPr>
              <w:numPr>
                <w:ilvl w:val="0"/>
                <w:numId w:val="38"/>
              </w:numPr>
              <w:tabs>
                <w:tab w:val="clear" w:pos="1440"/>
                <w:tab w:val="num" w:pos="372"/>
                <w:tab w:val="num" w:pos="492"/>
              </w:tabs>
              <w:suppressAutoHyphens w:val="0"/>
              <w:autoSpaceDE w:val="0"/>
              <w:autoSpaceDN w:val="0"/>
              <w:adjustRightInd w:val="0"/>
              <w:spacing w:line="300" w:lineRule="atLeast"/>
              <w:ind w:left="374" w:right="132" w:hanging="374"/>
              <w:rPr>
                <w:rFonts w:cs="Arial"/>
                <w:color w:val="000000"/>
                <w:szCs w:val="22"/>
                <w:lang w:eastAsia="en-GB"/>
              </w:rPr>
            </w:pPr>
            <w:r>
              <w:rPr>
                <w:rFonts w:cs="Arial"/>
                <w:color w:val="000000"/>
                <w:sz w:val="22"/>
                <w:szCs w:val="22"/>
                <w:lang w:eastAsia="en-GB"/>
              </w:rPr>
              <w:t>The Contractor is required to:</w:t>
            </w:r>
          </w:p>
          <w:p w14:paraId="652DCF5F" w14:textId="77777777" w:rsidR="008F4607" w:rsidRPr="00147B21" w:rsidRDefault="008F4607" w:rsidP="002D3421">
            <w:pPr>
              <w:suppressAutoHyphens w:val="0"/>
              <w:autoSpaceDE w:val="0"/>
              <w:autoSpaceDN w:val="0"/>
              <w:adjustRightInd w:val="0"/>
              <w:jc w:val="left"/>
              <w:rPr>
                <w:rFonts w:cs="Arial"/>
                <w:color w:val="000000"/>
                <w:sz w:val="12"/>
                <w:szCs w:val="12"/>
                <w:lang w:eastAsia="en-GB"/>
              </w:rPr>
            </w:pPr>
          </w:p>
          <w:p w14:paraId="29796A19" w14:textId="77777777" w:rsidR="008F4607" w:rsidRPr="00147B21" w:rsidRDefault="008F4607" w:rsidP="008F4607">
            <w:pPr>
              <w:numPr>
                <w:ilvl w:val="0"/>
                <w:numId w:val="39"/>
              </w:numPr>
              <w:tabs>
                <w:tab w:val="clear" w:pos="1080"/>
                <w:tab w:val="num" w:pos="732"/>
              </w:tabs>
              <w:suppressAutoHyphens w:val="0"/>
              <w:autoSpaceDE w:val="0"/>
              <w:autoSpaceDN w:val="0"/>
              <w:adjustRightInd w:val="0"/>
              <w:spacing w:line="300" w:lineRule="atLeast"/>
              <w:ind w:left="732" w:right="132" w:hanging="360"/>
              <w:rPr>
                <w:rFonts w:cs="Arial"/>
                <w:color w:val="000000"/>
                <w:szCs w:val="22"/>
                <w:lang w:eastAsia="en-GB"/>
              </w:rPr>
            </w:pPr>
            <w:r>
              <w:rPr>
                <w:rFonts w:cs="Arial"/>
                <w:color w:val="000000"/>
                <w:sz w:val="22"/>
                <w:szCs w:val="22"/>
                <w:lang w:eastAsia="en-GB"/>
              </w:rPr>
              <w:t xml:space="preserve">Ensure that each pharmacist / staff member involved in </w:t>
            </w:r>
            <w:r w:rsidR="00D55C90">
              <w:rPr>
                <w:rFonts w:cs="Arial"/>
                <w:color w:val="000000"/>
                <w:sz w:val="22"/>
                <w:szCs w:val="22"/>
                <w:lang w:eastAsia="en-GB"/>
              </w:rPr>
              <w:t xml:space="preserve">the treatment of Chlamydia </w:t>
            </w:r>
            <w:r>
              <w:rPr>
                <w:rFonts w:cs="Arial"/>
                <w:color w:val="000000"/>
                <w:sz w:val="22"/>
                <w:szCs w:val="22"/>
                <w:lang w:eastAsia="en-GB"/>
              </w:rPr>
              <w:t xml:space="preserve">has had a Criminal Records Bureau (CRB) / Disclosure and Barring Service (DBS) enhanced check. </w:t>
            </w:r>
          </w:p>
          <w:p w14:paraId="31E7FADA" w14:textId="77777777" w:rsidR="008F4607" w:rsidRPr="00147B21" w:rsidRDefault="008F4607" w:rsidP="002D3421">
            <w:pPr>
              <w:tabs>
                <w:tab w:val="num" w:pos="732"/>
              </w:tabs>
              <w:suppressAutoHyphens w:val="0"/>
              <w:autoSpaceDE w:val="0"/>
              <w:autoSpaceDN w:val="0"/>
              <w:adjustRightInd w:val="0"/>
              <w:ind w:left="732" w:right="130" w:hanging="360"/>
              <w:rPr>
                <w:rFonts w:cs="Arial"/>
                <w:color w:val="000000"/>
                <w:sz w:val="12"/>
                <w:szCs w:val="12"/>
                <w:lang w:eastAsia="en-GB"/>
              </w:rPr>
            </w:pPr>
          </w:p>
          <w:p w14:paraId="2B8F58C2" w14:textId="77777777" w:rsidR="008F4607" w:rsidRPr="00D55C90" w:rsidRDefault="00D55C90" w:rsidP="00D55C90">
            <w:pPr>
              <w:numPr>
                <w:ilvl w:val="0"/>
                <w:numId w:val="39"/>
              </w:numPr>
              <w:tabs>
                <w:tab w:val="clear" w:pos="1080"/>
                <w:tab w:val="num" w:pos="732"/>
              </w:tabs>
              <w:suppressAutoHyphens w:val="0"/>
              <w:autoSpaceDE w:val="0"/>
              <w:autoSpaceDN w:val="0"/>
              <w:adjustRightInd w:val="0"/>
              <w:spacing w:line="300" w:lineRule="atLeast"/>
              <w:ind w:left="732" w:right="132" w:hanging="360"/>
              <w:rPr>
                <w:rFonts w:cs="Arial"/>
                <w:color w:val="000000"/>
                <w:szCs w:val="22"/>
                <w:lang w:eastAsia="en-GB"/>
              </w:rPr>
            </w:pPr>
            <w:r>
              <w:rPr>
                <w:rFonts w:cs="Arial"/>
                <w:color w:val="000000"/>
                <w:sz w:val="22"/>
                <w:szCs w:val="22"/>
                <w:lang w:eastAsia="en-GB"/>
              </w:rPr>
              <w:t xml:space="preserve">Provide, on request, </w:t>
            </w:r>
            <w:r w:rsidR="008F4607" w:rsidRPr="00D55C90">
              <w:rPr>
                <w:rFonts w:cs="Arial"/>
                <w:color w:val="000000"/>
                <w:sz w:val="22"/>
                <w:szCs w:val="22"/>
                <w:lang w:eastAsia="en-GB"/>
              </w:rPr>
              <w:t xml:space="preserve">the names and designations of the pharmacists / other staff members involved in the provision of the services detailed in this specification.  </w:t>
            </w:r>
          </w:p>
          <w:p w14:paraId="354CE2F8" w14:textId="77777777" w:rsidR="008F4607" w:rsidRDefault="008F4607" w:rsidP="002D3421">
            <w:pPr>
              <w:spacing w:line="240" w:lineRule="atLeast"/>
              <w:rPr>
                <w:rFonts w:cs="Arial"/>
                <w:b/>
                <w:bCs/>
                <w:szCs w:val="22"/>
              </w:rPr>
            </w:pPr>
          </w:p>
          <w:p w14:paraId="61AC0B6C" w14:textId="77777777" w:rsidR="008F4607" w:rsidRPr="00100C1D" w:rsidRDefault="008F4607" w:rsidP="002D3421">
            <w:pPr>
              <w:suppressAutoHyphens w:val="0"/>
              <w:autoSpaceDE w:val="0"/>
              <w:autoSpaceDN w:val="0"/>
              <w:adjustRightInd w:val="0"/>
              <w:ind w:right="68"/>
              <w:rPr>
                <w:rFonts w:cs="Arial"/>
                <w:b/>
                <w:color w:val="000000"/>
                <w:szCs w:val="22"/>
                <w:lang w:eastAsia="en-GB"/>
              </w:rPr>
            </w:pPr>
            <w:r>
              <w:rPr>
                <w:rFonts w:cs="Arial"/>
                <w:b/>
                <w:color w:val="000000"/>
                <w:sz w:val="22"/>
                <w:szCs w:val="22"/>
                <w:lang w:eastAsia="en-GB"/>
              </w:rPr>
              <w:t>3.3.3 Clinical audit</w:t>
            </w:r>
          </w:p>
          <w:p w14:paraId="203F2B71" w14:textId="77777777" w:rsidR="008F4607" w:rsidRPr="00136727" w:rsidRDefault="008F4607" w:rsidP="002D3421">
            <w:pPr>
              <w:suppressAutoHyphens w:val="0"/>
              <w:autoSpaceDE w:val="0"/>
              <w:autoSpaceDN w:val="0"/>
              <w:adjustRightInd w:val="0"/>
              <w:jc w:val="left"/>
              <w:rPr>
                <w:rFonts w:ascii="Helvetica" w:hAnsi="Helvetica" w:cs="Helvetica"/>
                <w:sz w:val="16"/>
                <w:szCs w:val="16"/>
                <w:lang w:eastAsia="en-GB"/>
              </w:rPr>
            </w:pPr>
          </w:p>
          <w:p w14:paraId="32725589" w14:textId="77777777" w:rsidR="008F4607" w:rsidRDefault="008F4607" w:rsidP="008F4607">
            <w:pPr>
              <w:numPr>
                <w:ilvl w:val="0"/>
                <w:numId w:val="26"/>
              </w:numPr>
              <w:tabs>
                <w:tab w:val="clear" w:pos="1452"/>
                <w:tab w:val="num" w:pos="372"/>
              </w:tabs>
              <w:autoSpaceDE w:val="0"/>
              <w:autoSpaceDN w:val="0"/>
              <w:adjustRightInd w:val="0"/>
              <w:spacing w:line="280" w:lineRule="atLeast"/>
              <w:ind w:left="368" w:right="132" w:hanging="357"/>
              <w:rPr>
                <w:rFonts w:cs="Arial"/>
                <w:iCs/>
                <w:szCs w:val="22"/>
                <w:lang w:val="en-US"/>
              </w:rPr>
            </w:pPr>
            <w:r>
              <w:rPr>
                <w:rFonts w:cs="Arial"/>
                <w:iCs/>
                <w:sz w:val="22"/>
                <w:szCs w:val="22"/>
                <w:lang w:val="en-US"/>
              </w:rPr>
              <w:t xml:space="preserve">Clinical audit should be used to review practice and to determine opportunities to improve patient experience and outcomes. </w:t>
            </w:r>
          </w:p>
          <w:p w14:paraId="6748272F" w14:textId="77777777" w:rsidR="008F4607" w:rsidRDefault="008F4607" w:rsidP="002D3421">
            <w:pPr>
              <w:autoSpaceDE w:val="0"/>
              <w:autoSpaceDN w:val="0"/>
              <w:adjustRightInd w:val="0"/>
              <w:spacing w:line="280" w:lineRule="atLeast"/>
              <w:ind w:left="11" w:right="132"/>
              <w:rPr>
                <w:rFonts w:cs="Arial"/>
                <w:iCs/>
                <w:szCs w:val="22"/>
                <w:lang w:val="en-US"/>
              </w:rPr>
            </w:pPr>
          </w:p>
          <w:p w14:paraId="56141BAD" w14:textId="77777777" w:rsidR="008F4607" w:rsidRPr="00100C1D" w:rsidRDefault="008F4607" w:rsidP="002D3421">
            <w:pPr>
              <w:suppressAutoHyphens w:val="0"/>
              <w:autoSpaceDE w:val="0"/>
              <w:autoSpaceDN w:val="0"/>
              <w:adjustRightInd w:val="0"/>
              <w:ind w:right="68"/>
              <w:rPr>
                <w:rFonts w:cs="Arial"/>
                <w:b/>
                <w:color w:val="000000"/>
                <w:szCs w:val="22"/>
                <w:lang w:eastAsia="en-GB"/>
              </w:rPr>
            </w:pPr>
            <w:r>
              <w:rPr>
                <w:rFonts w:cs="Arial"/>
                <w:b/>
                <w:color w:val="000000"/>
                <w:sz w:val="22"/>
                <w:szCs w:val="22"/>
                <w:lang w:eastAsia="en-GB"/>
              </w:rPr>
              <w:t>3.3.4 Care pathways and protocols</w:t>
            </w:r>
          </w:p>
          <w:p w14:paraId="5C76A160" w14:textId="77777777" w:rsidR="008F4607" w:rsidRPr="00136727" w:rsidRDefault="008F4607" w:rsidP="002D3421">
            <w:pPr>
              <w:autoSpaceDE w:val="0"/>
              <w:autoSpaceDN w:val="0"/>
              <w:adjustRightInd w:val="0"/>
              <w:ind w:left="12"/>
              <w:rPr>
                <w:rFonts w:cs="Arial"/>
                <w:iCs/>
                <w:sz w:val="16"/>
                <w:szCs w:val="16"/>
                <w:lang w:val="en-US"/>
              </w:rPr>
            </w:pPr>
          </w:p>
          <w:p w14:paraId="4E19BE6F" w14:textId="77777777" w:rsidR="008F4607" w:rsidRPr="00136727" w:rsidRDefault="008F4607" w:rsidP="008F4607">
            <w:pPr>
              <w:numPr>
                <w:ilvl w:val="0"/>
                <w:numId w:val="40"/>
              </w:numPr>
              <w:tabs>
                <w:tab w:val="clear" w:pos="1452"/>
                <w:tab w:val="num" w:pos="372"/>
              </w:tabs>
              <w:autoSpaceDE w:val="0"/>
              <w:autoSpaceDN w:val="0"/>
              <w:adjustRightInd w:val="0"/>
              <w:spacing w:line="280" w:lineRule="atLeast"/>
              <w:ind w:left="372" w:right="132" w:hanging="372"/>
              <w:rPr>
                <w:rFonts w:cs="Arial"/>
                <w:iCs/>
                <w:szCs w:val="22"/>
                <w:lang w:val="en-US"/>
              </w:rPr>
            </w:pPr>
            <w:r w:rsidRPr="00136727">
              <w:rPr>
                <w:rFonts w:cs="Arial"/>
                <w:iCs/>
                <w:sz w:val="22"/>
                <w:szCs w:val="22"/>
                <w:lang w:val="en-US"/>
              </w:rPr>
              <w:t xml:space="preserve">The Contractor is required to support the development and implementation of care pathways and protocols relating to the provision of </w:t>
            </w:r>
            <w:r>
              <w:rPr>
                <w:rFonts w:cs="Arial"/>
                <w:iCs/>
                <w:sz w:val="22"/>
                <w:szCs w:val="22"/>
                <w:lang w:val="en-US"/>
              </w:rPr>
              <w:t>Chlamydia screening and/or treatment of Chlamydia</w:t>
            </w:r>
            <w:r w:rsidRPr="00136727">
              <w:rPr>
                <w:rFonts w:cs="Arial"/>
                <w:iCs/>
                <w:sz w:val="22"/>
                <w:szCs w:val="22"/>
                <w:lang w:val="en-US"/>
              </w:rPr>
              <w:t xml:space="preserve">. </w:t>
            </w:r>
          </w:p>
          <w:p w14:paraId="4CAB8B01" w14:textId="77777777" w:rsidR="008F4607" w:rsidRPr="00057E53" w:rsidRDefault="008F4607" w:rsidP="002D3421">
            <w:pPr>
              <w:rPr>
                <w:rFonts w:cs="Arial"/>
                <w:b/>
                <w:bCs/>
                <w:sz w:val="16"/>
                <w:szCs w:val="16"/>
              </w:rPr>
            </w:pPr>
          </w:p>
          <w:p w14:paraId="6C0087AB" w14:textId="77777777" w:rsidR="008F4607" w:rsidRPr="00093A61" w:rsidRDefault="008F4607" w:rsidP="002D3421">
            <w:pPr>
              <w:rPr>
                <w:rFonts w:cs="Arial"/>
                <w:b/>
                <w:bCs/>
                <w:szCs w:val="22"/>
              </w:rPr>
            </w:pPr>
            <w:proofErr w:type="gramStart"/>
            <w:r>
              <w:rPr>
                <w:rFonts w:cs="Arial"/>
                <w:b/>
                <w:bCs/>
                <w:sz w:val="22"/>
                <w:szCs w:val="22"/>
              </w:rPr>
              <w:t>3.4</w:t>
            </w:r>
            <w:r w:rsidRPr="00093A61">
              <w:rPr>
                <w:rFonts w:cs="Arial"/>
                <w:b/>
                <w:bCs/>
                <w:sz w:val="22"/>
                <w:szCs w:val="22"/>
              </w:rPr>
              <w:t xml:space="preserve"> </w:t>
            </w:r>
            <w:r>
              <w:rPr>
                <w:rFonts w:cs="Arial"/>
                <w:b/>
                <w:bCs/>
                <w:sz w:val="22"/>
                <w:szCs w:val="22"/>
              </w:rPr>
              <w:t xml:space="preserve"> </w:t>
            </w:r>
            <w:r w:rsidR="00920D27">
              <w:rPr>
                <w:rFonts w:cs="Arial"/>
                <w:b/>
                <w:bCs/>
                <w:sz w:val="22"/>
                <w:szCs w:val="22"/>
              </w:rPr>
              <w:t>Recording</w:t>
            </w:r>
            <w:proofErr w:type="gramEnd"/>
          </w:p>
          <w:p w14:paraId="6B6190F2" w14:textId="77777777" w:rsidR="008F4607" w:rsidRPr="00D21DC9" w:rsidRDefault="008F4607" w:rsidP="002D3421">
            <w:pPr>
              <w:ind w:right="68"/>
              <w:rPr>
                <w:rFonts w:cs="Arial"/>
                <w:bCs/>
                <w:sz w:val="12"/>
                <w:szCs w:val="12"/>
              </w:rPr>
            </w:pPr>
          </w:p>
          <w:p w14:paraId="19028E6D" w14:textId="77777777" w:rsidR="008F4607" w:rsidRPr="00A84B6B" w:rsidRDefault="008F4607" w:rsidP="008F4607">
            <w:pPr>
              <w:numPr>
                <w:ilvl w:val="0"/>
                <w:numId w:val="28"/>
              </w:numPr>
              <w:tabs>
                <w:tab w:val="clear" w:pos="1440"/>
                <w:tab w:val="num" w:pos="312"/>
              </w:tabs>
              <w:spacing w:line="300" w:lineRule="atLeast"/>
              <w:ind w:left="312" w:right="68" w:hanging="312"/>
              <w:rPr>
                <w:rFonts w:cs="Arial"/>
                <w:bCs/>
                <w:szCs w:val="22"/>
              </w:rPr>
            </w:pPr>
            <w:r w:rsidRPr="00D21DC9">
              <w:rPr>
                <w:rFonts w:cs="Arial"/>
                <w:bCs/>
                <w:sz w:val="22"/>
                <w:szCs w:val="22"/>
              </w:rPr>
              <w:t>This service is not restricted to residents of Salford. However</w:t>
            </w:r>
            <w:r w:rsidRPr="00A84B6B">
              <w:rPr>
                <w:rFonts w:cs="Arial"/>
                <w:bCs/>
                <w:sz w:val="22"/>
                <w:szCs w:val="22"/>
              </w:rPr>
              <w:t>, the Contractor is required to ensure tha</w:t>
            </w:r>
            <w:r>
              <w:rPr>
                <w:rFonts w:cs="Arial"/>
                <w:bCs/>
                <w:sz w:val="22"/>
                <w:szCs w:val="22"/>
              </w:rPr>
              <w:t xml:space="preserve">t, for all clients attending </w:t>
            </w:r>
            <w:r w:rsidR="00920D27">
              <w:rPr>
                <w:rFonts w:cs="Arial"/>
                <w:bCs/>
                <w:sz w:val="22"/>
                <w:szCs w:val="22"/>
              </w:rPr>
              <w:t xml:space="preserve">for treatment of Chlamydia </w:t>
            </w:r>
            <w:r w:rsidRPr="00A84B6B">
              <w:rPr>
                <w:rFonts w:cs="Arial"/>
                <w:bCs/>
                <w:sz w:val="22"/>
                <w:szCs w:val="22"/>
              </w:rPr>
              <w:t>that full postcode data is collected</w:t>
            </w:r>
            <w:r w:rsidR="00920D27">
              <w:rPr>
                <w:rFonts w:cs="Arial"/>
                <w:bCs/>
                <w:sz w:val="22"/>
                <w:szCs w:val="22"/>
              </w:rPr>
              <w:t xml:space="preserve"> (and recorded on </w:t>
            </w:r>
            <w:proofErr w:type="spellStart"/>
            <w:r w:rsidR="00920D27">
              <w:rPr>
                <w:rFonts w:cs="Arial"/>
                <w:bCs/>
                <w:sz w:val="22"/>
                <w:szCs w:val="22"/>
              </w:rPr>
              <w:t>Pharmoutcomes</w:t>
            </w:r>
            <w:proofErr w:type="spellEnd"/>
            <w:r w:rsidR="00920D27">
              <w:rPr>
                <w:rFonts w:cs="Arial"/>
                <w:bCs/>
                <w:sz w:val="22"/>
                <w:szCs w:val="22"/>
              </w:rPr>
              <w:t>)</w:t>
            </w:r>
            <w:r w:rsidRPr="00A84B6B">
              <w:rPr>
                <w:rFonts w:cs="Arial"/>
                <w:bCs/>
                <w:sz w:val="22"/>
                <w:szCs w:val="22"/>
              </w:rPr>
              <w:t xml:space="preserve"> and recorded to allow the Commissioner to cross-charge for services </w:t>
            </w:r>
            <w:r>
              <w:rPr>
                <w:rFonts w:cs="Arial"/>
                <w:bCs/>
                <w:sz w:val="22"/>
                <w:szCs w:val="22"/>
              </w:rPr>
              <w:t>provided</w:t>
            </w:r>
            <w:r w:rsidRPr="00A84B6B">
              <w:rPr>
                <w:rFonts w:cs="Arial"/>
                <w:bCs/>
                <w:sz w:val="22"/>
                <w:szCs w:val="22"/>
              </w:rPr>
              <w:t xml:space="preserve"> for reside</w:t>
            </w:r>
            <w:r w:rsidR="00920D27">
              <w:rPr>
                <w:rFonts w:cs="Arial"/>
                <w:bCs/>
                <w:sz w:val="22"/>
                <w:szCs w:val="22"/>
              </w:rPr>
              <w:t>nts of other local authorities where necessary.</w:t>
            </w:r>
          </w:p>
          <w:p w14:paraId="121E9E7A" w14:textId="77777777" w:rsidR="008F4607" w:rsidRDefault="008F4607" w:rsidP="002D3421">
            <w:pPr>
              <w:suppressAutoHyphens w:val="0"/>
              <w:autoSpaceDE w:val="0"/>
              <w:autoSpaceDN w:val="0"/>
              <w:adjustRightInd w:val="0"/>
              <w:spacing w:line="280" w:lineRule="atLeast"/>
              <w:ind w:right="70"/>
              <w:rPr>
                <w:rFonts w:cs="Arial"/>
                <w:color w:val="000000"/>
                <w:szCs w:val="22"/>
                <w:lang w:eastAsia="en-GB"/>
              </w:rPr>
            </w:pPr>
          </w:p>
          <w:p w14:paraId="3BB26E9C" w14:textId="77777777" w:rsidR="008F4607" w:rsidRDefault="008F4607" w:rsidP="002D3421">
            <w:pPr>
              <w:suppressAutoHyphens w:val="0"/>
              <w:autoSpaceDE w:val="0"/>
              <w:autoSpaceDN w:val="0"/>
              <w:adjustRightInd w:val="0"/>
              <w:spacing w:line="280" w:lineRule="atLeast"/>
              <w:ind w:right="70"/>
              <w:rPr>
                <w:rFonts w:cs="Arial"/>
                <w:color w:val="000000"/>
                <w:szCs w:val="22"/>
                <w:lang w:eastAsia="en-GB"/>
              </w:rPr>
            </w:pPr>
          </w:p>
          <w:p w14:paraId="474A2AAB" w14:textId="77777777" w:rsidR="008F4607" w:rsidRPr="00194A1D" w:rsidRDefault="008F4607" w:rsidP="002D3421">
            <w:pPr>
              <w:rPr>
                <w:rFonts w:cs="Arial"/>
                <w:b/>
                <w:bCs/>
                <w:szCs w:val="22"/>
              </w:rPr>
            </w:pPr>
            <w:proofErr w:type="gramStart"/>
            <w:r>
              <w:rPr>
                <w:rFonts w:cs="Arial"/>
                <w:b/>
                <w:bCs/>
                <w:sz w:val="22"/>
                <w:szCs w:val="22"/>
              </w:rPr>
              <w:lastRenderedPageBreak/>
              <w:t>3.5  INCLUSION</w:t>
            </w:r>
            <w:proofErr w:type="gramEnd"/>
            <w:r>
              <w:rPr>
                <w:rFonts w:cs="Arial"/>
                <w:b/>
                <w:bCs/>
                <w:sz w:val="22"/>
                <w:szCs w:val="22"/>
              </w:rPr>
              <w:t xml:space="preserve"> AND EXCLUSION CRITERIA</w:t>
            </w:r>
            <w:r w:rsidRPr="00194A1D">
              <w:rPr>
                <w:rFonts w:cs="Arial"/>
                <w:b/>
                <w:bCs/>
                <w:sz w:val="22"/>
                <w:szCs w:val="22"/>
              </w:rPr>
              <w:t xml:space="preserve"> </w:t>
            </w:r>
          </w:p>
          <w:p w14:paraId="0353AD5A" w14:textId="77777777" w:rsidR="008F4607" w:rsidRPr="00044B76" w:rsidRDefault="008F4607" w:rsidP="002D3421">
            <w:pPr>
              <w:rPr>
                <w:rFonts w:cs="Arial"/>
                <w:b/>
                <w:bCs/>
                <w:sz w:val="16"/>
                <w:szCs w:val="16"/>
              </w:rPr>
            </w:pPr>
          </w:p>
          <w:p w14:paraId="3C2E1742" w14:textId="77777777" w:rsidR="008F4607" w:rsidRPr="00285025" w:rsidRDefault="008F4607" w:rsidP="002D3421">
            <w:pPr>
              <w:rPr>
                <w:rFonts w:cs="Arial"/>
                <w:b/>
                <w:bCs/>
                <w:sz w:val="12"/>
                <w:szCs w:val="12"/>
              </w:rPr>
            </w:pPr>
          </w:p>
          <w:p w14:paraId="4F3F1658" w14:textId="77777777" w:rsidR="008F4607" w:rsidRPr="00194A1D" w:rsidRDefault="008F4607" w:rsidP="002D3421">
            <w:pPr>
              <w:rPr>
                <w:rFonts w:cs="Arial"/>
                <w:b/>
                <w:bCs/>
                <w:szCs w:val="22"/>
              </w:rPr>
            </w:pPr>
            <w:r w:rsidRPr="00194A1D">
              <w:rPr>
                <w:rFonts w:cs="Arial"/>
                <w:b/>
                <w:bCs/>
                <w:sz w:val="22"/>
                <w:szCs w:val="22"/>
              </w:rPr>
              <w:t>(</w:t>
            </w:r>
            <w:r>
              <w:rPr>
                <w:rFonts w:cs="Arial"/>
                <w:b/>
                <w:bCs/>
                <w:sz w:val="22"/>
                <w:szCs w:val="22"/>
              </w:rPr>
              <w:t>1</w:t>
            </w:r>
            <w:r w:rsidRPr="00194A1D">
              <w:rPr>
                <w:rFonts w:cs="Arial"/>
                <w:b/>
                <w:bCs/>
                <w:sz w:val="22"/>
                <w:szCs w:val="22"/>
              </w:rPr>
              <w:t xml:space="preserve">) </w:t>
            </w:r>
            <w:r>
              <w:rPr>
                <w:rFonts w:cs="Arial"/>
                <w:b/>
                <w:bCs/>
                <w:sz w:val="22"/>
                <w:szCs w:val="22"/>
              </w:rPr>
              <w:t xml:space="preserve"> Inclusion criteria</w:t>
            </w:r>
          </w:p>
          <w:p w14:paraId="424916DE" w14:textId="77777777" w:rsidR="008F4607" w:rsidRPr="001D60DB" w:rsidRDefault="008F4607" w:rsidP="002D3421">
            <w:pPr>
              <w:rPr>
                <w:rFonts w:cs="Arial"/>
                <w:b/>
                <w:bCs/>
                <w:sz w:val="16"/>
                <w:szCs w:val="16"/>
              </w:rPr>
            </w:pPr>
          </w:p>
          <w:p w14:paraId="08FF27E1" w14:textId="77777777" w:rsidR="008F4607" w:rsidRPr="00655E3B" w:rsidRDefault="008F4607" w:rsidP="008F4607">
            <w:pPr>
              <w:numPr>
                <w:ilvl w:val="0"/>
                <w:numId w:val="24"/>
              </w:numPr>
              <w:tabs>
                <w:tab w:val="clear" w:pos="1440"/>
                <w:tab w:val="num" w:pos="372"/>
              </w:tabs>
              <w:spacing w:line="280" w:lineRule="atLeast"/>
              <w:ind w:left="372" w:right="68" w:hanging="372"/>
              <w:rPr>
                <w:rFonts w:cs="Arial"/>
                <w:bCs/>
                <w:szCs w:val="22"/>
              </w:rPr>
            </w:pPr>
            <w:r w:rsidRPr="006E1C7C">
              <w:rPr>
                <w:rFonts w:cs="Arial"/>
                <w:bCs/>
                <w:sz w:val="22"/>
                <w:szCs w:val="22"/>
              </w:rPr>
              <w:t xml:space="preserve">The Contractor is required to offer treatment of </w:t>
            </w:r>
            <w:r>
              <w:rPr>
                <w:rFonts w:cs="Arial"/>
                <w:bCs/>
                <w:sz w:val="22"/>
                <w:szCs w:val="22"/>
              </w:rPr>
              <w:t>Chlamydia</w:t>
            </w:r>
            <w:r w:rsidRPr="006E1C7C">
              <w:rPr>
                <w:rFonts w:cs="Arial"/>
                <w:bCs/>
                <w:sz w:val="22"/>
                <w:szCs w:val="22"/>
              </w:rPr>
              <w:t xml:space="preserve"> to index patients and their partners</w:t>
            </w:r>
            <w:r>
              <w:rPr>
                <w:rFonts w:cs="Arial"/>
                <w:bCs/>
                <w:sz w:val="22"/>
                <w:szCs w:val="22"/>
              </w:rPr>
              <w:t xml:space="preserve"> as follows</w:t>
            </w:r>
            <w:r w:rsidRPr="006E1C7C">
              <w:rPr>
                <w:rFonts w:cs="Arial"/>
                <w:bCs/>
                <w:sz w:val="22"/>
                <w:szCs w:val="22"/>
              </w:rPr>
              <w:t>:</w:t>
            </w:r>
          </w:p>
          <w:p w14:paraId="3FA9A56D" w14:textId="77777777" w:rsidR="008F4607" w:rsidRPr="00502D1C" w:rsidRDefault="008F4607" w:rsidP="002D3421">
            <w:pPr>
              <w:ind w:right="68"/>
              <w:rPr>
                <w:rFonts w:cs="Arial"/>
                <w:bCs/>
                <w:sz w:val="12"/>
                <w:szCs w:val="12"/>
              </w:rPr>
            </w:pPr>
          </w:p>
          <w:p w14:paraId="6A3C1366" w14:textId="77777777" w:rsidR="008F4607" w:rsidRDefault="008F4607" w:rsidP="008F4607">
            <w:pPr>
              <w:numPr>
                <w:ilvl w:val="0"/>
                <w:numId w:val="22"/>
              </w:numPr>
              <w:spacing w:line="280" w:lineRule="atLeast"/>
              <w:ind w:right="68"/>
              <w:rPr>
                <w:rFonts w:cs="Arial"/>
                <w:bCs/>
                <w:szCs w:val="22"/>
              </w:rPr>
            </w:pPr>
            <w:r>
              <w:rPr>
                <w:rFonts w:cs="Arial"/>
                <w:bCs/>
                <w:sz w:val="22"/>
                <w:szCs w:val="22"/>
              </w:rPr>
              <w:t xml:space="preserve">Index patients (aged between 15 and 24) referred via </w:t>
            </w:r>
            <w:r w:rsidR="00BD281F">
              <w:rPr>
                <w:rFonts w:cs="Arial"/>
                <w:bCs/>
                <w:sz w:val="22"/>
                <w:szCs w:val="22"/>
              </w:rPr>
              <w:t>‘</w:t>
            </w:r>
            <w:proofErr w:type="spellStart"/>
            <w:r w:rsidR="00BD281F">
              <w:rPr>
                <w:rFonts w:cs="Arial"/>
                <w:bCs/>
                <w:sz w:val="22"/>
                <w:szCs w:val="22"/>
              </w:rPr>
              <w:t>RUC</w:t>
            </w:r>
            <w:r>
              <w:rPr>
                <w:rFonts w:cs="Arial"/>
                <w:bCs/>
                <w:sz w:val="22"/>
                <w:szCs w:val="22"/>
              </w:rPr>
              <w:t>lear</w:t>
            </w:r>
            <w:proofErr w:type="spellEnd"/>
            <w:r w:rsidR="00BD281F">
              <w:rPr>
                <w:rFonts w:cs="Arial"/>
                <w:bCs/>
                <w:sz w:val="22"/>
                <w:szCs w:val="22"/>
              </w:rPr>
              <w:t>’</w:t>
            </w:r>
            <w:r>
              <w:rPr>
                <w:rFonts w:cs="Arial"/>
                <w:bCs/>
                <w:sz w:val="22"/>
                <w:szCs w:val="22"/>
              </w:rPr>
              <w:t xml:space="preserve"> </w:t>
            </w:r>
          </w:p>
          <w:p w14:paraId="1DC110DD" w14:textId="77777777" w:rsidR="008F4607" w:rsidRPr="00285025" w:rsidRDefault="008F4607" w:rsidP="002D3421">
            <w:pPr>
              <w:ind w:left="357" w:right="68"/>
              <w:rPr>
                <w:rFonts w:cs="Arial"/>
                <w:bCs/>
                <w:sz w:val="12"/>
                <w:szCs w:val="12"/>
              </w:rPr>
            </w:pPr>
          </w:p>
          <w:p w14:paraId="12B0BBD7" w14:textId="77777777" w:rsidR="008F4607" w:rsidRDefault="008F4607" w:rsidP="008F4607">
            <w:pPr>
              <w:numPr>
                <w:ilvl w:val="0"/>
                <w:numId w:val="22"/>
              </w:numPr>
              <w:spacing w:line="280" w:lineRule="atLeast"/>
              <w:ind w:right="68"/>
              <w:rPr>
                <w:rFonts w:cs="Arial"/>
                <w:bCs/>
                <w:szCs w:val="22"/>
              </w:rPr>
            </w:pPr>
            <w:r>
              <w:rPr>
                <w:rFonts w:cs="Arial"/>
                <w:bCs/>
                <w:sz w:val="22"/>
                <w:szCs w:val="22"/>
              </w:rPr>
              <w:t>Partners of index patients (all ages) attending with the index patient</w:t>
            </w:r>
          </w:p>
          <w:p w14:paraId="2122DA82" w14:textId="77777777" w:rsidR="008F4607" w:rsidRPr="00655E3B" w:rsidRDefault="008F4607" w:rsidP="002D3421">
            <w:pPr>
              <w:ind w:right="68"/>
              <w:rPr>
                <w:rFonts w:cs="Arial"/>
                <w:bCs/>
                <w:sz w:val="12"/>
                <w:szCs w:val="12"/>
              </w:rPr>
            </w:pPr>
          </w:p>
          <w:p w14:paraId="512577EE" w14:textId="77777777" w:rsidR="008F4607" w:rsidRPr="00D21DC9" w:rsidRDefault="008F4607" w:rsidP="008F4607">
            <w:pPr>
              <w:numPr>
                <w:ilvl w:val="0"/>
                <w:numId w:val="24"/>
              </w:numPr>
              <w:tabs>
                <w:tab w:val="clear" w:pos="1440"/>
                <w:tab w:val="num" w:pos="372"/>
              </w:tabs>
              <w:spacing w:line="300" w:lineRule="atLeast"/>
              <w:ind w:left="374" w:right="68" w:hanging="374"/>
              <w:rPr>
                <w:rFonts w:cs="Arial"/>
                <w:bCs/>
                <w:szCs w:val="22"/>
              </w:rPr>
            </w:pPr>
            <w:r w:rsidRPr="00655E3B">
              <w:rPr>
                <w:rFonts w:cs="Arial"/>
                <w:bCs/>
                <w:sz w:val="22"/>
                <w:szCs w:val="22"/>
              </w:rPr>
              <w:t xml:space="preserve">The Contractor is required to offer treatment of </w:t>
            </w:r>
            <w:r>
              <w:rPr>
                <w:rFonts w:cs="Arial"/>
                <w:bCs/>
                <w:sz w:val="22"/>
                <w:szCs w:val="22"/>
              </w:rPr>
              <w:t>Chlamydia</w:t>
            </w:r>
            <w:r w:rsidRPr="00655E3B">
              <w:rPr>
                <w:rFonts w:cs="Arial"/>
                <w:bCs/>
                <w:sz w:val="22"/>
                <w:szCs w:val="22"/>
              </w:rPr>
              <w:t xml:space="preserve"> in line with the </w:t>
            </w:r>
            <w:r w:rsidRPr="00655E3B">
              <w:rPr>
                <w:rFonts w:cs="Arial"/>
                <w:sz w:val="22"/>
                <w:szCs w:val="22"/>
              </w:rPr>
              <w:t>Patient Gr</w:t>
            </w:r>
            <w:r w:rsidR="00920D27">
              <w:rPr>
                <w:rFonts w:cs="Arial"/>
                <w:sz w:val="22"/>
                <w:szCs w:val="22"/>
              </w:rPr>
              <w:t>oup Directions for Azithromycin and</w:t>
            </w:r>
            <w:r w:rsidRPr="00655E3B">
              <w:rPr>
                <w:rFonts w:cs="Arial"/>
                <w:sz w:val="22"/>
                <w:szCs w:val="22"/>
              </w:rPr>
              <w:t xml:space="preserve"> Doxycycline issued by </w:t>
            </w:r>
            <w:r w:rsidRPr="00D21DC9">
              <w:rPr>
                <w:rFonts w:cs="Arial"/>
                <w:sz w:val="22"/>
                <w:szCs w:val="22"/>
              </w:rPr>
              <w:t>Salford City Council.</w:t>
            </w:r>
          </w:p>
          <w:p w14:paraId="2576C2F9" w14:textId="77777777" w:rsidR="008F4607" w:rsidRPr="00D21DC9" w:rsidRDefault="008F4607" w:rsidP="002D3421">
            <w:pPr>
              <w:spacing w:line="280" w:lineRule="atLeast"/>
              <w:ind w:right="68"/>
              <w:rPr>
                <w:rFonts w:cs="Arial"/>
                <w:bCs/>
                <w:szCs w:val="22"/>
              </w:rPr>
            </w:pPr>
          </w:p>
          <w:p w14:paraId="5822984E" w14:textId="77777777" w:rsidR="008F4607" w:rsidRPr="00D21DC9" w:rsidRDefault="008F4607" w:rsidP="002D3421">
            <w:pPr>
              <w:rPr>
                <w:rFonts w:cs="Arial"/>
                <w:b/>
                <w:bCs/>
                <w:szCs w:val="22"/>
              </w:rPr>
            </w:pPr>
            <w:r w:rsidRPr="00D21DC9">
              <w:rPr>
                <w:rFonts w:cs="Arial"/>
                <w:b/>
                <w:bCs/>
                <w:sz w:val="22"/>
                <w:szCs w:val="22"/>
              </w:rPr>
              <w:t>(2)  Exclusion criteria</w:t>
            </w:r>
          </w:p>
          <w:p w14:paraId="4239DDF9" w14:textId="77777777" w:rsidR="008F4607" w:rsidRPr="00D21DC9" w:rsidRDefault="008F4607" w:rsidP="002D3421">
            <w:pPr>
              <w:ind w:right="68"/>
              <w:rPr>
                <w:rFonts w:cs="Arial"/>
                <w:bCs/>
                <w:sz w:val="12"/>
                <w:szCs w:val="12"/>
              </w:rPr>
            </w:pPr>
          </w:p>
          <w:p w14:paraId="41057A0A" w14:textId="77777777" w:rsidR="008F4607" w:rsidRPr="00D21DC9" w:rsidRDefault="008F4607" w:rsidP="008F4607">
            <w:pPr>
              <w:numPr>
                <w:ilvl w:val="0"/>
                <w:numId w:val="25"/>
              </w:numPr>
              <w:tabs>
                <w:tab w:val="clear" w:pos="1440"/>
                <w:tab w:val="num" w:pos="372"/>
              </w:tabs>
              <w:spacing w:line="280" w:lineRule="atLeast"/>
              <w:ind w:right="68" w:hanging="1440"/>
              <w:rPr>
                <w:rFonts w:cs="Arial"/>
                <w:bCs/>
                <w:szCs w:val="22"/>
              </w:rPr>
            </w:pPr>
            <w:r w:rsidRPr="00D21DC9">
              <w:rPr>
                <w:rFonts w:cs="Arial"/>
                <w:bCs/>
                <w:sz w:val="22"/>
                <w:szCs w:val="22"/>
              </w:rPr>
              <w:t>The Contractor is required to exclude:</w:t>
            </w:r>
          </w:p>
          <w:p w14:paraId="0A27B0A5" w14:textId="77777777" w:rsidR="008F4607" w:rsidRPr="00D21DC9" w:rsidRDefault="008F4607" w:rsidP="002D3421">
            <w:pPr>
              <w:ind w:right="68"/>
              <w:rPr>
                <w:rFonts w:cs="Arial"/>
                <w:bCs/>
                <w:sz w:val="12"/>
                <w:szCs w:val="12"/>
              </w:rPr>
            </w:pPr>
          </w:p>
          <w:p w14:paraId="2FB069B5" w14:textId="77777777" w:rsidR="008F4607" w:rsidRPr="00D21DC9" w:rsidRDefault="008F4607" w:rsidP="008F4607">
            <w:pPr>
              <w:numPr>
                <w:ilvl w:val="1"/>
                <w:numId w:val="23"/>
              </w:numPr>
              <w:tabs>
                <w:tab w:val="clear" w:pos="1440"/>
                <w:tab w:val="num" w:pos="732"/>
              </w:tabs>
              <w:spacing w:line="280" w:lineRule="atLeast"/>
              <w:ind w:left="732" w:right="68"/>
              <w:rPr>
                <w:rFonts w:cs="Arial"/>
                <w:bCs/>
                <w:szCs w:val="22"/>
              </w:rPr>
            </w:pPr>
            <w:r w:rsidRPr="00D21DC9">
              <w:rPr>
                <w:rFonts w:cs="Arial"/>
                <w:bCs/>
                <w:sz w:val="22"/>
                <w:szCs w:val="22"/>
              </w:rPr>
              <w:t xml:space="preserve">Young people or adults not referred via </w:t>
            </w:r>
            <w:r w:rsidR="00BD281F">
              <w:rPr>
                <w:rFonts w:cs="Arial"/>
                <w:bCs/>
                <w:sz w:val="22"/>
                <w:szCs w:val="22"/>
              </w:rPr>
              <w:t>‘</w:t>
            </w:r>
            <w:proofErr w:type="spellStart"/>
            <w:r w:rsidR="00BD281F">
              <w:rPr>
                <w:rFonts w:cs="Arial"/>
                <w:bCs/>
                <w:sz w:val="22"/>
                <w:szCs w:val="22"/>
              </w:rPr>
              <w:t>RUC</w:t>
            </w:r>
            <w:r w:rsidRPr="00D21DC9">
              <w:rPr>
                <w:rFonts w:cs="Arial"/>
                <w:bCs/>
                <w:sz w:val="22"/>
                <w:szCs w:val="22"/>
              </w:rPr>
              <w:t>lear</w:t>
            </w:r>
            <w:proofErr w:type="spellEnd"/>
            <w:r w:rsidR="00BD281F">
              <w:rPr>
                <w:rFonts w:cs="Arial"/>
                <w:bCs/>
                <w:sz w:val="22"/>
                <w:szCs w:val="22"/>
              </w:rPr>
              <w:t>’</w:t>
            </w:r>
          </w:p>
          <w:p w14:paraId="1DD40E56" w14:textId="77777777" w:rsidR="008F4607" w:rsidRPr="00D21DC9" w:rsidRDefault="008F4607" w:rsidP="002D3421">
            <w:pPr>
              <w:ind w:left="374" w:right="68"/>
              <w:rPr>
                <w:rFonts w:cs="Arial"/>
                <w:bCs/>
                <w:sz w:val="12"/>
                <w:szCs w:val="12"/>
              </w:rPr>
            </w:pPr>
          </w:p>
          <w:p w14:paraId="6B36BAF4" w14:textId="77777777" w:rsidR="008F4607" w:rsidRPr="00D21DC9" w:rsidRDefault="008F4607" w:rsidP="008F4607">
            <w:pPr>
              <w:numPr>
                <w:ilvl w:val="1"/>
                <w:numId w:val="23"/>
              </w:numPr>
              <w:tabs>
                <w:tab w:val="clear" w:pos="1440"/>
                <w:tab w:val="num" w:pos="732"/>
              </w:tabs>
              <w:spacing w:line="280" w:lineRule="atLeast"/>
              <w:ind w:left="732" w:right="68"/>
              <w:rPr>
                <w:rFonts w:cs="Arial"/>
                <w:bCs/>
                <w:szCs w:val="22"/>
              </w:rPr>
            </w:pPr>
            <w:r w:rsidRPr="00D21DC9">
              <w:rPr>
                <w:rFonts w:cs="Arial"/>
                <w:bCs/>
                <w:sz w:val="22"/>
                <w:szCs w:val="22"/>
              </w:rPr>
              <w:t xml:space="preserve">Young people and/or their partners that do not meet the criteria set out in the Patient Group Directions </w:t>
            </w:r>
            <w:r w:rsidRPr="00D21DC9">
              <w:rPr>
                <w:rFonts w:cs="Arial"/>
                <w:sz w:val="22"/>
                <w:szCs w:val="22"/>
              </w:rPr>
              <w:t>for Azithromycin, Doxycycline and Erythromycin issued by Salford City Council</w:t>
            </w:r>
          </w:p>
          <w:p w14:paraId="2DAF07F2" w14:textId="77777777" w:rsidR="008F4607" w:rsidRPr="00285025" w:rsidRDefault="008F4607" w:rsidP="002D3421">
            <w:pPr>
              <w:ind w:right="68"/>
              <w:rPr>
                <w:rFonts w:cs="Arial"/>
                <w:bCs/>
                <w:sz w:val="16"/>
                <w:szCs w:val="16"/>
              </w:rPr>
            </w:pPr>
          </w:p>
          <w:p w14:paraId="2ED09892" w14:textId="77777777" w:rsidR="008F4607" w:rsidRPr="00920D27" w:rsidRDefault="008F4607" w:rsidP="00920D27">
            <w:pPr>
              <w:numPr>
                <w:ilvl w:val="0"/>
                <w:numId w:val="25"/>
              </w:numPr>
              <w:tabs>
                <w:tab w:val="clear" w:pos="1440"/>
                <w:tab w:val="num" w:pos="372"/>
              </w:tabs>
              <w:spacing w:line="280" w:lineRule="atLeast"/>
              <w:ind w:left="372" w:right="68" w:hanging="372"/>
              <w:rPr>
                <w:rFonts w:cs="Arial"/>
                <w:bCs/>
                <w:szCs w:val="22"/>
              </w:rPr>
            </w:pPr>
            <w:r w:rsidRPr="00502D1C">
              <w:rPr>
                <w:rFonts w:cs="Arial"/>
                <w:bCs/>
                <w:sz w:val="22"/>
                <w:szCs w:val="22"/>
              </w:rPr>
              <w:t>The Contractor s</w:t>
            </w:r>
            <w:r>
              <w:rPr>
                <w:rFonts w:cs="Arial"/>
                <w:bCs/>
                <w:sz w:val="22"/>
                <w:szCs w:val="22"/>
              </w:rPr>
              <w:t>hould refer excluded clients, as</w:t>
            </w:r>
            <w:r w:rsidRPr="00502D1C">
              <w:rPr>
                <w:rFonts w:cs="Arial"/>
                <w:bCs/>
                <w:sz w:val="22"/>
                <w:szCs w:val="22"/>
              </w:rPr>
              <w:t xml:space="preserve"> appropriate, to </w:t>
            </w:r>
            <w:r>
              <w:rPr>
                <w:rFonts w:cs="Arial"/>
                <w:bCs/>
                <w:sz w:val="22"/>
                <w:szCs w:val="22"/>
              </w:rPr>
              <w:t>STI testing and tr</w:t>
            </w:r>
            <w:r w:rsidR="00920D27">
              <w:rPr>
                <w:rFonts w:cs="Arial"/>
                <w:bCs/>
                <w:sz w:val="22"/>
                <w:szCs w:val="22"/>
              </w:rPr>
              <w:t>eatment services as appropriate.</w:t>
            </w:r>
          </w:p>
          <w:p w14:paraId="1379E1B9" w14:textId="77777777" w:rsidR="008F4607" w:rsidRDefault="008F4607" w:rsidP="002D3421">
            <w:pPr>
              <w:rPr>
                <w:rFonts w:cs="Arial"/>
                <w:b/>
                <w:bCs/>
                <w:szCs w:val="22"/>
              </w:rPr>
            </w:pPr>
          </w:p>
          <w:p w14:paraId="45D53107" w14:textId="77777777" w:rsidR="008F4607" w:rsidRPr="001233A9" w:rsidRDefault="008F4607" w:rsidP="002D3421">
            <w:pPr>
              <w:rPr>
                <w:rFonts w:cs="Arial"/>
                <w:b/>
                <w:bCs/>
                <w:szCs w:val="22"/>
              </w:rPr>
            </w:pPr>
            <w:r>
              <w:rPr>
                <w:rFonts w:cs="Arial"/>
                <w:b/>
                <w:bCs/>
                <w:sz w:val="22"/>
                <w:szCs w:val="22"/>
              </w:rPr>
              <w:t>3.</w:t>
            </w:r>
            <w:r w:rsidR="00920D27">
              <w:rPr>
                <w:rFonts w:cs="Arial"/>
                <w:b/>
                <w:bCs/>
                <w:sz w:val="22"/>
                <w:szCs w:val="22"/>
              </w:rPr>
              <w:t>6</w:t>
            </w:r>
            <w:r w:rsidRPr="001233A9">
              <w:rPr>
                <w:rFonts w:cs="Arial"/>
                <w:b/>
                <w:bCs/>
                <w:sz w:val="22"/>
                <w:szCs w:val="22"/>
              </w:rPr>
              <w:t xml:space="preserve"> </w:t>
            </w:r>
            <w:r>
              <w:rPr>
                <w:rFonts w:cs="Arial"/>
                <w:b/>
                <w:bCs/>
                <w:sz w:val="22"/>
                <w:szCs w:val="22"/>
              </w:rPr>
              <w:t>INTERDEPENDENCIES WITH OTHER SERVICES</w:t>
            </w:r>
          </w:p>
          <w:p w14:paraId="1EC6A393" w14:textId="77777777" w:rsidR="008F4607" w:rsidRPr="00335652" w:rsidRDefault="008F4607" w:rsidP="002D3421">
            <w:pPr>
              <w:rPr>
                <w:rFonts w:cs="Arial"/>
                <w:bCs/>
                <w:sz w:val="16"/>
                <w:szCs w:val="16"/>
              </w:rPr>
            </w:pPr>
          </w:p>
          <w:p w14:paraId="457E0390" w14:textId="77777777" w:rsidR="008F4607" w:rsidRPr="00D21DC9" w:rsidRDefault="008F4607" w:rsidP="008F4607">
            <w:pPr>
              <w:numPr>
                <w:ilvl w:val="0"/>
                <w:numId w:val="7"/>
              </w:numPr>
              <w:tabs>
                <w:tab w:val="clear" w:pos="1440"/>
                <w:tab w:val="num" w:pos="372"/>
              </w:tabs>
              <w:ind w:left="372" w:hanging="372"/>
              <w:rPr>
                <w:rFonts w:cs="Arial"/>
                <w:bCs/>
                <w:szCs w:val="22"/>
              </w:rPr>
            </w:pPr>
            <w:r w:rsidRPr="00D21DC9">
              <w:rPr>
                <w:rFonts w:cs="Arial"/>
                <w:bCs/>
                <w:sz w:val="22"/>
                <w:szCs w:val="22"/>
              </w:rPr>
              <w:t>The following interdependencies have been identified:</w:t>
            </w:r>
          </w:p>
          <w:p w14:paraId="0E5B77E4" w14:textId="77777777" w:rsidR="008F4607" w:rsidRPr="00D21DC9" w:rsidRDefault="008F4607" w:rsidP="002D3421">
            <w:pPr>
              <w:ind w:left="374" w:right="130"/>
              <w:rPr>
                <w:rFonts w:cs="Arial"/>
                <w:bCs/>
                <w:sz w:val="16"/>
                <w:szCs w:val="16"/>
              </w:rPr>
            </w:pPr>
          </w:p>
          <w:p w14:paraId="661331BA" w14:textId="77777777" w:rsidR="008F4607" w:rsidRPr="00D21DC9" w:rsidRDefault="008F4607" w:rsidP="008F4607">
            <w:pPr>
              <w:numPr>
                <w:ilvl w:val="0"/>
                <w:numId w:val="8"/>
              </w:numPr>
              <w:tabs>
                <w:tab w:val="clear" w:pos="1440"/>
                <w:tab w:val="num" w:pos="732"/>
              </w:tabs>
              <w:spacing w:line="280" w:lineRule="atLeast"/>
              <w:ind w:left="731" w:right="130" w:hanging="357"/>
              <w:rPr>
                <w:rFonts w:cs="Arial"/>
                <w:bCs/>
                <w:szCs w:val="22"/>
              </w:rPr>
            </w:pPr>
            <w:r w:rsidRPr="00D21DC9">
              <w:rPr>
                <w:rFonts w:cs="Arial"/>
                <w:bCs/>
                <w:sz w:val="22"/>
                <w:szCs w:val="22"/>
              </w:rPr>
              <w:t>Health Education North West (NHS HENW) and the Centre for Pharmacy Postgraduate Education (CPPE) – for governance of the self-declaration of competence process for pharmacists wishing to offer treatment for Chlamydia and for the provision of online training modules and training events.</w:t>
            </w:r>
          </w:p>
          <w:p w14:paraId="0967ACDA" w14:textId="77777777" w:rsidR="008F4607" w:rsidRPr="00D21DC9" w:rsidRDefault="008F4607" w:rsidP="002D3421">
            <w:pPr>
              <w:ind w:right="130"/>
              <w:rPr>
                <w:rFonts w:cs="Arial"/>
                <w:bCs/>
                <w:sz w:val="16"/>
                <w:szCs w:val="16"/>
              </w:rPr>
            </w:pPr>
          </w:p>
          <w:p w14:paraId="695ED978" w14:textId="77777777" w:rsidR="008F4607" w:rsidRPr="00D21DC9" w:rsidRDefault="00920D27" w:rsidP="008F4607">
            <w:pPr>
              <w:numPr>
                <w:ilvl w:val="0"/>
                <w:numId w:val="8"/>
              </w:numPr>
              <w:tabs>
                <w:tab w:val="clear" w:pos="1440"/>
                <w:tab w:val="num" w:pos="732"/>
              </w:tabs>
              <w:spacing w:line="280" w:lineRule="atLeast"/>
              <w:ind w:left="731" w:right="130" w:hanging="357"/>
              <w:rPr>
                <w:rFonts w:cs="Arial"/>
                <w:bCs/>
                <w:szCs w:val="22"/>
              </w:rPr>
            </w:pPr>
            <w:r>
              <w:rPr>
                <w:rFonts w:cs="Arial"/>
                <w:bCs/>
                <w:sz w:val="22"/>
                <w:szCs w:val="22"/>
              </w:rPr>
              <w:t>Salford City Council and Salford CCG</w:t>
            </w:r>
            <w:r w:rsidR="008F4607" w:rsidRPr="00D21DC9">
              <w:rPr>
                <w:rFonts w:cs="Arial"/>
                <w:bCs/>
                <w:sz w:val="22"/>
                <w:szCs w:val="22"/>
              </w:rPr>
              <w:t xml:space="preserve"> for the production and authorisation of Patient Group Directions.</w:t>
            </w:r>
          </w:p>
          <w:p w14:paraId="76C9CC39" w14:textId="77777777" w:rsidR="008F4607" w:rsidRPr="00D21DC9" w:rsidRDefault="008F4607" w:rsidP="002D3421">
            <w:pPr>
              <w:ind w:left="374"/>
              <w:jc w:val="left"/>
              <w:rPr>
                <w:rFonts w:cs="Arial"/>
                <w:bCs/>
                <w:sz w:val="16"/>
                <w:szCs w:val="16"/>
              </w:rPr>
            </w:pPr>
          </w:p>
          <w:p w14:paraId="36AC9BAC" w14:textId="77777777" w:rsidR="008F4607" w:rsidRPr="00335652" w:rsidRDefault="00BD281F" w:rsidP="008F4607">
            <w:pPr>
              <w:numPr>
                <w:ilvl w:val="0"/>
                <w:numId w:val="8"/>
              </w:numPr>
              <w:tabs>
                <w:tab w:val="clear" w:pos="1440"/>
                <w:tab w:val="num" w:pos="732"/>
              </w:tabs>
              <w:spacing w:line="280" w:lineRule="atLeast"/>
              <w:ind w:left="731" w:hanging="357"/>
              <w:jc w:val="left"/>
              <w:rPr>
                <w:rFonts w:cs="Arial"/>
                <w:bCs/>
                <w:szCs w:val="22"/>
              </w:rPr>
            </w:pPr>
            <w:r>
              <w:rPr>
                <w:rFonts w:cs="Arial"/>
                <w:bCs/>
                <w:sz w:val="22"/>
                <w:szCs w:val="22"/>
              </w:rPr>
              <w:t>‘</w:t>
            </w:r>
            <w:proofErr w:type="spellStart"/>
            <w:r>
              <w:rPr>
                <w:rFonts w:cs="Arial"/>
                <w:bCs/>
                <w:sz w:val="22"/>
                <w:szCs w:val="22"/>
              </w:rPr>
              <w:t>RUC</w:t>
            </w:r>
            <w:r w:rsidR="008F4607" w:rsidRPr="00335652">
              <w:rPr>
                <w:rFonts w:cs="Arial"/>
                <w:bCs/>
                <w:sz w:val="22"/>
                <w:szCs w:val="22"/>
              </w:rPr>
              <w:t>lear</w:t>
            </w:r>
            <w:proofErr w:type="spellEnd"/>
            <w:r>
              <w:rPr>
                <w:rFonts w:cs="Arial"/>
                <w:bCs/>
                <w:sz w:val="22"/>
                <w:szCs w:val="22"/>
              </w:rPr>
              <w:t>’</w:t>
            </w:r>
            <w:r w:rsidR="008F4607" w:rsidRPr="00335652">
              <w:rPr>
                <w:rFonts w:cs="Arial"/>
                <w:bCs/>
                <w:sz w:val="22"/>
                <w:szCs w:val="22"/>
              </w:rPr>
              <w:t xml:space="preserve"> (Manchester Foundation Trust) – for the provision of </w:t>
            </w:r>
            <w:r>
              <w:rPr>
                <w:rFonts w:cs="Arial"/>
                <w:bCs/>
                <w:sz w:val="22"/>
                <w:szCs w:val="22"/>
              </w:rPr>
              <w:t>‘</w:t>
            </w:r>
            <w:proofErr w:type="spellStart"/>
            <w:r w:rsidR="008F4607" w:rsidRPr="00335652">
              <w:rPr>
                <w:rFonts w:cs="Arial"/>
                <w:bCs/>
                <w:sz w:val="22"/>
                <w:szCs w:val="22"/>
              </w:rPr>
              <w:t>R</w:t>
            </w:r>
            <w:r>
              <w:rPr>
                <w:rFonts w:cs="Arial"/>
                <w:bCs/>
                <w:sz w:val="22"/>
                <w:szCs w:val="22"/>
              </w:rPr>
              <w:t>UC</w:t>
            </w:r>
            <w:r w:rsidR="008F4607" w:rsidRPr="00335652">
              <w:rPr>
                <w:rFonts w:cs="Arial"/>
                <w:bCs/>
                <w:sz w:val="22"/>
                <w:szCs w:val="22"/>
              </w:rPr>
              <w:t>lear</w:t>
            </w:r>
            <w:proofErr w:type="spellEnd"/>
            <w:r>
              <w:rPr>
                <w:rFonts w:cs="Arial"/>
                <w:bCs/>
                <w:sz w:val="22"/>
                <w:szCs w:val="22"/>
              </w:rPr>
              <w:t>’</w:t>
            </w:r>
            <w:r w:rsidR="008F4607" w:rsidRPr="00335652">
              <w:rPr>
                <w:rFonts w:cs="Arial"/>
                <w:bCs/>
                <w:sz w:val="22"/>
                <w:szCs w:val="22"/>
              </w:rPr>
              <w:t xml:space="preserve"> </w:t>
            </w:r>
            <w:r w:rsidR="008F4607">
              <w:rPr>
                <w:rFonts w:cs="Arial"/>
                <w:bCs/>
                <w:sz w:val="22"/>
                <w:szCs w:val="22"/>
              </w:rPr>
              <w:t>Chlamydia</w:t>
            </w:r>
            <w:r w:rsidR="008F4607" w:rsidRPr="00335652">
              <w:rPr>
                <w:rFonts w:cs="Arial"/>
                <w:bCs/>
                <w:sz w:val="22"/>
                <w:szCs w:val="22"/>
              </w:rPr>
              <w:t xml:space="preserve"> and gonorrhoea home screening kits.</w:t>
            </w:r>
          </w:p>
          <w:p w14:paraId="16DCDDCB" w14:textId="77777777" w:rsidR="008F4607" w:rsidRPr="00335652" w:rsidRDefault="008F4607" w:rsidP="002D3421">
            <w:pPr>
              <w:tabs>
                <w:tab w:val="num" w:pos="732"/>
              </w:tabs>
              <w:ind w:left="374"/>
              <w:jc w:val="left"/>
              <w:rPr>
                <w:rFonts w:cs="Arial"/>
                <w:bCs/>
                <w:sz w:val="16"/>
                <w:szCs w:val="16"/>
              </w:rPr>
            </w:pPr>
          </w:p>
          <w:p w14:paraId="32357316" w14:textId="77777777" w:rsidR="008F4607" w:rsidRPr="00234013" w:rsidRDefault="00BD281F" w:rsidP="008F4607">
            <w:pPr>
              <w:numPr>
                <w:ilvl w:val="0"/>
                <w:numId w:val="8"/>
              </w:numPr>
              <w:tabs>
                <w:tab w:val="clear" w:pos="1440"/>
                <w:tab w:val="num" w:pos="732"/>
              </w:tabs>
              <w:spacing w:line="280" w:lineRule="atLeast"/>
              <w:ind w:left="731" w:hanging="357"/>
              <w:jc w:val="left"/>
              <w:rPr>
                <w:rFonts w:cs="Arial"/>
                <w:bCs/>
                <w:sz w:val="22"/>
                <w:szCs w:val="22"/>
              </w:rPr>
            </w:pPr>
            <w:r>
              <w:rPr>
                <w:rFonts w:cs="Arial"/>
                <w:bCs/>
                <w:sz w:val="22"/>
                <w:szCs w:val="22"/>
              </w:rPr>
              <w:t>‘</w:t>
            </w:r>
            <w:proofErr w:type="spellStart"/>
            <w:r>
              <w:rPr>
                <w:rFonts w:cs="Arial"/>
                <w:bCs/>
                <w:sz w:val="22"/>
                <w:szCs w:val="22"/>
              </w:rPr>
              <w:t>RUC</w:t>
            </w:r>
            <w:r w:rsidR="008F4607" w:rsidRPr="00335652">
              <w:rPr>
                <w:rFonts w:cs="Arial"/>
                <w:bCs/>
                <w:sz w:val="22"/>
                <w:szCs w:val="22"/>
              </w:rPr>
              <w:t>lear</w:t>
            </w:r>
            <w:proofErr w:type="spellEnd"/>
            <w:r>
              <w:rPr>
                <w:rFonts w:cs="Arial"/>
                <w:bCs/>
                <w:sz w:val="22"/>
                <w:szCs w:val="22"/>
              </w:rPr>
              <w:t>’</w:t>
            </w:r>
            <w:r w:rsidR="008F4607" w:rsidRPr="00335652">
              <w:rPr>
                <w:rFonts w:cs="Arial"/>
                <w:bCs/>
                <w:sz w:val="22"/>
                <w:szCs w:val="22"/>
              </w:rPr>
              <w:t xml:space="preserve"> (Central Manchester Foundation Trust) – for the referral of clients for treatment for </w:t>
            </w:r>
            <w:r w:rsidR="008F4607">
              <w:rPr>
                <w:rFonts w:cs="Arial"/>
                <w:bCs/>
                <w:sz w:val="22"/>
                <w:szCs w:val="22"/>
              </w:rPr>
              <w:t>Chlamydia</w:t>
            </w:r>
            <w:r w:rsidR="008F4607" w:rsidRPr="00335652">
              <w:rPr>
                <w:rFonts w:cs="Arial"/>
                <w:bCs/>
                <w:sz w:val="22"/>
                <w:szCs w:val="22"/>
              </w:rPr>
              <w:t>.</w:t>
            </w:r>
          </w:p>
          <w:p w14:paraId="478CF1A0" w14:textId="77777777" w:rsidR="008F4607" w:rsidRPr="00234013" w:rsidRDefault="008F4607" w:rsidP="002D3421">
            <w:pPr>
              <w:rPr>
                <w:rFonts w:cs="Arial"/>
                <w:bCs/>
                <w:sz w:val="22"/>
                <w:szCs w:val="22"/>
              </w:rPr>
            </w:pPr>
          </w:p>
        </w:tc>
      </w:tr>
      <w:tr w:rsidR="008F4607" w:rsidRPr="002411D8" w14:paraId="579750BC" w14:textId="77777777" w:rsidTr="002D3421">
        <w:trPr>
          <w:trHeight w:val="454"/>
        </w:trPr>
        <w:tc>
          <w:tcPr>
            <w:tcW w:w="9960" w:type="dxa"/>
            <w:tcBorders>
              <w:top w:val="single" w:sz="4" w:space="0" w:color="999999"/>
              <w:left w:val="single" w:sz="4" w:space="0" w:color="999999"/>
              <w:bottom w:val="single" w:sz="4" w:space="0" w:color="999999"/>
              <w:right w:val="single" w:sz="4" w:space="0" w:color="999999"/>
            </w:tcBorders>
            <w:shd w:val="clear" w:color="auto" w:fill="666666"/>
            <w:vAlign w:val="center"/>
          </w:tcPr>
          <w:p w14:paraId="7BD93A1C" w14:textId="77777777" w:rsidR="008F4607" w:rsidRPr="002411D8" w:rsidRDefault="00920D27" w:rsidP="00920D27">
            <w:pPr>
              <w:pStyle w:val="BodyText"/>
              <w:numPr>
                <w:ilvl w:val="0"/>
                <w:numId w:val="45"/>
              </w:numPr>
              <w:tabs>
                <w:tab w:val="clear" w:pos="1440"/>
                <w:tab w:val="num" w:pos="423"/>
              </w:tabs>
              <w:ind w:left="423" w:hanging="423"/>
              <w:rPr>
                <w:b/>
                <w:color w:val="FFFFFF"/>
                <w:sz w:val="24"/>
                <w:szCs w:val="24"/>
              </w:rPr>
            </w:pPr>
            <w:r>
              <w:rPr>
                <w:b/>
                <w:color w:val="FFFFFF"/>
                <w:sz w:val="24"/>
                <w:szCs w:val="24"/>
              </w:rPr>
              <w:lastRenderedPageBreak/>
              <w:t>Safeguarding</w:t>
            </w:r>
          </w:p>
        </w:tc>
      </w:tr>
      <w:tr w:rsidR="008F4607" w:rsidRPr="002411D8" w14:paraId="455FA0D5" w14:textId="77777777" w:rsidTr="002D3421">
        <w:trPr>
          <w:trHeight w:val="454"/>
        </w:trPr>
        <w:tc>
          <w:tcPr>
            <w:tcW w:w="99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013335" w14:textId="77777777" w:rsidR="008F4607" w:rsidRDefault="008F4607" w:rsidP="008F4607">
            <w:pPr>
              <w:pStyle w:val="ListParagraph"/>
              <w:numPr>
                <w:ilvl w:val="1"/>
                <w:numId w:val="20"/>
              </w:numPr>
              <w:tabs>
                <w:tab w:val="clear" w:pos="1932"/>
              </w:tabs>
              <w:ind w:left="394" w:right="136" w:hanging="394"/>
              <w:rPr>
                <w:rFonts w:cs="Arial"/>
                <w:bCs/>
                <w:szCs w:val="22"/>
              </w:rPr>
            </w:pPr>
            <w:r w:rsidRPr="00234013">
              <w:rPr>
                <w:rFonts w:cs="Arial"/>
                <w:bCs/>
                <w:sz w:val="22"/>
                <w:szCs w:val="22"/>
              </w:rPr>
              <w:t xml:space="preserve">The Provider shall </w:t>
            </w:r>
            <w:r>
              <w:rPr>
                <w:rFonts w:cs="Arial"/>
                <w:bCs/>
                <w:sz w:val="22"/>
                <w:szCs w:val="22"/>
              </w:rPr>
              <w:t xml:space="preserve">comply with Salford City </w:t>
            </w:r>
            <w:r w:rsidRPr="00AE069D">
              <w:rPr>
                <w:rFonts w:cs="Arial"/>
                <w:bCs/>
                <w:sz w:val="22"/>
                <w:szCs w:val="22"/>
              </w:rPr>
              <w:t>Council Safeguarding Policies and such policies shall comply with the local multi-agency policies as amended from time to time and may be appended at Appendix F (Safeguarding Policies).</w:t>
            </w:r>
          </w:p>
          <w:p w14:paraId="40165C35" w14:textId="77777777" w:rsidR="008F4607" w:rsidRPr="00AE069D" w:rsidRDefault="008F4607" w:rsidP="002D3421">
            <w:pPr>
              <w:pStyle w:val="ListParagraph"/>
              <w:ind w:left="394" w:right="136"/>
              <w:rPr>
                <w:rFonts w:cs="Arial"/>
                <w:bCs/>
                <w:szCs w:val="22"/>
              </w:rPr>
            </w:pPr>
          </w:p>
          <w:p w14:paraId="34DC42EF" w14:textId="77777777" w:rsidR="008F4607" w:rsidRDefault="008F4607" w:rsidP="008F4607">
            <w:pPr>
              <w:pStyle w:val="ListParagraph"/>
              <w:numPr>
                <w:ilvl w:val="1"/>
                <w:numId w:val="20"/>
              </w:numPr>
              <w:tabs>
                <w:tab w:val="clear" w:pos="1932"/>
              </w:tabs>
              <w:ind w:left="394" w:right="136" w:hanging="394"/>
              <w:rPr>
                <w:rFonts w:cs="Arial"/>
                <w:bCs/>
                <w:szCs w:val="22"/>
              </w:rPr>
            </w:pPr>
            <w:r w:rsidRPr="00AE069D">
              <w:rPr>
                <w:rFonts w:cs="Arial"/>
                <w:bCs/>
                <w:sz w:val="22"/>
                <w:szCs w:val="22"/>
              </w:rPr>
              <w:t xml:space="preserve"> At the reasonable written request of the Commissioner and by no later than 10 Business Days following receipt of such request, the Provider must provide evidence to the Authority that it is addressing any safeguarding concerns.</w:t>
            </w:r>
          </w:p>
          <w:p w14:paraId="010090F6" w14:textId="77777777" w:rsidR="008F4607" w:rsidRPr="00AE069D" w:rsidRDefault="008F4607" w:rsidP="002D3421">
            <w:pPr>
              <w:pStyle w:val="ListParagraph"/>
              <w:ind w:right="136"/>
              <w:rPr>
                <w:rFonts w:cs="Arial"/>
                <w:bCs/>
                <w:szCs w:val="22"/>
              </w:rPr>
            </w:pPr>
          </w:p>
          <w:p w14:paraId="0DC5E172" w14:textId="77777777" w:rsidR="008F4607" w:rsidRDefault="008F4607" w:rsidP="008F4607">
            <w:pPr>
              <w:pStyle w:val="ListParagraph"/>
              <w:numPr>
                <w:ilvl w:val="1"/>
                <w:numId w:val="20"/>
              </w:numPr>
              <w:tabs>
                <w:tab w:val="clear" w:pos="1932"/>
              </w:tabs>
              <w:ind w:left="394" w:right="136" w:hanging="394"/>
              <w:rPr>
                <w:rFonts w:cs="Arial"/>
                <w:bCs/>
                <w:szCs w:val="22"/>
              </w:rPr>
            </w:pPr>
            <w:r w:rsidRPr="00AE069D">
              <w:rPr>
                <w:rFonts w:cs="Arial"/>
                <w:bCs/>
                <w:sz w:val="22"/>
                <w:szCs w:val="22"/>
              </w:rPr>
              <w:t xml:space="preserve">If requested by the Commissioner, the Provider shall participate in the development of any local      multi-agency safeguarding quality indicators and/or plan. </w:t>
            </w:r>
          </w:p>
          <w:p w14:paraId="7B668F1B" w14:textId="77777777" w:rsidR="008F4607" w:rsidRDefault="008F4607" w:rsidP="002D3421">
            <w:pPr>
              <w:pStyle w:val="ListParagraph"/>
              <w:ind w:left="394" w:right="136"/>
              <w:rPr>
                <w:rFonts w:cs="Arial"/>
                <w:bCs/>
                <w:szCs w:val="22"/>
              </w:rPr>
            </w:pPr>
          </w:p>
          <w:p w14:paraId="288CE919" w14:textId="77777777" w:rsidR="008F4607" w:rsidRPr="00AE069D" w:rsidRDefault="008F4607" w:rsidP="008F4607">
            <w:pPr>
              <w:pStyle w:val="ListParagraph"/>
              <w:numPr>
                <w:ilvl w:val="1"/>
                <w:numId w:val="20"/>
              </w:numPr>
              <w:tabs>
                <w:tab w:val="clear" w:pos="1932"/>
              </w:tabs>
              <w:ind w:left="394" w:right="136" w:hanging="394"/>
              <w:rPr>
                <w:rFonts w:cs="Arial"/>
                <w:bCs/>
                <w:szCs w:val="22"/>
              </w:rPr>
            </w:pPr>
            <w:r w:rsidRPr="00AE069D">
              <w:rPr>
                <w:rFonts w:ascii="Calibri" w:hAnsi="Calibri" w:cs="Calibri"/>
                <w:bCs/>
                <w:sz w:val="22"/>
                <w:szCs w:val="22"/>
              </w:rPr>
              <w:t xml:space="preserve"> </w:t>
            </w:r>
            <w:r>
              <w:rPr>
                <w:rFonts w:ascii="Calibri" w:hAnsi="Calibri" w:cs="Calibri"/>
                <w:b/>
                <w:bCs/>
                <w:sz w:val="22"/>
                <w:szCs w:val="22"/>
              </w:rPr>
              <w:t>CHILD SEX EXPLOITATION</w:t>
            </w:r>
            <w:r w:rsidRPr="00AE069D">
              <w:rPr>
                <w:rFonts w:ascii="Calibri" w:hAnsi="Calibri" w:cs="Calibri"/>
                <w:b/>
                <w:bCs/>
                <w:sz w:val="22"/>
                <w:szCs w:val="22"/>
              </w:rPr>
              <w:t xml:space="preserve"> (CSE)</w:t>
            </w:r>
          </w:p>
          <w:p w14:paraId="40D71DB4" w14:textId="77777777" w:rsidR="008F4607" w:rsidRDefault="008F4607" w:rsidP="002D3421">
            <w:pPr>
              <w:ind w:right="136"/>
              <w:rPr>
                <w:rFonts w:cs="Arial"/>
                <w:bCs/>
                <w:szCs w:val="22"/>
              </w:rPr>
            </w:pPr>
          </w:p>
          <w:p w14:paraId="179B5005" w14:textId="77777777" w:rsidR="008F4607" w:rsidRPr="00954210" w:rsidRDefault="008F4607" w:rsidP="008F4607">
            <w:pPr>
              <w:pStyle w:val="ListParagraph"/>
              <w:numPr>
                <w:ilvl w:val="0"/>
                <w:numId w:val="43"/>
              </w:numPr>
              <w:ind w:right="136"/>
              <w:rPr>
                <w:rFonts w:cs="Arial"/>
                <w:bCs/>
                <w:szCs w:val="22"/>
              </w:rPr>
            </w:pPr>
            <w:r w:rsidRPr="00954210">
              <w:rPr>
                <w:rFonts w:cs="Arial"/>
                <w:bCs/>
                <w:sz w:val="22"/>
                <w:szCs w:val="22"/>
              </w:rPr>
              <w:t xml:space="preserve">The sexual exploitation of children and young people under 18 involves exploitative situations, contexts and relationships where young people (or a third person or persons) receive ‘something’ (e.g. food, accommodation, drugs, alcohol, cigarettes, affection, gifts, money) as a result of performing, and/or others performing on them, sexual activities. </w:t>
            </w:r>
          </w:p>
          <w:p w14:paraId="3C598A30" w14:textId="77777777" w:rsidR="008F4607" w:rsidRPr="00954210" w:rsidRDefault="008F4607" w:rsidP="002D3421">
            <w:pPr>
              <w:ind w:left="394" w:right="136" w:hanging="284"/>
              <w:rPr>
                <w:rFonts w:cs="Arial"/>
                <w:bCs/>
                <w:szCs w:val="22"/>
              </w:rPr>
            </w:pPr>
          </w:p>
          <w:p w14:paraId="52171A05" w14:textId="77777777" w:rsidR="008F4607" w:rsidRPr="00954210" w:rsidRDefault="008F4607" w:rsidP="008F4607">
            <w:pPr>
              <w:pStyle w:val="ListParagraph"/>
              <w:numPr>
                <w:ilvl w:val="0"/>
                <w:numId w:val="43"/>
              </w:numPr>
              <w:ind w:right="136"/>
              <w:rPr>
                <w:rFonts w:cs="Arial"/>
                <w:bCs/>
                <w:szCs w:val="22"/>
              </w:rPr>
            </w:pPr>
            <w:r w:rsidRPr="00954210">
              <w:rPr>
                <w:rFonts w:cs="Arial"/>
                <w:bCs/>
                <w:sz w:val="22"/>
                <w:szCs w:val="22"/>
              </w:rPr>
              <w:t xml:space="preserve">In all cases those exploiting the child/young person have power over them by virtue of their age, gender, intellect, physical strength and/or economic or other resources. </w:t>
            </w:r>
          </w:p>
          <w:p w14:paraId="5B4E0FB3" w14:textId="77777777" w:rsidR="008F4607" w:rsidRPr="002B2BDD" w:rsidRDefault="008F4607" w:rsidP="002D3421">
            <w:pPr>
              <w:pStyle w:val="ListParagraph"/>
              <w:ind w:right="136"/>
              <w:rPr>
                <w:rFonts w:cs="Arial"/>
                <w:bCs/>
                <w:szCs w:val="22"/>
              </w:rPr>
            </w:pPr>
          </w:p>
          <w:p w14:paraId="5CBD36B8" w14:textId="77777777" w:rsidR="008F4607" w:rsidRPr="00954210" w:rsidRDefault="008F4607" w:rsidP="008F4607">
            <w:pPr>
              <w:pStyle w:val="ListParagraph"/>
              <w:numPr>
                <w:ilvl w:val="0"/>
                <w:numId w:val="43"/>
              </w:numPr>
              <w:ind w:right="136"/>
              <w:rPr>
                <w:rFonts w:cs="Arial"/>
                <w:bCs/>
                <w:szCs w:val="22"/>
              </w:rPr>
            </w:pPr>
            <w:proofErr w:type="gramStart"/>
            <w:r w:rsidRPr="00954210">
              <w:rPr>
                <w:rFonts w:cs="Arial"/>
                <w:bCs/>
                <w:sz w:val="22"/>
                <w:szCs w:val="22"/>
              </w:rPr>
              <w:t>In order to</w:t>
            </w:r>
            <w:proofErr w:type="gramEnd"/>
            <w:r w:rsidRPr="00954210">
              <w:rPr>
                <w:rFonts w:cs="Arial"/>
                <w:bCs/>
                <w:sz w:val="22"/>
                <w:szCs w:val="22"/>
              </w:rPr>
              <w:t xml:space="preserve"> improve the effectiveness of safeguarding and protecting children and young people from this form of abuse it is necessary to follow the Greater Manchester Sexual Health (SH) CSE guidelines in identifying and reporting CSE.  The GM SH CSE checklist can be used as a prompt to ensure a series of key questions are asked during the general consultation process with all under 18 and vulnerable clients.  The Greater Manchester SH pathway for CSE must be adhered to alongside local safeguarding procedures.  It is vital that all staff (including non-clinical and reception staff) have access to and complete CSE training to ensure they are fully able to recognise the signs of CSE and act according to the relevant pathways and procedures.</w:t>
            </w:r>
          </w:p>
          <w:p w14:paraId="61E911E0" w14:textId="77777777" w:rsidR="008F4607" w:rsidRPr="002B2BDD" w:rsidRDefault="008F4607" w:rsidP="002D3421">
            <w:pPr>
              <w:pStyle w:val="BodyText"/>
            </w:pPr>
          </w:p>
        </w:tc>
      </w:tr>
      <w:tr w:rsidR="008F4607" w:rsidRPr="002411D8" w14:paraId="0EEE3C7D" w14:textId="77777777" w:rsidTr="002D3421">
        <w:trPr>
          <w:trHeight w:val="454"/>
        </w:trPr>
        <w:tc>
          <w:tcPr>
            <w:tcW w:w="9960" w:type="dxa"/>
            <w:tcBorders>
              <w:top w:val="single" w:sz="4" w:space="0" w:color="999999"/>
              <w:left w:val="single" w:sz="4" w:space="0" w:color="999999"/>
              <w:bottom w:val="single" w:sz="4" w:space="0" w:color="999999"/>
              <w:right w:val="single" w:sz="4" w:space="0" w:color="999999"/>
            </w:tcBorders>
            <w:shd w:val="clear" w:color="auto" w:fill="666666"/>
            <w:vAlign w:val="center"/>
          </w:tcPr>
          <w:p w14:paraId="00A9D8C9" w14:textId="77777777" w:rsidR="008F4607" w:rsidRPr="002411D8" w:rsidRDefault="008F4607" w:rsidP="002D3421">
            <w:pPr>
              <w:pStyle w:val="BodyText"/>
              <w:rPr>
                <w:b/>
                <w:color w:val="FFFFFF"/>
                <w:sz w:val="24"/>
                <w:szCs w:val="24"/>
              </w:rPr>
            </w:pPr>
            <w:r>
              <w:lastRenderedPageBreak/>
              <w:br w:type="page"/>
            </w:r>
            <w:r>
              <w:rPr>
                <w:b/>
                <w:color w:val="FFFFFF"/>
                <w:sz w:val="24"/>
                <w:szCs w:val="24"/>
              </w:rPr>
              <w:t>5. Service User Involvement</w:t>
            </w:r>
          </w:p>
        </w:tc>
      </w:tr>
      <w:tr w:rsidR="008F4607" w:rsidRPr="00234013" w14:paraId="6158D449" w14:textId="77777777" w:rsidTr="002D3421">
        <w:trPr>
          <w:trHeight w:val="4345"/>
        </w:trPr>
        <w:tc>
          <w:tcPr>
            <w:tcW w:w="9960" w:type="dxa"/>
            <w:tcBorders>
              <w:top w:val="single" w:sz="4" w:space="0" w:color="auto"/>
              <w:left w:val="single" w:sz="4" w:space="0" w:color="999999"/>
              <w:bottom w:val="single" w:sz="4" w:space="0" w:color="999999"/>
              <w:right w:val="single" w:sz="4" w:space="0" w:color="999999"/>
            </w:tcBorders>
            <w:shd w:val="clear" w:color="auto" w:fill="auto"/>
          </w:tcPr>
          <w:p w14:paraId="649333FE" w14:textId="77777777" w:rsidR="008F4607" w:rsidRPr="00CE0004" w:rsidRDefault="008F4607" w:rsidP="002D3421">
            <w:pPr>
              <w:pStyle w:val="ListParagraph"/>
              <w:keepNext/>
              <w:keepLines/>
              <w:ind w:left="536" w:right="136" w:hanging="536"/>
              <w:rPr>
                <w:rFonts w:eastAsia="Calibri" w:cs="Arial"/>
                <w:sz w:val="22"/>
                <w:szCs w:val="22"/>
              </w:rPr>
            </w:pPr>
            <w:r>
              <w:rPr>
                <w:rFonts w:eastAsia="Calibri" w:cs="Arial"/>
                <w:sz w:val="22"/>
                <w:szCs w:val="22"/>
              </w:rPr>
              <w:t>5.1</w:t>
            </w:r>
            <w:r>
              <w:rPr>
                <w:rFonts w:eastAsia="Calibri" w:cs="Arial"/>
                <w:sz w:val="22"/>
                <w:szCs w:val="22"/>
              </w:rPr>
              <w:tab/>
            </w:r>
            <w:r w:rsidRPr="006F7D2E">
              <w:rPr>
                <w:rFonts w:eastAsia="Calibri" w:cs="Arial"/>
                <w:sz w:val="22"/>
                <w:szCs w:val="22"/>
              </w:rPr>
              <w:t xml:space="preserve">The Provider shall engage, </w:t>
            </w:r>
            <w:proofErr w:type="gramStart"/>
            <w:r w:rsidRPr="006F7D2E">
              <w:rPr>
                <w:rFonts w:eastAsia="Calibri" w:cs="Arial"/>
                <w:sz w:val="22"/>
                <w:szCs w:val="22"/>
              </w:rPr>
              <w:t>liaise</w:t>
            </w:r>
            <w:proofErr w:type="gramEnd"/>
            <w:r w:rsidRPr="006F7D2E">
              <w:rPr>
                <w:rFonts w:eastAsia="Calibri" w:cs="Arial"/>
                <w:sz w:val="22"/>
                <w:szCs w:val="22"/>
              </w:rPr>
              <w:t xml:space="preserve"> and communicate with Service Users, their Carers and Legal Guardians in an open and clear manner in accordance with the Law, good clinical practice and their human rights.</w:t>
            </w:r>
          </w:p>
          <w:p w14:paraId="7E3E7F88" w14:textId="77777777" w:rsidR="008F4607" w:rsidRPr="006F7D2E" w:rsidRDefault="008F4607" w:rsidP="002D3421">
            <w:pPr>
              <w:suppressAutoHyphens w:val="0"/>
              <w:ind w:left="536" w:right="136" w:hanging="426"/>
              <w:rPr>
                <w:rFonts w:eastAsia="Calibri" w:cs="Arial"/>
                <w:szCs w:val="22"/>
              </w:rPr>
            </w:pPr>
          </w:p>
          <w:p w14:paraId="3EAF8E46" w14:textId="77777777" w:rsidR="008F4607" w:rsidRDefault="008F4607" w:rsidP="008F4607">
            <w:pPr>
              <w:pStyle w:val="ListParagraph"/>
              <w:numPr>
                <w:ilvl w:val="1"/>
                <w:numId w:val="42"/>
              </w:numPr>
              <w:suppressAutoHyphens w:val="0"/>
              <w:ind w:left="536" w:right="136" w:hanging="536"/>
              <w:rPr>
                <w:rFonts w:eastAsia="Calibri" w:cs="Arial"/>
                <w:szCs w:val="22"/>
              </w:rPr>
            </w:pPr>
            <w:r w:rsidRPr="006F7D2E">
              <w:rPr>
                <w:rFonts w:eastAsia="Calibri" w:cs="Arial"/>
                <w:sz w:val="22"/>
                <w:szCs w:val="22"/>
              </w:rPr>
              <w:t>As soon as reasonably practicable following a</w:t>
            </w:r>
            <w:r w:rsidR="00A114C8">
              <w:rPr>
                <w:rFonts w:eastAsia="Calibri" w:cs="Arial"/>
                <w:sz w:val="22"/>
                <w:szCs w:val="22"/>
              </w:rPr>
              <w:t xml:space="preserve">ny reasonable request from the </w:t>
            </w:r>
            <w:r w:rsidRPr="006F7D2E">
              <w:rPr>
                <w:rFonts w:eastAsia="Calibri" w:cs="Arial"/>
                <w:sz w:val="22"/>
                <w:szCs w:val="22"/>
              </w:rPr>
              <w:t xml:space="preserve">Commissioner, the Provider must provide evidence to the Authority of the involvement of service users, </w:t>
            </w:r>
            <w:proofErr w:type="gramStart"/>
            <w:r w:rsidRPr="006F7D2E">
              <w:rPr>
                <w:rFonts w:eastAsia="Calibri" w:cs="Arial"/>
                <w:sz w:val="22"/>
                <w:szCs w:val="22"/>
              </w:rPr>
              <w:t>carers</w:t>
            </w:r>
            <w:proofErr w:type="gramEnd"/>
            <w:r w:rsidRPr="006F7D2E">
              <w:rPr>
                <w:rFonts w:eastAsia="Calibri" w:cs="Arial"/>
                <w:sz w:val="22"/>
                <w:szCs w:val="22"/>
              </w:rPr>
              <w:t xml:space="preserve"> and staff in the development of services.</w:t>
            </w:r>
          </w:p>
          <w:p w14:paraId="6FF1F5A8" w14:textId="77777777" w:rsidR="008F4607" w:rsidRPr="00B316A6" w:rsidRDefault="008F4607" w:rsidP="002D3421">
            <w:pPr>
              <w:pStyle w:val="ListParagraph"/>
              <w:rPr>
                <w:rFonts w:eastAsia="Calibri" w:cs="Arial"/>
                <w:szCs w:val="22"/>
              </w:rPr>
            </w:pPr>
          </w:p>
          <w:p w14:paraId="306A3341" w14:textId="77777777" w:rsidR="008F4607" w:rsidRPr="006F7D2E" w:rsidRDefault="008F4607" w:rsidP="008F4607">
            <w:pPr>
              <w:pStyle w:val="ListParagraph"/>
              <w:keepNext/>
              <w:keepLines/>
              <w:numPr>
                <w:ilvl w:val="1"/>
                <w:numId w:val="42"/>
              </w:numPr>
              <w:ind w:left="536" w:right="136" w:hanging="536"/>
              <w:rPr>
                <w:rFonts w:eastAsia="Calibri" w:cs="Arial"/>
                <w:szCs w:val="22"/>
              </w:rPr>
            </w:pPr>
            <w:r w:rsidRPr="006F7D2E">
              <w:rPr>
                <w:rFonts w:eastAsia="Calibri" w:cs="Arial"/>
                <w:sz w:val="22"/>
                <w:szCs w:val="22"/>
              </w:rPr>
              <w:t>The Provider must carry out Service User surveys (and Carer surveys) and shall carry out any other</w:t>
            </w:r>
            <w:r>
              <w:rPr>
                <w:rFonts w:eastAsia="Calibri" w:cs="Arial"/>
                <w:sz w:val="22"/>
                <w:szCs w:val="22"/>
              </w:rPr>
              <w:t xml:space="preserve"> </w:t>
            </w:r>
            <w:r w:rsidRPr="006F7D2E">
              <w:rPr>
                <w:rFonts w:eastAsia="Calibri" w:cs="Arial"/>
                <w:sz w:val="22"/>
                <w:szCs w:val="22"/>
              </w:rPr>
              <w:t xml:space="preserve">surveys reasonably required by the commissioner in relation to the Services. </w:t>
            </w:r>
          </w:p>
          <w:p w14:paraId="753D1CF3" w14:textId="77777777" w:rsidR="008F4607" w:rsidRPr="00234013" w:rsidRDefault="008F4607" w:rsidP="002D3421">
            <w:pPr>
              <w:pStyle w:val="ListParagraph"/>
              <w:suppressAutoHyphens w:val="0"/>
              <w:ind w:left="536" w:right="136"/>
              <w:rPr>
                <w:rFonts w:eastAsia="Calibri" w:cs="Arial"/>
                <w:szCs w:val="22"/>
              </w:rPr>
            </w:pPr>
          </w:p>
          <w:p w14:paraId="448C9C66" w14:textId="77777777" w:rsidR="008F4607" w:rsidRPr="002D3421" w:rsidDel="00234013" w:rsidRDefault="008F4607" w:rsidP="008F4607">
            <w:pPr>
              <w:pStyle w:val="ListParagraph"/>
              <w:keepNext/>
              <w:keepLines/>
              <w:numPr>
                <w:ilvl w:val="1"/>
                <w:numId w:val="42"/>
              </w:numPr>
              <w:ind w:left="536" w:right="136" w:hanging="536"/>
              <w:rPr>
                <w:bCs/>
                <w:color w:val="FFFFFF"/>
                <w:sz w:val="22"/>
                <w:szCs w:val="22"/>
              </w:rPr>
            </w:pPr>
            <w:r w:rsidRPr="002D3421">
              <w:rPr>
                <w:rFonts w:eastAsia="Calibri" w:cs="Arial"/>
                <w:sz w:val="22"/>
                <w:szCs w:val="22"/>
              </w:rPr>
              <w:t>The Provider must review and provide a written report to the Authority on the results of each surv</w:t>
            </w:r>
            <w:r w:rsidR="00920D27">
              <w:rPr>
                <w:rFonts w:eastAsia="Calibri" w:cs="Arial"/>
                <w:sz w:val="22"/>
                <w:szCs w:val="22"/>
              </w:rPr>
              <w:t>ey carried out</w:t>
            </w:r>
            <w:r w:rsidRPr="002D3421">
              <w:rPr>
                <w:rFonts w:eastAsia="Calibri" w:cs="Arial"/>
                <w:sz w:val="22"/>
                <w:szCs w:val="22"/>
              </w:rPr>
              <w:t xml:space="preserve"> and identify any actions reasonably required to be taken by the Provider in r</w:t>
            </w:r>
            <w:r w:rsidR="00920D27">
              <w:rPr>
                <w:rFonts w:eastAsia="Calibri" w:cs="Arial"/>
                <w:sz w:val="22"/>
                <w:szCs w:val="22"/>
              </w:rPr>
              <w:t xml:space="preserve">esponse to the surveys. </w:t>
            </w:r>
            <w:r w:rsidRPr="002D3421">
              <w:rPr>
                <w:rFonts w:eastAsia="Calibri" w:cs="Arial"/>
                <w:sz w:val="22"/>
                <w:szCs w:val="22"/>
              </w:rPr>
              <w:t>The Provider must implement such actions as soon as practicable. If required by the Authority, the Provider must publish the outcomes and actions taken in relation to such surveys.</w:t>
            </w:r>
          </w:p>
        </w:tc>
      </w:tr>
    </w:tbl>
    <w:p w14:paraId="27D4EF8E" w14:textId="77777777" w:rsidR="008F4607" w:rsidRDefault="008F4607" w:rsidP="008F4607"/>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2"/>
      </w:tblGrid>
      <w:tr w:rsidR="008F4607" w:rsidRPr="00234013" w14:paraId="7A003364" w14:textId="77777777" w:rsidTr="00F254A5">
        <w:trPr>
          <w:trHeight w:val="2437"/>
        </w:trPr>
        <w:tc>
          <w:tcPr>
            <w:tcW w:w="10312" w:type="dxa"/>
            <w:tcBorders>
              <w:top w:val="single" w:sz="4" w:space="0" w:color="auto"/>
              <w:left w:val="single" w:sz="4" w:space="0" w:color="999999"/>
              <w:bottom w:val="single" w:sz="4" w:space="0" w:color="999999"/>
              <w:right w:val="single" w:sz="4" w:space="0" w:color="999999"/>
            </w:tcBorders>
            <w:shd w:val="clear" w:color="auto" w:fill="auto"/>
          </w:tcPr>
          <w:p w14:paraId="2EF6D7CE" w14:textId="77777777" w:rsidR="008F4607" w:rsidRPr="002B2BDD" w:rsidRDefault="008F4607" w:rsidP="002D3421">
            <w:pPr>
              <w:pStyle w:val="BodyText"/>
              <w:pBdr>
                <w:top w:val="single" w:sz="4" w:space="1" w:color="808080"/>
                <w:left w:val="single" w:sz="4" w:space="4" w:color="808080"/>
                <w:bottom w:val="single" w:sz="4" w:space="1" w:color="808080"/>
                <w:right w:val="single" w:sz="4" w:space="4" w:color="808080"/>
              </w:pBdr>
              <w:shd w:val="clear" w:color="auto" w:fill="808080"/>
              <w:rPr>
                <w:b/>
                <w:color w:val="FFFFFF"/>
                <w:sz w:val="24"/>
                <w:szCs w:val="24"/>
              </w:rPr>
            </w:pPr>
            <w:r w:rsidRPr="002B2BDD">
              <w:rPr>
                <w:b/>
                <w:color w:val="FFFFFF"/>
                <w:sz w:val="24"/>
                <w:szCs w:val="24"/>
              </w:rPr>
              <w:t>6.  Service Monitoring</w:t>
            </w:r>
          </w:p>
          <w:p w14:paraId="4EC1BCAC" w14:textId="77777777" w:rsidR="008F4607" w:rsidRPr="00234013" w:rsidRDefault="008F4607" w:rsidP="002D3421">
            <w:pPr>
              <w:rPr>
                <w:rFonts w:eastAsia="Calibri" w:cs="Arial"/>
                <w:sz w:val="22"/>
                <w:szCs w:val="22"/>
              </w:rPr>
            </w:pPr>
          </w:p>
          <w:p w14:paraId="796FED38" w14:textId="77777777" w:rsidR="008F4607" w:rsidRPr="00920D27" w:rsidRDefault="00920D27" w:rsidP="00920D27">
            <w:pPr>
              <w:pStyle w:val="BodyText"/>
              <w:numPr>
                <w:ilvl w:val="0"/>
                <w:numId w:val="46"/>
              </w:numPr>
              <w:jc w:val="both"/>
              <w:rPr>
                <w:bCs/>
              </w:rPr>
            </w:pPr>
            <w:r>
              <w:rPr>
                <w:rFonts w:eastAsia="Calibri"/>
              </w:rPr>
              <w:t xml:space="preserve">All relevant data fields should be completed wherever possible on </w:t>
            </w:r>
            <w:proofErr w:type="spellStart"/>
            <w:r>
              <w:rPr>
                <w:rFonts w:eastAsia="Calibri"/>
              </w:rPr>
              <w:t>Pharmoutcomes</w:t>
            </w:r>
            <w:proofErr w:type="spellEnd"/>
            <w:r>
              <w:rPr>
                <w:rFonts w:eastAsia="Calibri"/>
              </w:rPr>
              <w:t xml:space="preserve"> at the time of interaction with the patient. This data will be used periodically by the commissioner to review activity levels, audit data quality and in some cases to inform service changes.</w:t>
            </w:r>
          </w:p>
          <w:p w14:paraId="55EC7C45" w14:textId="77777777" w:rsidR="00920D27" w:rsidRPr="00920D27" w:rsidRDefault="00920D27" w:rsidP="00920D27">
            <w:pPr>
              <w:pStyle w:val="BodyText"/>
              <w:ind w:left="720"/>
              <w:jc w:val="both"/>
              <w:rPr>
                <w:bCs/>
              </w:rPr>
            </w:pPr>
          </w:p>
          <w:p w14:paraId="6C6857E1" w14:textId="77777777" w:rsidR="00920D27" w:rsidRPr="00920D27" w:rsidDel="002B2BDD" w:rsidRDefault="00920D27" w:rsidP="00920D27">
            <w:pPr>
              <w:pStyle w:val="BodyText"/>
              <w:numPr>
                <w:ilvl w:val="0"/>
                <w:numId w:val="46"/>
              </w:numPr>
              <w:jc w:val="both"/>
              <w:rPr>
                <w:bCs/>
              </w:rPr>
            </w:pPr>
            <w:r>
              <w:rPr>
                <w:bCs/>
              </w:rPr>
              <w:t>Periodic monitoring visits or contacts will be made by the commissioner, on a pre-arranged basis, to assess compliance with the contract.</w:t>
            </w:r>
          </w:p>
        </w:tc>
      </w:tr>
      <w:tr w:rsidR="008F4607" w:rsidRPr="00234013" w14:paraId="58F6B845" w14:textId="77777777" w:rsidTr="00F254A5">
        <w:tc>
          <w:tcPr>
            <w:tcW w:w="10312" w:type="dxa"/>
            <w:tcBorders>
              <w:top w:val="single" w:sz="4" w:space="0" w:color="999999"/>
              <w:left w:val="single" w:sz="4" w:space="0" w:color="999999"/>
              <w:bottom w:val="single" w:sz="4" w:space="0" w:color="999999"/>
              <w:right w:val="single" w:sz="4" w:space="0" w:color="999999"/>
            </w:tcBorders>
            <w:shd w:val="clear" w:color="auto" w:fill="808080"/>
          </w:tcPr>
          <w:p w14:paraId="74C08FD1" w14:textId="77777777" w:rsidR="008F4607" w:rsidRPr="00234013" w:rsidRDefault="008F4607" w:rsidP="002D3421">
            <w:pPr>
              <w:pStyle w:val="BodyText"/>
              <w:jc w:val="both"/>
              <w:rPr>
                <w:rFonts w:eastAsia="Calibri"/>
                <w:color w:val="FFFFFF"/>
              </w:rPr>
            </w:pPr>
          </w:p>
          <w:p w14:paraId="1A5A34F2" w14:textId="77777777" w:rsidR="008F4607" w:rsidRPr="002B2BDD" w:rsidRDefault="008F4607" w:rsidP="002D3421">
            <w:pPr>
              <w:pStyle w:val="BodyText"/>
              <w:shd w:val="clear" w:color="auto" w:fill="808080"/>
              <w:rPr>
                <w:b/>
                <w:color w:val="FFFFFF"/>
                <w:sz w:val="24"/>
                <w:szCs w:val="24"/>
              </w:rPr>
            </w:pPr>
            <w:r w:rsidRPr="002B2BDD">
              <w:rPr>
                <w:b/>
                <w:color w:val="FFFFFF"/>
                <w:sz w:val="24"/>
                <w:szCs w:val="24"/>
              </w:rPr>
              <w:t xml:space="preserve">7. Applicable Service Standards </w:t>
            </w:r>
          </w:p>
          <w:p w14:paraId="11ADF0AC" w14:textId="77777777" w:rsidR="008F4607" w:rsidRPr="00234013" w:rsidRDefault="008F4607" w:rsidP="002D3421">
            <w:pPr>
              <w:pStyle w:val="BodyText"/>
              <w:jc w:val="both"/>
              <w:rPr>
                <w:rFonts w:eastAsia="Calibri"/>
                <w:color w:val="FFFFFF"/>
              </w:rPr>
            </w:pPr>
          </w:p>
        </w:tc>
      </w:tr>
      <w:tr w:rsidR="008F4607" w14:paraId="584C4B4A" w14:textId="77777777" w:rsidTr="00F254A5">
        <w:trPr>
          <w:trHeight w:val="484"/>
        </w:trPr>
        <w:tc>
          <w:tcPr>
            <w:tcW w:w="10312" w:type="dxa"/>
            <w:tcBorders>
              <w:top w:val="single" w:sz="4" w:space="0" w:color="999999"/>
              <w:left w:val="single" w:sz="4" w:space="0" w:color="999999"/>
              <w:bottom w:val="single" w:sz="4" w:space="0" w:color="999999"/>
              <w:right w:val="single" w:sz="4" w:space="0" w:color="999999"/>
            </w:tcBorders>
          </w:tcPr>
          <w:p w14:paraId="0C081B57" w14:textId="77777777" w:rsidR="008F4607" w:rsidRPr="00234013" w:rsidRDefault="008F4607" w:rsidP="002D3421">
            <w:pPr>
              <w:pStyle w:val="BodyText"/>
              <w:jc w:val="both"/>
              <w:rPr>
                <w:rFonts w:eastAsia="Calibri"/>
                <w:color w:val="FFFFFF"/>
              </w:rPr>
            </w:pPr>
          </w:p>
          <w:p w14:paraId="2E0D9E24" w14:textId="77777777" w:rsidR="008F4607" w:rsidRPr="00234013" w:rsidRDefault="008F4607" w:rsidP="002D3421">
            <w:pPr>
              <w:pStyle w:val="BodyText"/>
              <w:jc w:val="both"/>
              <w:rPr>
                <w:rFonts w:eastAsia="Calibri"/>
                <w:b/>
              </w:rPr>
            </w:pPr>
            <w:r w:rsidRPr="00234013">
              <w:rPr>
                <w:rFonts w:eastAsia="Calibri"/>
                <w:b/>
              </w:rPr>
              <w:t>General</w:t>
            </w:r>
          </w:p>
          <w:p w14:paraId="5B789422" w14:textId="77777777" w:rsidR="008F4607" w:rsidRPr="00234013" w:rsidRDefault="008F4607" w:rsidP="002D3421">
            <w:pPr>
              <w:pStyle w:val="BodyText"/>
              <w:jc w:val="both"/>
              <w:rPr>
                <w:rFonts w:eastAsia="Calibri"/>
              </w:rPr>
            </w:pPr>
          </w:p>
          <w:p w14:paraId="3BD7BA03" w14:textId="77777777" w:rsidR="001D50EC" w:rsidRPr="001D50EC" w:rsidRDefault="001D50EC" w:rsidP="001D50EC">
            <w:pPr>
              <w:suppressAutoHyphens w:val="0"/>
              <w:jc w:val="left"/>
              <w:rPr>
                <w:rFonts w:eastAsia="MS ??" w:cs="Arial"/>
                <w:sz w:val="22"/>
                <w:szCs w:val="22"/>
              </w:rPr>
            </w:pPr>
            <w:r w:rsidRPr="001D50EC">
              <w:rPr>
                <w:rFonts w:eastAsia="MS ??" w:cs="Arial"/>
                <w:sz w:val="22"/>
                <w:szCs w:val="22"/>
              </w:rPr>
              <w:t>A Framework for Sexual Health Improvement in England. Department of Health 2013.</w:t>
            </w:r>
          </w:p>
          <w:p w14:paraId="5E07E0E0" w14:textId="77777777" w:rsidR="001D50EC" w:rsidRPr="001D50EC" w:rsidRDefault="00DB1493" w:rsidP="001D50EC">
            <w:pPr>
              <w:suppressAutoHyphens w:val="0"/>
              <w:jc w:val="left"/>
              <w:rPr>
                <w:rFonts w:eastAsia="MS ??" w:cs="Arial"/>
                <w:sz w:val="22"/>
                <w:szCs w:val="22"/>
              </w:rPr>
            </w:pPr>
            <w:hyperlink r:id="rId14" w:history="1">
              <w:r w:rsidR="001D50EC" w:rsidRPr="001D50EC">
                <w:rPr>
                  <w:rFonts w:cs="Arial"/>
                  <w:sz w:val="22"/>
                  <w:szCs w:val="22"/>
                  <w:u w:val="single"/>
                  <w:lang w:val="en-US"/>
                </w:rPr>
                <w:t>https://www.gov.uk/government/publications/a-framework-for-sexual-health-improvement-in-england</w:t>
              </w:r>
            </w:hyperlink>
          </w:p>
          <w:p w14:paraId="6F4ADEC5" w14:textId="77777777" w:rsidR="008F4607" w:rsidRPr="00234013" w:rsidRDefault="008F4607" w:rsidP="002D3421">
            <w:pPr>
              <w:pStyle w:val="BodyText"/>
              <w:rPr>
                <w:rFonts w:eastAsia="Calibri"/>
              </w:rPr>
            </w:pPr>
          </w:p>
          <w:p w14:paraId="26510CE6" w14:textId="77777777" w:rsidR="008F4607" w:rsidRPr="001D50EC" w:rsidRDefault="00DB1493" w:rsidP="002D3421">
            <w:pPr>
              <w:pStyle w:val="BodyText"/>
              <w:rPr>
                <w:rStyle w:val="Hyperlink"/>
                <w:color w:val="auto"/>
                <w:sz w:val="22"/>
              </w:rPr>
            </w:pPr>
            <w:hyperlink r:id="rId15" w:history="1">
              <w:r w:rsidR="008F4607" w:rsidRPr="001D50EC">
                <w:rPr>
                  <w:rStyle w:val="Hyperlink"/>
                  <w:color w:val="auto"/>
                  <w:sz w:val="22"/>
                </w:rPr>
                <w:t>‘Sexual Health: Clinical Governance – Key principles to assist service commissioners and providers to operate clinical governance systems in sexual health services’, Department of Health, 2013</w:t>
              </w:r>
            </w:hyperlink>
          </w:p>
          <w:p w14:paraId="0E68AB99" w14:textId="77777777" w:rsidR="008967CB" w:rsidRDefault="008967CB" w:rsidP="002D3421">
            <w:pPr>
              <w:pStyle w:val="BodyText"/>
              <w:rPr>
                <w:rStyle w:val="Hyperlink"/>
              </w:rPr>
            </w:pPr>
          </w:p>
          <w:p w14:paraId="608BD077" w14:textId="77777777" w:rsidR="008967CB" w:rsidRPr="00A26F26" w:rsidRDefault="008967CB" w:rsidP="002D3421">
            <w:pPr>
              <w:pStyle w:val="BodyText"/>
            </w:pPr>
            <w:r w:rsidRPr="00A26F26">
              <w:rPr>
                <w:lang w:eastAsia="en-GB"/>
              </w:rPr>
              <w:t xml:space="preserve">Greater Manchester protocol for working with sexually active young people: </w:t>
            </w:r>
            <w:hyperlink r:id="rId16" w:history="1">
              <w:r w:rsidRPr="00A26F26">
                <w:rPr>
                  <w:rStyle w:val="Hyperlink"/>
                  <w:color w:val="auto"/>
                  <w:sz w:val="22"/>
                  <w:lang w:eastAsia="en-GB"/>
                </w:rPr>
                <w:t>http://greatermanchesterscb.proceduresonline.com/chapters/p_work_sexually_act_yp.html</w:t>
              </w:r>
            </w:hyperlink>
          </w:p>
          <w:p w14:paraId="6EC954CC" w14:textId="77777777" w:rsidR="008F4607" w:rsidRPr="00A26F26" w:rsidRDefault="008F4607" w:rsidP="002D3421">
            <w:pPr>
              <w:pStyle w:val="BodyText"/>
              <w:jc w:val="both"/>
              <w:rPr>
                <w:b/>
              </w:rPr>
            </w:pPr>
          </w:p>
          <w:p w14:paraId="3CC701B5" w14:textId="77777777" w:rsidR="008F4607" w:rsidRPr="00A26F26" w:rsidRDefault="008F4607" w:rsidP="002D3421">
            <w:pPr>
              <w:pStyle w:val="BodyText"/>
              <w:jc w:val="both"/>
              <w:rPr>
                <w:b/>
              </w:rPr>
            </w:pPr>
            <w:r w:rsidRPr="00A26F26">
              <w:rPr>
                <w:b/>
              </w:rPr>
              <w:t>Chlamydia screening and treatment</w:t>
            </w:r>
          </w:p>
          <w:p w14:paraId="3999504D" w14:textId="77777777" w:rsidR="008967CB" w:rsidRPr="00A26F26" w:rsidRDefault="008967CB" w:rsidP="002D3421">
            <w:pPr>
              <w:pStyle w:val="BodyText"/>
              <w:jc w:val="both"/>
              <w:rPr>
                <w:rStyle w:val="Hyperlink"/>
                <w:color w:val="auto"/>
                <w:sz w:val="22"/>
              </w:rPr>
            </w:pPr>
          </w:p>
          <w:p w14:paraId="49AA61C1" w14:textId="77777777" w:rsidR="00FF0434" w:rsidRPr="00A26F26" w:rsidRDefault="00FF0434" w:rsidP="002D3421">
            <w:pPr>
              <w:pStyle w:val="BodyText"/>
              <w:jc w:val="both"/>
              <w:rPr>
                <w:rStyle w:val="Hyperlink"/>
                <w:color w:val="auto"/>
                <w:u w:val="none"/>
              </w:rPr>
            </w:pPr>
            <w:r w:rsidRPr="00A26F26">
              <w:rPr>
                <w:rStyle w:val="Hyperlink"/>
                <w:color w:val="auto"/>
                <w:sz w:val="22"/>
              </w:rPr>
              <w:t xml:space="preserve">BASHH Clinical guidelines </w:t>
            </w:r>
            <w:r w:rsidRPr="00A26F26">
              <w:rPr>
                <w:rStyle w:val="Hyperlink"/>
                <w:color w:val="auto"/>
                <w:sz w:val="22"/>
                <w:u w:val="none"/>
              </w:rPr>
              <w:t>Updated 2018</w:t>
            </w:r>
          </w:p>
          <w:p w14:paraId="28750367" w14:textId="77777777" w:rsidR="00FF0434" w:rsidRPr="00A26F26" w:rsidRDefault="00FF0434" w:rsidP="002D3421">
            <w:pPr>
              <w:pStyle w:val="BodyText"/>
              <w:jc w:val="both"/>
              <w:rPr>
                <w:rStyle w:val="Hyperlink"/>
                <w:color w:val="auto"/>
              </w:rPr>
            </w:pPr>
            <w:r w:rsidRPr="00A26F26">
              <w:rPr>
                <w:rStyle w:val="Hyperlink"/>
                <w:color w:val="auto"/>
              </w:rPr>
              <w:t>https://www.bashhguidelines.org/current-guidelines/urethritis-and-cervicitis/chlamydia-2015/</w:t>
            </w:r>
          </w:p>
          <w:p w14:paraId="2C105B8A" w14:textId="77777777" w:rsidR="008967CB" w:rsidRPr="00A26F26" w:rsidRDefault="008967CB" w:rsidP="002D3421">
            <w:pPr>
              <w:pStyle w:val="BodyText"/>
              <w:jc w:val="both"/>
              <w:rPr>
                <w:rStyle w:val="Hyperlink"/>
                <w:color w:val="auto"/>
                <w:sz w:val="22"/>
              </w:rPr>
            </w:pPr>
          </w:p>
          <w:p w14:paraId="0A947DCD" w14:textId="77777777" w:rsidR="001D50EC" w:rsidRPr="00A26F26" w:rsidRDefault="001D50EC" w:rsidP="001D50EC">
            <w:pPr>
              <w:pStyle w:val="BodyText"/>
              <w:jc w:val="both"/>
              <w:rPr>
                <w:rStyle w:val="Hyperlink"/>
                <w:color w:val="auto"/>
                <w:sz w:val="22"/>
                <w:u w:val="none"/>
              </w:rPr>
            </w:pPr>
            <w:r w:rsidRPr="00A26F26">
              <w:rPr>
                <w:rStyle w:val="Hyperlink"/>
                <w:color w:val="auto"/>
                <w:sz w:val="22"/>
                <w:u w:val="none"/>
              </w:rPr>
              <w:t>National Chlamydia Screening Programme Standards</w:t>
            </w:r>
          </w:p>
          <w:p w14:paraId="7DAACB94" w14:textId="77777777" w:rsidR="001D50EC" w:rsidRPr="00A26F26" w:rsidRDefault="00DB1493" w:rsidP="002D3421">
            <w:pPr>
              <w:pStyle w:val="BodyText"/>
              <w:jc w:val="both"/>
            </w:pPr>
            <w:hyperlink r:id="rId17" w:history="1">
              <w:r w:rsidR="001D50EC" w:rsidRPr="00A26F26">
                <w:rPr>
                  <w:rStyle w:val="Hyperlink"/>
                  <w:color w:val="auto"/>
                  <w:sz w:val="22"/>
                </w:rPr>
                <w:t>https://www.gov.uk/government/collections/national-chlamydia-screening-programme-ncsp</w:t>
              </w:r>
            </w:hyperlink>
          </w:p>
          <w:p w14:paraId="1C50F01E" w14:textId="77777777" w:rsidR="008F4607" w:rsidRPr="00A26F26" w:rsidRDefault="008F4607" w:rsidP="002D3421">
            <w:pPr>
              <w:pStyle w:val="BodyText"/>
            </w:pPr>
          </w:p>
          <w:p w14:paraId="68187268" w14:textId="77777777" w:rsidR="00FF0434" w:rsidRPr="00A26F26" w:rsidRDefault="00FF0434" w:rsidP="002D3421">
            <w:pPr>
              <w:pStyle w:val="BodyText"/>
              <w:spacing w:line="280" w:lineRule="atLeast"/>
              <w:ind w:right="12"/>
              <w:rPr>
                <w:rStyle w:val="Hyperlink"/>
                <w:color w:val="auto"/>
                <w:sz w:val="22"/>
                <w:u w:val="none"/>
              </w:rPr>
            </w:pPr>
            <w:r w:rsidRPr="00A26F26">
              <w:rPr>
                <w:rStyle w:val="Hyperlink"/>
                <w:color w:val="auto"/>
                <w:sz w:val="22"/>
                <w:u w:val="none"/>
              </w:rPr>
              <w:t xml:space="preserve">National Chlamydia Screening Programme - </w:t>
            </w:r>
            <w:r w:rsidRPr="00A26F26">
              <w:rPr>
                <w:lang w:val="en"/>
              </w:rPr>
              <w:t xml:space="preserve">Information, data, </w:t>
            </w:r>
            <w:proofErr w:type="gramStart"/>
            <w:r w:rsidRPr="00A26F26">
              <w:rPr>
                <w:lang w:val="en"/>
              </w:rPr>
              <w:t>guidance</w:t>
            </w:r>
            <w:proofErr w:type="gramEnd"/>
            <w:r w:rsidRPr="00A26F26">
              <w:rPr>
                <w:lang w:val="en"/>
              </w:rPr>
              <w:t xml:space="preserve"> and resources.</w:t>
            </w:r>
          </w:p>
          <w:p w14:paraId="0CE9F2E0" w14:textId="77777777" w:rsidR="00FF0434" w:rsidRPr="00A26F26" w:rsidRDefault="00FF0434" w:rsidP="002D3421">
            <w:pPr>
              <w:pStyle w:val="BodyText"/>
              <w:spacing w:line="280" w:lineRule="atLeast"/>
              <w:ind w:right="12"/>
              <w:rPr>
                <w:rStyle w:val="Hyperlink"/>
                <w:color w:val="auto"/>
              </w:rPr>
            </w:pPr>
            <w:r w:rsidRPr="00A26F26">
              <w:rPr>
                <w:rStyle w:val="Hyperlink"/>
                <w:color w:val="auto"/>
              </w:rPr>
              <w:t>https://www.gov.uk/government/collections/national-chlamydia-screening-programme-ncsp</w:t>
            </w:r>
          </w:p>
          <w:p w14:paraId="06172EDB" w14:textId="77777777" w:rsidR="008F4607" w:rsidRPr="00A26F26" w:rsidRDefault="008F4607" w:rsidP="002D3421">
            <w:pPr>
              <w:pStyle w:val="BodyText"/>
              <w:ind w:right="11"/>
            </w:pPr>
          </w:p>
          <w:p w14:paraId="426D32DE" w14:textId="77777777" w:rsidR="00FF0434" w:rsidRPr="00A26F26" w:rsidRDefault="00FF0434" w:rsidP="002D3421">
            <w:pPr>
              <w:pStyle w:val="BodyText"/>
              <w:spacing w:line="280" w:lineRule="atLeast"/>
              <w:ind w:right="12"/>
            </w:pPr>
            <w:r w:rsidRPr="00A26F26">
              <w:rPr>
                <w:lang w:val="en"/>
              </w:rPr>
              <w:t>Chlamydia screening in general practice and community pharmacies. November 2014.</w:t>
            </w:r>
          </w:p>
          <w:p w14:paraId="72454809" w14:textId="77777777" w:rsidR="00FF0434" w:rsidRPr="00A26F26" w:rsidRDefault="00DB1493" w:rsidP="002D3421">
            <w:pPr>
              <w:pStyle w:val="BodyText"/>
              <w:spacing w:line="280" w:lineRule="atLeast"/>
              <w:ind w:right="12"/>
            </w:pPr>
            <w:hyperlink r:id="rId18" w:history="1">
              <w:r w:rsidR="00FF0434" w:rsidRPr="00A26F26">
                <w:rPr>
                  <w:rStyle w:val="Hyperlink"/>
                  <w:color w:val="auto"/>
                  <w:sz w:val="22"/>
                </w:rPr>
                <w:t>https://www.gov.uk/government/publications/chlamydia-screening-in-general-practice-and-community-pharmacies</w:t>
              </w:r>
            </w:hyperlink>
          </w:p>
          <w:p w14:paraId="66E975DB" w14:textId="77777777" w:rsidR="00FF0434" w:rsidRPr="00A26F26" w:rsidRDefault="00FF0434" w:rsidP="002D3421">
            <w:pPr>
              <w:pStyle w:val="BodyText"/>
              <w:spacing w:line="280" w:lineRule="atLeast"/>
              <w:ind w:right="12"/>
            </w:pPr>
          </w:p>
          <w:p w14:paraId="255B44AD" w14:textId="77777777" w:rsidR="00F254A5" w:rsidRPr="00A26F26" w:rsidRDefault="00F254A5" w:rsidP="002D3421">
            <w:pPr>
              <w:pStyle w:val="BodyText"/>
              <w:spacing w:line="280" w:lineRule="atLeast"/>
              <w:ind w:right="12"/>
              <w:rPr>
                <w:rStyle w:val="Hyperlink"/>
                <w:color w:val="auto"/>
                <w:sz w:val="22"/>
                <w:u w:val="none"/>
              </w:rPr>
            </w:pPr>
            <w:r w:rsidRPr="00A26F26">
              <w:rPr>
                <w:rStyle w:val="Hyperlink"/>
                <w:color w:val="auto"/>
                <w:sz w:val="22"/>
                <w:u w:val="none"/>
              </w:rPr>
              <w:t>NHS Community Pharmacy Contractual Framework Enhanced Service: Chlamydia testing and treatment. Department of Health 2010.</w:t>
            </w:r>
          </w:p>
          <w:p w14:paraId="39666CD3" w14:textId="77777777" w:rsidR="00F254A5" w:rsidRPr="00A26F26" w:rsidRDefault="00DB1493" w:rsidP="002D3421">
            <w:pPr>
              <w:pStyle w:val="BodyText"/>
              <w:spacing w:line="280" w:lineRule="atLeast"/>
              <w:ind w:right="12"/>
            </w:pPr>
            <w:hyperlink r:id="rId19" w:history="1">
              <w:r w:rsidR="00F254A5" w:rsidRPr="00A26F26">
                <w:rPr>
                  <w:rStyle w:val="Hyperlink"/>
                  <w:color w:val="auto"/>
                  <w:sz w:val="22"/>
                </w:rPr>
                <w:t>https://webarchive.nationalarchives.gov.uk/20150505151558/http://www.chlamydiascreening.nhs.uk/ps/resources/guidelines/NHS_Community_Pharmacy_Contractual_Fremework.pdf</w:t>
              </w:r>
            </w:hyperlink>
          </w:p>
          <w:p w14:paraId="2969BB89" w14:textId="77777777" w:rsidR="008F4607" w:rsidRDefault="008F4607" w:rsidP="00A26F26">
            <w:pPr>
              <w:pStyle w:val="BodyText"/>
              <w:jc w:val="both"/>
              <w:rPr>
                <w:color w:val="FFFFFF"/>
                <w:sz w:val="20"/>
                <w:szCs w:val="20"/>
              </w:rPr>
            </w:pPr>
          </w:p>
        </w:tc>
      </w:tr>
    </w:tbl>
    <w:p w14:paraId="01F12B88" w14:textId="77777777" w:rsidR="008F4607" w:rsidRDefault="008F4607" w:rsidP="008F4607"/>
    <w:p w14:paraId="1C1FA520" w14:textId="77777777" w:rsidR="008F4607" w:rsidRDefault="008F4607" w:rsidP="008F4607"/>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0"/>
      </w:tblGrid>
      <w:tr w:rsidR="008F4607" w14:paraId="198158F3" w14:textId="77777777" w:rsidTr="002D3421">
        <w:tc>
          <w:tcPr>
            <w:tcW w:w="9960" w:type="dxa"/>
            <w:tcBorders>
              <w:top w:val="single" w:sz="4" w:space="0" w:color="999999"/>
              <w:left w:val="single" w:sz="4" w:space="0" w:color="999999"/>
              <w:bottom w:val="single" w:sz="4" w:space="0" w:color="999999"/>
              <w:right w:val="single" w:sz="4" w:space="0" w:color="999999"/>
            </w:tcBorders>
            <w:shd w:val="clear" w:color="auto" w:fill="666666"/>
          </w:tcPr>
          <w:p w14:paraId="050E7042" w14:textId="77777777" w:rsidR="008F4607" w:rsidRDefault="008F4607" w:rsidP="002D3421">
            <w:pPr>
              <w:pStyle w:val="BodyText"/>
              <w:jc w:val="both"/>
              <w:rPr>
                <w:b/>
                <w:color w:val="FFFFFF"/>
                <w:sz w:val="10"/>
                <w:szCs w:val="10"/>
                <w:u w:val="single"/>
              </w:rPr>
            </w:pPr>
          </w:p>
          <w:p w14:paraId="15F53DDD" w14:textId="77777777" w:rsidR="008F4607" w:rsidRPr="002B2BDD" w:rsidRDefault="008F4607" w:rsidP="002D3421">
            <w:pPr>
              <w:pStyle w:val="BodyText"/>
              <w:shd w:val="clear" w:color="auto" w:fill="808080"/>
              <w:rPr>
                <w:b/>
                <w:color w:val="FFFFFF"/>
                <w:sz w:val="24"/>
                <w:szCs w:val="24"/>
              </w:rPr>
            </w:pPr>
            <w:r w:rsidRPr="002B2BDD">
              <w:rPr>
                <w:b/>
                <w:color w:val="FFFFFF"/>
                <w:sz w:val="24"/>
                <w:szCs w:val="24"/>
              </w:rPr>
              <w:t>8.  Location of Provider Premises</w:t>
            </w:r>
          </w:p>
          <w:p w14:paraId="7C530F5D" w14:textId="77777777" w:rsidR="008F4607" w:rsidRDefault="008F4607" w:rsidP="002D3421">
            <w:pPr>
              <w:pStyle w:val="BodyText"/>
              <w:jc w:val="both"/>
              <w:rPr>
                <w:color w:val="FFFFFF"/>
                <w:sz w:val="10"/>
                <w:szCs w:val="10"/>
                <w:u w:val="single"/>
              </w:rPr>
            </w:pPr>
          </w:p>
        </w:tc>
      </w:tr>
      <w:tr w:rsidR="008F4607" w14:paraId="23057F15" w14:textId="77777777" w:rsidTr="002D3421">
        <w:tc>
          <w:tcPr>
            <w:tcW w:w="9960" w:type="dxa"/>
            <w:tcBorders>
              <w:top w:val="single" w:sz="4" w:space="0" w:color="999999"/>
              <w:left w:val="single" w:sz="4" w:space="0" w:color="999999"/>
              <w:bottom w:val="single" w:sz="4" w:space="0" w:color="999999"/>
              <w:right w:val="single" w:sz="4" w:space="0" w:color="999999"/>
            </w:tcBorders>
          </w:tcPr>
          <w:p w14:paraId="123E26FD" w14:textId="77777777" w:rsidR="008F4607" w:rsidRDefault="008F4607" w:rsidP="002D3421">
            <w:pPr>
              <w:pStyle w:val="BodyText"/>
              <w:jc w:val="both"/>
              <w:rPr>
                <w:sz w:val="20"/>
                <w:szCs w:val="20"/>
              </w:rPr>
            </w:pPr>
          </w:p>
          <w:p w14:paraId="756A810A" w14:textId="77777777" w:rsidR="008F4607" w:rsidRPr="006D69D9" w:rsidRDefault="008F4607" w:rsidP="002D3421">
            <w:pPr>
              <w:pStyle w:val="BodyText"/>
              <w:jc w:val="both"/>
              <w:rPr>
                <w:b/>
              </w:rPr>
            </w:pPr>
            <w:r w:rsidRPr="006D69D9">
              <w:rPr>
                <w:b/>
              </w:rPr>
              <w:t>The Contractor is required to deliver the services deta</w:t>
            </w:r>
            <w:r>
              <w:rPr>
                <w:b/>
              </w:rPr>
              <w:t>iled in this specification from their premises.</w:t>
            </w:r>
          </w:p>
          <w:p w14:paraId="11E54144" w14:textId="77777777" w:rsidR="008F4607" w:rsidRDefault="008F4607" w:rsidP="002D3421">
            <w:pPr>
              <w:pStyle w:val="BodyText"/>
              <w:spacing w:line="280" w:lineRule="atLeast"/>
              <w:rPr>
                <w:b/>
                <w:bCs/>
                <w:sz w:val="20"/>
                <w:szCs w:val="20"/>
              </w:rPr>
            </w:pPr>
          </w:p>
        </w:tc>
      </w:tr>
    </w:tbl>
    <w:p w14:paraId="24E91702" w14:textId="77777777" w:rsidR="008F4607" w:rsidRDefault="008F4607" w:rsidP="008F4607">
      <w:pPr>
        <w:pStyle w:val="Part"/>
        <w:rPr>
          <w:sz w:val="20"/>
          <w:szCs w:val="20"/>
          <w:u w:val="single"/>
        </w:rPr>
      </w:pPr>
    </w:p>
    <w:p w14:paraId="1D245B0E" w14:textId="77777777" w:rsidR="008F4607" w:rsidRDefault="008F4607" w:rsidP="008F4607">
      <w:pPr>
        <w:jc w:val="center"/>
        <w:rPr>
          <w:rFonts w:cs="Arial"/>
          <w:b/>
          <w:sz w:val="20"/>
        </w:rPr>
      </w:pPr>
    </w:p>
    <w:p w14:paraId="16C5EBD3" w14:textId="77777777" w:rsidR="008F4607" w:rsidRDefault="008F4607" w:rsidP="008F4607">
      <w:pPr>
        <w:keepNext/>
        <w:keepLines/>
        <w:ind w:left="1"/>
        <w:jc w:val="left"/>
        <w:rPr>
          <w:rFonts w:cs="Arial"/>
          <w:sz w:val="20"/>
        </w:rPr>
      </w:pPr>
      <w:r>
        <w:rPr>
          <w:rFonts w:cs="Arial"/>
          <w:sz w:val="20"/>
        </w:rPr>
        <w:br w:type="page"/>
      </w:r>
    </w:p>
    <w:p w14:paraId="41F4B8EC" w14:textId="77777777" w:rsidR="008F4607" w:rsidRDefault="008F4607" w:rsidP="008F4607">
      <w:pPr>
        <w:jc w:val="center"/>
        <w:rPr>
          <w:rFonts w:cs="Arial"/>
          <w:b/>
          <w:sz w:val="20"/>
        </w:rPr>
      </w:pPr>
      <w:r>
        <w:rPr>
          <w:rFonts w:cs="Arial"/>
          <w:b/>
          <w:sz w:val="20"/>
        </w:rPr>
        <w:lastRenderedPageBreak/>
        <w:t>APPENDIX E</w:t>
      </w:r>
    </w:p>
    <w:p w14:paraId="64670335" w14:textId="77777777" w:rsidR="008F4607" w:rsidRDefault="008F4607" w:rsidP="008F4607">
      <w:pPr>
        <w:jc w:val="center"/>
        <w:rPr>
          <w:rFonts w:cs="Arial"/>
          <w:b/>
          <w:sz w:val="20"/>
        </w:rPr>
      </w:pPr>
    </w:p>
    <w:p w14:paraId="5EF30169" w14:textId="77777777" w:rsidR="008F4607" w:rsidRDefault="008F4607" w:rsidP="008F4607">
      <w:pPr>
        <w:jc w:val="center"/>
        <w:rPr>
          <w:rFonts w:cs="Arial"/>
          <w:b/>
          <w:sz w:val="20"/>
        </w:rPr>
      </w:pPr>
      <w:r>
        <w:rPr>
          <w:rFonts w:cs="Arial"/>
          <w:b/>
          <w:sz w:val="20"/>
        </w:rPr>
        <w:t>CHARGES</w:t>
      </w:r>
    </w:p>
    <w:p w14:paraId="2B8A0E55" w14:textId="77777777" w:rsidR="008F4607" w:rsidRDefault="008F4607" w:rsidP="008F4607">
      <w:pPr>
        <w:rPr>
          <w:rFonts w:cs="Arial"/>
          <w:sz w:val="2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874"/>
        <w:gridCol w:w="3658"/>
      </w:tblGrid>
      <w:tr w:rsidR="008F4607" w14:paraId="4DF15AD3" w14:textId="77777777" w:rsidTr="002D3421">
        <w:trPr>
          <w:trHeight w:val="454"/>
        </w:trPr>
        <w:tc>
          <w:tcPr>
            <w:tcW w:w="9480" w:type="dxa"/>
            <w:gridSpan w:val="3"/>
            <w:shd w:val="clear" w:color="auto" w:fill="C0C0C0"/>
            <w:vAlign w:val="center"/>
          </w:tcPr>
          <w:p w14:paraId="6A54B003" w14:textId="77777777" w:rsidR="008F4607" w:rsidRPr="00286694" w:rsidRDefault="008F4607" w:rsidP="002D3421">
            <w:pPr>
              <w:jc w:val="left"/>
              <w:rPr>
                <w:rFonts w:cs="Arial"/>
                <w:b/>
                <w:sz w:val="22"/>
                <w:szCs w:val="22"/>
              </w:rPr>
            </w:pPr>
            <w:r w:rsidRPr="00A11CFB">
              <w:rPr>
                <w:rFonts w:cs="Arial"/>
                <w:b/>
                <w:sz w:val="22"/>
                <w:szCs w:val="22"/>
              </w:rPr>
              <w:t>Treatment of Chlamydia</w:t>
            </w:r>
          </w:p>
        </w:tc>
      </w:tr>
      <w:tr w:rsidR="008F4607" w14:paraId="0B3A7B3C" w14:textId="77777777" w:rsidTr="002D3421">
        <w:trPr>
          <w:trHeight w:val="454"/>
        </w:trPr>
        <w:tc>
          <w:tcPr>
            <w:tcW w:w="948" w:type="dxa"/>
            <w:vAlign w:val="center"/>
          </w:tcPr>
          <w:p w14:paraId="3F363488" w14:textId="77777777" w:rsidR="008F4607" w:rsidRPr="00286694" w:rsidRDefault="008F4607" w:rsidP="002D3421">
            <w:pPr>
              <w:jc w:val="left"/>
              <w:rPr>
                <w:rFonts w:cs="Arial"/>
                <w:sz w:val="22"/>
                <w:szCs w:val="22"/>
              </w:rPr>
            </w:pPr>
            <w:r w:rsidRPr="00A11CFB">
              <w:rPr>
                <w:rFonts w:cs="Arial"/>
                <w:sz w:val="22"/>
                <w:szCs w:val="22"/>
              </w:rPr>
              <w:t>B1</w:t>
            </w:r>
          </w:p>
        </w:tc>
        <w:tc>
          <w:tcPr>
            <w:tcW w:w="4874" w:type="dxa"/>
            <w:vAlign w:val="center"/>
          </w:tcPr>
          <w:p w14:paraId="1D8A241E" w14:textId="77777777" w:rsidR="008F4607" w:rsidRPr="00286694" w:rsidRDefault="008F4607" w:rsidP="002D3421">
            <w:pPr>
              <w:jc w:val="left"/>
              <w:rPr>
                <w:rFonts w:cs="Arial"/>
                <w:sz w:val="22"/>
                <w:szCs w:val="22"/>
              </w:rPr>
            </w:pPr>
            <w:r w:rsidRPr="00A11CFB">
              <w:rPr>
                <w:rFonts w:cs="Arial"/>
                <w:sz w:val="22"/>
                <w:szCs w:val="22"/>
              </w:rPr>
              <w:t xml:space="preserve">Consultation </w:t>
            </w:r>
          </w:p>
        </w:tc>
        <w:tc>
          <w:tcPr>
            <w:tcW w:w="3658" w:type="dxa"/>
            <w:vAlign w:val="center"/>
          </w:tcPr>
          <w:p w14:paraId="57985D27" w14:textId="77777777" w:rsidR="008F4607" w:rsidRPr="00286694" w:rsidRDefault="008F4607" w:rsidP="002D3421">
            <w:pPr>
              <w:jc w:val="left"/>
              <w:rPr>
                <w:rFonts w:cs="Arial"/>
                <w:sz w:val="22"/>
                <w:szCs w:val="22"/>
              </w:rPr>
            </w:pPr>
            <w:r w:rsidRPr="00286694">
              <w:rPr>
                <w:rFonts w:cs="Arial"/>
                <w:sz w:val="22"/>
                <w:szCs w:val="22"/>
                <w:lang w:eastAsia="en-GB"/>
              </w:rPr>
              <w:t>£10 per consultation (VAT Exempt)</w:t>
            </w:r>
          </w:p>
        </w:tc>
      </w:tr>
      <w:tr w:rsidR="008F4607" w14:paraId="77B30F82" w14:textId="77777777" w:rsidTr="002D3421">
        <w:trPr>
          <w:trHeight w:val="454"/>
        </w:trPr>
        <w:tc>
          <w:tcPr>
            <w:tcW w:w="948" w:type="dxa"/>
            <w:vAlign w:val="center"/>
          </w:tcPr>
          <w:p w14:paraId="5D966D02" w14:textId="77777777" w:rsidR="008F4607" w:rsidRPr="00286694" w:rsidRDefault="008F4607" w:rsidP="002D3421">
            <w:pPr>
              <w:jc w:val="left"/>
              <w:rPr>
                <w:rFonts w:cs="Arial"/>
                <w:sz w:val="22"/>
                <w:szCs w:val="22"/>
              </w:rPr>
            </w:pPr>
            <w:r w:rsidRPr="00A11CFB">
              <w:rPr>
                <w:rFonts w:cs="Arial"/>
                <w:sz w:val="22"/>
                <w:szCs w:val="22"/>
              </w:rPr>
              <w:t>B2</w:t>
            </w:r>
          </w:p>
        </w:tc>
        <w:tc>
          <w:tcPr>
            <w:tcW w:w="4874" w:type="dxa"/>
            <w:vAlign w:val="center"/>
          </w:tcPr>
          <w:p w14:paraId="6EE0D91D" w14:textId="77777777" w:rsidR="008F4607" w:rsidRPr="00286694" w:rsidRDefault="008F4607" w:rsidP="002D3421">
            <w:pPr>
              <w:jc w:val="left"/>
              <w:rPr>
                <w:rFonts w:cs="Arial"/>
                <w:sz w:val="22"/>
                <w:szCs w:val="22"/>
              </w:rPr>
            </w:pPr>
            <w:r w:rsidRPr="00A11CFB">
              <w:rPr>
                <w:rFonts w:cs="Arial"/>
                <w:sz w:val="22"/>
                <w:szCs w:val="22"/>
              </w:rPr>
              <w:t>Re-imbursement of drug costs</w:t>
            </w:r>
          </w:p>
        </w:tc>
        <w:tc>
          <w:tcPr>
            <w:tcW w:w="3658" w:type="dxa"/>
            <w:vAlign w:val="center"/>
          </w:tcPr>
          <w:p w14:paraId="42F6233F" w14:textId="77777777" w:rsidR="008F4607" w:rsidRPr="00286694" w:rsidRDefault="008F4607" w:rsidP="00855B6F">
            <w:pPr>
              <w:jc w:val="left"/>
              <w:rPr>
                <w:rFonts w:cs="Arial"/>
                <w:sz w:val="22"/>
                <w:szCs w:val="22"/>
              </w:rPr>
            </w:pPr>
            <w:r w:rsidRPr="00A11CFB">
              <w:rPr>
                <w:rFonts w:cs="Arial"/>
                <w:sz w:val="22"/>
                <w:szCs w:val="22"/>
              </w:rPr>
              <w:t xml:space="preserve">Cost </w:t>
            </w:r>
            <w:r w:rsidR="00125293">
              <w:rPr>
                <w:rFonts w:cs="Arial"/>
                <w:sz w:val="22"/>
                <w:szCs w:val="22"/>
                <w:lang w:eastAsia="en-GB"/>
              </w:rPr>
              <w:t>(drug tariff price</w:t>
            </w:r>
            <w:r w:rsidRPr="00286694">
              <w:rPr>
                <w:rFonts w:cs="Arial"/>
                <w:sz w:val="22"/>
                <w:szCs w:val="22"/>
                <w:lang w:eastAsia="en-GB"/>
              </w:rPr>
              <w:t>) + Low Rate VAT (5%)</w:t>
            </w:r>
          </w:p>
        </w:tc>
      </w:tr>
    </w:tbl>
    <w:p w14:paraId="2B66F673" w14:textId="77777777" w:rsidR="008F4607" w:rsidRDefault="008F4607" w:rsidP="008F4607">
      <w:pPr>
        <w:jc w:val="center"/>
        <w:rPr>
          <w:rFonts w:cs="Arial"/>
          <w:sz w:val="20"/>
        </w:rPr>
      </w:pPr>
    </w:p>
    <w:p w14:paraId="280955F2" w14:textId="77777777" w:rsidR="001854DB" w:rsidRPr="001854DB" w:rsidRDefault="008F4607" w:rsidP="001854DB">
      <w:pPr>
        <w:autoSpaceDE w:val="0"/>
        <w:autoSpaceDN w:val="0"/>
        <w:adjustRightInd w:val="0"/>
        <w:spacing w:beforeLines="120" w:before="288" w:line="280" w:lineRule="atLeast"/>
        <w:ind w:right="68"/>
        <w:rPr>
          <w:rFonts w:cs="Arial"/>
          <w:sz w:val="22"/>
          <w:szCs w:val="22"/>
          <w:lang w:eastAsia="en-GB"/>
        </w:rPr>
      </w:pPr>
      <w:r w:rsidRPr="001854DB">
        <w:rPr>
          <w:rFonts w:cs="Arial"/>
          <w:color w:val="000000"/>
          <w:sz w:val="22"/>
          <w:szCs w:val="22"/>
          <w:lang w:eastAsia="en-GB"/>
        </w:rPr>
        <w:t>Salford City Council reserves the right to revise fees.</w:t>
      </w:r>
      <w:r w:rsidR="001854DB" w:rsidRPr="001854DB">
        <w:rPr>
          <w:rFonts w:cs="Arial"/>
          <w:color w:val="000000"/>
          <w:sz w:val="22"/>
          <w:szCs w:val="22"/>
          <w:lang w:eastAsia="en-GB"/>
        </w:rPr>
        <w:t xml:space="preserve"> </w:t>
      </w:r>
      <w:r w:rsidR="001854DB" w:rsidRPr="001854DB">
        <w:rPr>
          <w:rFonts w:cs="Arial"/>
          <w:sz w:val="22"/>
          <w:szCs w:val="22"/>
          <w:lang w:eastAsia="en-GB"/>
        </w:rPr>
        <w:t xml:space="preserve">Salford Council reserves the right to revise fees, with 3 </w:t>
      </w:r>
      <w:r w:rsidR="00DD47A8">
        <w:rPr>
          <w:rFonts w:cs="Arial"/>
          <w:sz w:val="22"/>
          <w:szCs w:val="22"/>
          <w:lang w:eastAsia="en-GB"/>
        </w:rPr>
        <w:t xml:space="preserve">months’ </w:t>
      </w:r>
      <w:r w:rsidR="00DD47A8" w:rsidRPr="001854DB">
        <w:rPr>
          <w:rFonts w:cs="Arial"/>
          <w:sz w:val="22"/>
          <w:szCs w:val="22"/>
          <w:lang w:eastAsia="en-GB"/>
        </w:rPr>
        <w:t>notice</w:t>
      </w:r>
      <w:r w:rsidR="001854DB" w:rsidRPr="001854DB">
        <w:rPr>
          <w:rFonts w:cs="Arial"/>
          <w:sz w:val="22"/>
          <w:szCs w:val="22"/>
          <w:lang w:eastAsia="en-GB"/>
        </w:rPr>
        <w:t xml:space="preserve"> to providers in order that they may withdraw from the service if required.</w:t>
      </w:r>
    </w:p>
    <w:p w14:paraId="0932F949" w14:textId="77777777" w:rsidR="008F4607" w:rsidRDefault="008F4607" w:rsidP="008F4607">
      <w:pPr>
        <w:spacing w:line="300" w:lineRule="atLeast"/>
        <w:ind w:hanging="120"/>
        <w:rPr>
          <w:rFonts w:cs="Arial"/>
          <w:color w:val="000000"/>
          <w:sz w:val="22"/>
          <w:szCs w:val="22"/>
          <w:lang w:eastAsia="en-GB"/>
        </w:rPr>
      </w:pPr>
    </w:p>
    <w:p w14:paraId="03922D3B" w14:textId="77777777" w:rsidR="008F4607" w:rsidRDefault="008F4607" w:rsidP="008F4607">
      <w:pPr>
        <w:spacing w:line="300" w:lineRule="atLeast"/>
        <w:ind w:left="-119"/>
        <w:rPr>
          <w:rFonts w:cs="Arial"/>
          <w:b/>
          <w:color w:val="000000"/>
          <w:sz w:val="22"/>
          <w:szCs w:val="22"/>
          <w:lang w:eastAsia="en-GB"/>
        </w:rPr>
      </w:pPr>
      <w:r w:rsidRPr="00BB6FBA">
        <w:rPr>
          <w:rFonts w:cs="Arial"/>
          <w:b/>
          <w:color w:val="000000"/>
          <w:sz w:val="22"/>
          <w:szCs w:val="22"/>
          <w:lang w:eastAsia="en-GB"/>
        </w:rPr>
        <w:t xml:space="preserve">Payment is based upon activity </w:t>
      </w:r>
      <w:r>
        <w:rPr>
          <w:rFonts w:cs="Arial"/>
          <w:b/>
          <w:color w:val="000000"/>
          <w:sz w:val="22"/>
          <w:szCs w:val="22"/>
          <w:lang w:eastAsia="en-GB"/>
        </w:rPr>
        <w:t xml:space="preserve">recorded on </w:t>
      </w:r>
      <w:proofErr w:type="spellStart"/>
      <w:r>
        <w:rPr>
          <w:rFonts w:cs="Arial"/>
          <w:b/>
          <w:color w:val="000000"/>
          <w:sz w:val="22"/>
          <w:szCs w:val="22"/>
          <w:lang w:eastAsia="en-GB"/>
        </w:rPr>
        <w:t>PharmOutcomes</w:t>
      </w:r>
      <w:proofErr w:type="spellEnd"/>
      <w:r w:rsidRPr="00BB6FBA">
        <w:rPr>
          <w:rFonts w:cs="Arial"/>
          <w:b/>
          <w:color w:val="000000"/>
          <w:sz w:val="22"/>
          <w:szCs w:val="22"/>
          <w:lang w:eastAsia="en-GB"/>
        </w:rPr>
        <w:t xml:space="preserve">. Salford City Council will collate activity data </w:t>
      </w:r>
      <w:r>
        <w:rPr>
          <w:rFonts w:cs="Arial"/>
          <w:b/>
          <w:color w:val="000000"/>
          <w:sz w:val="22"/>
          <w:szCs w:val="22"/>
          <w:lang w:eastAsia="en-GB"/>
        </w:rPr>
        <w:t xml:space="preserve">from </w:t>
      </w:r>
      <w:proofErr w:type="spellStart"/>
      <w:r>
        <w:rPr>
          <w:rFonts w:cs="Arial"/>
          <w:b/>
          <w:color w:val="000000"/>
          <w:sz w:val="22"/>
          <w:szCs w:val="22"/>
          <w:lang w:eastAsia="en-GB"/>
        </w:rPr>
        <w:t>PharmOutcomes</w:t>
      </w:r>
      <w:proofErr w:type="spellEnd"/>
      <w:r w:rsidRPr="00BB6FBA">
        <w:rPr>
          <w:rFonts w:cs="Arial"/>
          <w:b/>
          <w:color w:val="000000"/>
          <w:sz w:val="22"/>
          <w:szCs w:val="22"/>
          <w:lang w:eastAsia="en-GB"/>
        </w:rPr>
        <w:t xml:space="preserve"> on a quarterly basis</w:t>
      </w:r>
      <w:r>
        <w:rPr>
          <w:rFonts w:cs="Arial"/>
          <w:b/>
          <w:color w:val="000000"/>
          <w:sz w:val="22"/>
          <w:szCs w:val="22"/>
          <w:lang w:eastAsia="en-GB"/>
        </w:rPr>
        <w:t xml:space="preserve"> and reimburse the provider accordingly</w:t>
      </w:r>
      <w:r w:rsidRPr="00BB6FBA">
        <w:rPr>
          <w:rFonts w:cs="Arial"/>
          <w:b/>
          <w:color w:val="000000"/>
          <w:sz w:val="22"/>
          <w:szCs w:val="22"/>
          <w:lang w:eastAsia="en-GB"/>
        </w:rPr>
        <w:t>.</w:t>
      </w:r>
    </w:p>
    <w:p w14:paraId="19DDDD65" w14:textId="77777777" w:rsidR="008F4607" w:rsidRPr="00BB6FBA" w:rsidRDefault="008F4607" w:rsidP="008F4607">
      <w:pPr>
        <w:spacing w:line="300" w:lineRule="atLeast"/>
        <w:ind w:left="-119"/>
        <w:rPr>
          <w:rFonts w:cs="Arial"/>
          <w:b/>
          <w:color w:val="000000"/>
          <w:sz w:val="22"/>
          <w:szCs w:val="22"/>
          <w:lang w:eastAsia="en-GB"/>
        </w:rPr>
      </w:pPr>
    </w:p>
    <w:p w14:paraId="6F831E91" w14:textId="77777777" w:rsidR="008F4607" w:rsidRPr="00286694" w:rsidRDefault="008F4607" w:rsidP="008F4607">
      <w:pPr>
        <w:spacing w:line="300" w:lineRule="atLeast"/>
        <w:ind w:left="-119"/>
        <w:rPr>
          <w:rFonts w:cs="Arial"/>
          <w:color w:val="000000"/>
          <w:sz w:val="22"/>
          <w:szCs w:val="22"/>
          <w:lang w:eastAsia="en-GB"/>
        </w:rPr>
      </w:pPr>
      <w:r w:rsidRPr="00286694">
        <w:rPr>
          <w:rFonts w:cs="Arial"/>
          <w:b/>
          <w:color w:val="000000"/>
          <w:sz w:val="22"/>
          <w:szCs w:val="22"/>
          <w:lang w:eastAsia="en-GB"/>
        </w:rPr>
        <w:t xml:space="preserve">All contractors must record activity ‘live’ on </w:t>
      </w:r>
      <w:proofErr w:type="spellStart"/>
      <w:r w:rsidRPr="00286694">
        <w:rPr>
          <w:rFonts w:cs="Arial"/>
          <w:b/>
          <w:color w:val="000000"/>
          <w:sz w:val="22"/>
          <w:szCs w:val="22"/>
          <w:lang w:eastAsia="en-GB"/>
        </w:rPr>
        <w:t>PharmOutcomes</w:t>
      </w:r>
      <w:proofErr w:type="spellEnd"/>
      <w:r w:rsidRPr="00286694">
        <w:rPr>
          <w:rFonts w:cs="Arial"/>
          <w:b/>
          <w:color w:val="000000"/>
          <w:sz w:val="22"/>
          <w:szCs w:val="22"/>
          <w:lang w:eastAsia="en-GB"/>
        </w:rPr>
        <w:t xml:space="preserve"> during the intervention with patients.</w:t>
      </w:r>
      <w:r>
        <w:rPr>
          <w:rFonts w:cs="Arial"/>
          <w:color w:val="000000"/>
          <w:sz w:val="22"/>
          <w:szCs w:val="22"/>
          <w:lang w:eastAsia="en-GB"/>
        </w:rPr>
        <w:t xml:space="preserve"> I</w:t>
      </w:r>
      <w:r w:rsidRPr="00286694">
        <w:rPr>
          <w:rFonts w:cs="Arial"/>
          <w:color w:val="000000"/>
          <w:sz w:val="22"/>
          <w:szCs w:val="22"/>
          <w:lang w:eastAsia="en-GB"/>
        </w:rPr>
        <w:t xml:space="preserve">f contractors try to complete interventions retrospectively on </w:t>
      </w:r>
      <w:proofErr w:type="spellStart"/>
      <w:r w:rsidRPr="00286694">
        <w:rPr>
          <w:rFonts w:cs="Arial"/>
          <w:color w:val="000000"/>
          <w:sz w:val="22"/>
          <w:szCs w:val="22"/>
          <w:lang w:eastAsia="en-GB"/>
        </w:rPr>
        <w:t>PharmOutcomes</w:t>
      </w:r>
      <w:proofErr w:type="spellEnd"/>
      <w:r w:rsidRPr="00286694">
        <w:rPr>
          <w:rFonts w:cs="Arial"/>
          <w:color w:val="000000"/>
          <w:sz w:val="22"/>
          <w:szCs w:val="22"/>
          <w:lang w:eastAsia="en-GB"/>
        </w:rPr>
        <w:t xml:space="preserve"> they may not have asked </w:t>
      </w:r>
      <w:proofErr w:type="gramStart"/>
      <w:r w:rsidRPr="00286694">
        <w:rPr>
          <w:rFonts w:cs="Arial"/>
          <w:color w:val="000000"/>
          <w:sz w:val="22"/>
          <w:szCs w:val="22"/>
          <w:lang w:eastAsia="en-GB"/>
        </w:rPr>
        <w:t>all of</w:t>
      </w:r>
      <w:proofErr w:type="gramEnd"/>
      <w:r w:rsidRPr="00286694">
        <w:rPr>
          <w:rFonts w:cs="Arial"/>
          <w:color w:val="000000"/>
          <w:sz w:val="22"/>
          <w:szCs w:val="22"/>
          <w:lang w:eastAsia="en-GB"/>
        </w:rPr>
        <w:t xml:space="preserve"> the questions necessary at the time of the intervention to complete the webform correctly. </w:t>
      </w:r>
      <w:proofErr w:type="gramStart"/>
      <w:r w:rsidRPr="00286694">
        <w:rPr>
          <w:rFonts w:cs="Arial"/>
          <w:color w:val="000000"/>
          <w:sz w:val="22"/>
          <w:szCs w:val="22"/>
          <w:lang w:eastAsia="en-GB"/>
        </w:rPr>
        <w:t>Furthermore</w:t>
      </w:r>
      <w:proofErr w:type="gramEnd"/>
      <w:r w:rsidRPr="00286694">
        <w:rPr>
          <w:rFonts w:cs="Arial"/>
          <w:color w:val="000000"/>
          <w:sz w:val="22"/>
          <w:szCs w:val="22"/>
          <w:lang w:eastAsia="en-GB"/>
        </w:rPr>
        <w:t xml:space="preserve"> there is a pathway within </w:t>
      </w:r>
      <w:proofErr w:type="spellStart"/>
      <w:r w:rsidRPr="00286694">
        <w:rPr>
          <w:rFonts w:cs="Arial"/>
          <w:color w:val="000000"/>
          <w:sz w:val="22"/>
          <w:szCs w:val="22"/>
          <w:lang w:eastAsia="en-GB"/>
        </w:rPr>
        <w:t>Pharmoutcomes</w:t>
      </w:r>
      <w:proofErr w:type="spellEnd"/>
      <w:r w:rsidRPr="00286694">
        <w:rPr>
          <w:rFonts w:cs="Arial"/>
          <w:color w:val="000000"/>
          <w:sz w:val="22"/>
          <w:szCs w:val="22"/>
          <w:lang w:eastAsia="en-GB"/>
        </w:rPr>
        <w:t xml:space="preserve"> that guides the Contractor and the patient, together, through the service. This includes safeguarding assessments and clinical decision points that ensure the best service for the patient and the right signposting and dispensing of medication (if appropriate). </w:t>
      </w:r>
    </w:p>
    <w:p w14:paraId="14388755" w14:textId="77777777" w:rsidR="008F4607" w:rsidRPr="00286694" w:rsidRDefault="008F4607" w:rsidP="008F4607">
      <w:pPr>
        <w:spacing w:line="300" w:lineRule="atLeast"/>
        <w:ind w:left="-119"/>
        <w:rPr>
          <w:rFonts w:cs="Arial"/>
          <w:color w:val="000000"/>
          <w:sz w:val="22"/>
          <w:szCs w:val="22"/>
          <w:lang w:eastAsia="en-GB"/>
        </w:rPr>
      </w:pPr>
    </w:p>
    <w:p w14:paraId="57AC75A9" w14:textId="77777777" w:rsidR="008F4607" w:rsidRPr="004D683C" w:rsidRDefault="008F4607" w:rsidP="008F4607">
      <w:pPr>
        <w:spacing w:line="300" w:lineRule="atLeast"/>
        <w:ind w:left="-119"/>
        <w:rPr>
          <w:rFonts w:cs="Arial"/>
          <w:b/>
          <w:color w:val="000000"/>
          <w:sz w:val="22"/>
          <w:szCs w:val="22"/>
          <w:lang w:eastAsia="en-GB"/>
        </w:rPr>
      </w:pPr>
      <w:r>
        <w:rPr>
          <w:rFonts w:cs="Arial"/>
          <w:b/>
          <w:color w:val="000000"/>
          <w:sz w:val="22"/>
          <w:szCs w:val="22"/>
          <w:lang w:eastAsia="en-GB"/>
        </w:rPr>
        <w:t>ALL CHARGES, UNLESS OTHERWISE STATED, ARE INCLUSIVE OF VAT.</w:t>
      </w:r>
    </w:p>
    <w:p w14:paraId="0E2AAD90" w14:textId="77777777" w:rsidR="008F4607" w:rsidRDefault="008F4607" w:rsidP="008F4607">
      <w:pPr>
        <w:spacing w:line="300" w:lineRule="atLeast"/>
        <w:rPr>
          <w:rFonts w:cs="Arial"/>
          <w:b/>
          <w:color w:val="000000"/>
          <w:sz w:val="22"/>
          <w:szCs w:val="22"/>
          <w:lang w:eastAsia="en-GB"/>
        </w:rPr>
      </w:pPr>
    </w:p>
    <w:p w14:paraId="165126A3" w14:textId="77777777" w:rsidR="008F4607" w:rsidRDefault="008F4607" w:rsidP="008F4607">
      <w:pPr>
        <w:jc w:val="center"/>
        <w:rPr>
          <w:rFonts w:cs="Arial"/>
          <w:sz w:val="20"/>
        </w:rPr>
      </w:pPr>
    </w:p>
    <w:p w14:paraId="4243ECF8" w14:textId="77777777" w:rsidR="008F4607" w:rsidRDefault="008F4607" w:rsidP="008F4607">
      <w:pPr>
        <w:jc w:val="center"/>
        <w:rPr>
          <w:rFonts w:cs="Arial"/>
          <w:sz w:val="20"/>
        </w:rPr>
      </w:pPr>
    </w:p>
    <w:p w14:paraId="42E6B0F2" w14:textId="77777777" w:rsidR="008F4607" w:rsidRDefault="008F4607" w:rsidP="008F4607">
      <w:r>
        <w:t xml:space="preserve"> </w:t>
      </w:r>
    </w:p>
    <w:p w14:paraId="271F1F5D" w14:textId="77777777" w:rsidR="008F4607" w:rsidRDefault="008F4607" w:rsidP="008F4607">
      <w:pPr>
        <w:keepNext/>
        <w:keepLines/>
        <w:ind w:left="1"/>
        <w:jc w:val="left"/>
        <w:rPr>
          <w:rFonts w:cs="Arial"/>
          <w:sz w:val="20"/>
        </w:rPr>
      </w:pPr>
    </w:p>
    <w:p w14:paraId="7002F864" w14:textId="77777777" w:rsidR="005D38BB" w:rsidRPr="00D458D1" w:rsidRDefault="00DB1493" w:rsidP="00D458D1">
      <w:pPr>
        <w:rPr>
          <w:rFonts w:cs="Arial"/>
          <w:sz w:val="20"/>
        </w:rPr>
      </w:pPr>
    </w:p>
    <w:sectPr w:rsidR="005D38BB" w:rsidRPr="00D458D1" w:rsidSect="00F254A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F7A94" w14:textId="77777777" w:rsidR="00DB1493" w:rsidRDefault="00DB1493" w:rsidP="00BD281F">
      <w:r>
        <w:separator/>
      </w:r>
    </w:p>
  </w:endnote>
  <w:endnote w:type="continuationSeparator" w:id="0">
    <w:p w14:paraId="21CCADB7" w14:textId="77777777" w:rsidR="00DB1493" w:rsidRDefault="00DB1493" w:rsidP="00BD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558529"/>
      <w:docPartObj>
        <w:docPartGallery w:val="Page Numbers (Bottom of Page)"/>
        <w:docPartUnique/>
      </w:docPartObj>
    </w:sdtPr>
    <w:sdtEndPr>
      <w:rPr>
        <w:noProof/>
      </w:rPr>
    </w:sdtEndPr>
    <w:sdtContent>
      <w:p w14:paraId="0028D672" w14:textId="77777777" w:rsidR="00BD281F" w:rsidRDefault="00BD281F">
        <w:pPr>
          <w:pStyle w:val="Footer"/>
          <w:jc w:val="center"/>
        </w:pPr>
        <w:r>
          <w:fldChar w:fldCharType="begin"/>
        </w:r>
        <w:r>
          <w:instrText xml:space="preserve"> PAGE   \* MERGEFORMAT </w:instrText>
        </w:r>
        <w:r>
          <w:fldChar w:fldCharType="separate"/>
        </w:r>
        <w:r w:rsidR="001F6E8F">
          <w:rPr>
            <w:noProof/>
          </w:rPr>
          <w:t>1</w:t>
        </w:r>
        <w:r>
          <w:rPr>
            <w:noProof/>
          </w:rPr>
          <w:fldChar w:fldCharType="end"/>
        </w:r>
      </w:p>
    </w:sdtContent>
  </w:sdt>
  <w:p w14:paraId="39B778CE" w14:textId="77777777" w:rsidR="00BD281F" w:rsidRDefault="00BD2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3A026" w14:textId="77777777" w:rsidR="00DB1493" w:rsidRDefault="00DB1493" w:rsidP="00BD281F">
      <w:r>
        <w:separator/>
      </w:r>
    </w:p>
  </w:footnote>
  <w:footnote w:type="continuationSeparator" w:id="0">
    <w:p w14:paraId="7352558C" w14:textId="77777777" w:rsidR="00DB1493" w:rsidRDefault="00DB1493" w:rsidP="00BD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4E18"/>
    <w:multiLevelType w:val="hybridMultilevel"/>
    <w:tmpl w:val="76D094E0"/>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5968B7"/>
    <w:multiLevelType w:val="hybridMultilevel"/>
    <w:tmpl w:val="4EC20108"/>
    <w:lvl w:ilvl="0" w:tplc="FCF4B80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05E3A"/>
    <w:multiLevelType w:val="hybridMultilevel"/>
    <w:tmpl w:val="5FBE87EE"/>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8654D"/>
    <w:multiLevelType w:val="hybridMultilevel"/>
    <w:tmpl w:val="202A2FAC"/>
    <w:lvl w:ilvl="0" w:tplc="AD8428BE">
      <w:start w:val="1"/>
      <w:numFmt w:val="lowerRoman"/>
      <w:lvlText w:val="%1)"/>
      <w:lvlJc w:val="left"/>
      <w:pPr>
        <w:tabs>
          <w:tab w:val="num" w:pos="1800"/>
        </w:tabs>
        <w:ind w:left="1800" w:hanging="72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8DD47CF"/>
    <w:multiLevelType w:val="hybridMultilevel"/>
    <w:tmpl w:val="35487CEC"/>
    <w:lvl w:ilvl="0" w:tplc="FFFFFFFF">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B76E30"/>
    <w:multiLevelType w:val="hybridMultilevel"/>
    <w:tmpl w:val="8BCEC7C8"/>
    <w:lvl w:ilvl="0" w:tplc="FFFFFFFF">
      <w:start w:val="1"/>
      <w:numFmt w:val="lowerRoman"/>
      <w:lvlText w:val="%1)"/>
      <w:lvlJc w:val="left"/>
      <w:pPr>
        <w:tabs>
          <w:tab w:val="num" w:pos="1800"/>
        </w:tabs>
        <w:ind w:left="1800" w:hanging="72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8B2335"/>
    <w:multiLevelType w:val="hybridMultilevel"/>
    <w:tmpl w:val="C9FEC05C"/>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DB0620"/>
    <w:multiLevelType w:val="hybridMultilevel"/>
    <w:tmpl w:val="363AACD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F53BD"/>
    <w:multiLevelType w:val="hybridMultilevel"/>
    <w:tmpl w:val="73F886A0"/>
    <w:lvl w:ilvl="0" w:tplc="04090019">
      <w:start w:val="1"/>
      <w:numFmt w:val="lowerLetter"/>
      <w:lvlText w:val="%1."/>
      <w:lvlJc w:val="left"/>
      <w:pPr>
        <w:tabs>
          <w:tab w:val="num" w:pos="1440"/>
        </w:tabs>
        <w:ind w:left="1440" w:hanging="360"/>
      </w:pPr>
      <w:rPr>
        <w:rFonts w:cs="Times New Roman"/>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C57723"/>
    <w:multiLevelType w:val="hybridMultilevel"/>
    <w:tmpl w:val="7612231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A0580"/>
    <w:multiLevelType w:val="hybridMultilevel"/>
    <w:tmpl w:val="6C628A8A"/>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7971B3"/>
    <w:multiLevelType w:val="multilevel"/>
    <w:tmpl w:val="839C5868"/>
    <w:lvl w:ilvl="0">
      <w:start w:val="1"/>
      <w:numFmt w:val="decimal"/>
      <w:lvlText w:val="%1"/>
      <w:lvlJc w:val="left"/>
      <w:pPr>
        <w:ind w:left="480" w:hanging="480"/>
      </w:pPr>
      <w:rPr>
        <w:rFonts w:hint="default"/>
        <w:sz w:val="22"/>
      </w:rPr>
    </w:lvl>
    <w:lvl w:ilvl="1">
      <w:start w:val="2"/>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1D806B0C"/>
    <w:multiLevelType w:val="hybridMultilevel"/>
    <w:tmpl w:val="FEA45EF0"/>
    <w:lvl w:ilvl="0" w:tplc="04090019">
      <w:start w:val="1"/>
      <w:numFmt w:val="lowerLetter"/>
      <w:lvlText w:val="%1."/>
      <w:lvlJc w:val="left"/>
      <w:pPr>
        <w:tabs>
          <w:tab w:val="num" w:pos="1440"/>
        </w:tabs>
        <w:ind w:left="1440" w:hanging="360"/>
      </w:pPr>
      <w:rPr>
        <w:rFonts w:cs="Times New Roman"/>
      </w:rPr>
    </w:lvl>
    <w:lvl w:ilvl="1" w:tplc="0809000F">
      <w:start w:val="1"/>
      <w:numFmt w:val="decimal"/>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47650"/>
    <w:multiLevelType w:val="hybridMultilevel"/>
    <w:tmpl w:val="7BEED108"/>
    <w:lvl w:ilvl="0" w:tplc="04090019">
      <w:start w:val="1"/>
      <w:numFmt w:val="lowerLetter"/>
      <w:lvlText w:val="%1."/>
      <w:lvlJc w:val="left"/>
      <w:pPr>
        <w:tabs>
          <w:tab w:val="num" w:pos="1452"/>
        </w:tabs>
        <w:ind w:left="1452" w:hanging="360"/>
      </w:pPr>
      <w:rPr>
        <w:rFonts w:cs="Times New Roman"/>
      </w:rPr>
    </w:lvl>
    <w:lvl w:ilvl="1" w:tplc="08090019" w:tentative="1">
      <w:start w:val="1"/>
      <w:numFmt w:val="lowerLetter"/>
      <w:lvlText w:val="%2."/>
      <w:lvlJc w:val="left"/>
      <w:pPr>
        <w:tabs>
          <w:tab w:val="num" w:pos="1452"/>
        </w:tabs>
        <w:ind w:left="1452" w:hanging="360"/>
      </w:pPr>
      <w:rPr>
        <w:rFonts w:cs="Times New Roman"/>
      </w:rPr>
    </w:lvl>
    <w:lvl w:ilvl="2" w:tplc="0809001B" w:tentative="1">
      <w:start w:val="1"/>
      <w:numFmt w:val="lowerRoman"/>
      <w:lvlText w:val="%3."/>
      <w:lvlJc w:val="right"/>
      <w:pPr>
        <w:tabs>
          <w:tab w:val="num" w:pos="2172"/>
        </w:tabs>
        <w:ind w:left="2172" w:hanging="180"/>
      </w:pPr>
      <w:rPr>
        <w:rFonts w:cs="Times New Roman"/>
      </w:rPr>
    </w:lvl>
    <w:lvl w:ilvl="3" w:tplc="0809000F" w:tentative="1">
      <w:start w:val="1"/>
      <w:numFmt w:val="decimal"/>
      <w:lvlText w:val="%4."/>
      <w:lvlJc w:val="left"/>
      <w:pPr>
        <w:tabs>
          <w:tab w:val="num" w:pos="2892"/>
        </w:tabs>
        <w:ind w:left="2892" w:hanging="360"/>
      </w:pPr>
      <w:rPr>
        <w:rFonts w:cs="Times New Roman"/>
      </w:rPr>
    </w:lvl>
    <w:lvl w:ilvl="4" w:tplc="08090019" w:tentative="1">
      <w:start w:val="1"/>
      <w:numFmt w:val="lowerLetter"/>
      <w:lvlText w:val="%5."/>
      <w:lvlJc w:val="left"/>
      <w:pPr>
        <w:tabs>
          <w:tab w:val="num" w:pos="3612"/>
        </w:tabs>
        <w:ind w:left="3612" w:hanging="360"/>
      </w:pPr>
      <w:rPr>
        <w:rFonts w:cs="Times New Roman"/>
      </w:rPr>
    </w:lvl>
    <w:lvl w:ilvl="5" w:tplc="0809001B" w:tentative="1">
      <w:start w:val="1"/>
      <w:numFmt w:val="lowerRoman"/>
      <w:lvlText w:val="%6."/>
      <w:lvlJc w:val="right"/>
      <w:pPr>
        <w:tabs>
          <w:tab w:val="num" w:pos="4332"/>
        </w:tabs>
        <w:ind w:left="4332" w:hanging="180"/>
      </w:pPr>
      <w:rPr>
        <w:rFonts w:cs="Times New Roman"/>
      </w:rPr>
    </w:lvl>
    <w:lvl w:ilvl="6" w:tplc="0809000F" w:tentative="1">
      <w:start w:val="1"/>
      <w:numFmt w:val="decimal"/>
      <w:lvlText w:val="%7."/>
      <w:lvlJc w:val="left"/>
      <w:pPr>
        <w:tabs>
          <w:tab w:val="num" w:pos="5052"/>
        </w:tabs>
        <w:ind w:left="5052" w:hanging="360"/>
      </w:pPr>
      <w:rPr>
        <w:rFonts w:cs="Times New Roman"/>
      </w:rPr>
    </w:lvl>
    <w:lvl w:ilvl="7" w:tplc="08090019" w:tentative="1">
      <w:start w:val="1"/>
      <w:numFmt w:val="lowerLetter"/>
      <w:lvlText w:val="%8."/>
      <w:lvlJc w:val="left"/>
      <w:pPr>
        <w:tabs>
          <w:tab w:val="num" w:pos="5772"/>
        </w:tabs>
        <w:ind w:left="5772" w:hanging="360"/>
      </w:pPr>
      <w:rPr>
        <w:rFonts w:cs="Times New Roman"/>
      </w:rPr>
    </w:lvl>
    <w:lvl w:ilvl="8" w:tplc="0809001B" w:tentative="1">
      <w:start w:val="1"/>
      <w:numFmt w:val="lowerRoman"/>
      <w:lvlText w:val="%9."/>
      <w:lvlJc w:val="right"/>
      <w:pPr>
        <w:tabs>
          <w:tab w:val="num" w:pos="6492"/>
        </w:tabs>
        <w:ind w:left="6492" w:hanging="180"/>
      </w:pPr>
      <w:rPr>
        <w:rFonts w:cs="Times New Roman"/>
      </w:rPr>
    </w:lvl>
  </w:abstractNum>
  <w:abstractNum w:abstractNumId="14" w15:restartNumberingAfterBreak="0">
    <w:nsid w:val="1E112CB6"/>
    <w:multiLevelType w:val="hybridMultilevel"/>
    <w:tmpl w:val="11B0DFD8"/>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3130CC"/>
    <w:multiLevelType w:val="hybridMultilevel"/>
    <w:tmpl w:val="5F887450"/>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237E00"/>
    <w:multiLevelType w:val="hybridMultilevel"/>
    <w:tmpl w:val="A94E9DE0"/>
    <w:lvl w:ilvl="0" w:tplc="04090019">
      <w:start w:val="1"/>
      <w:numFmt w:val="lowerLetter"/>
      <w:lvlText w:val="%1."/>
      <w:lvlJc w:val="left"/>
      <w:pPr>
        <w:tabs>
          <w:tab w:val="num" w:pos="1451"/>
        </w:tabs>
        <w:ind w:left="1451" w:hanging="360"/>
      </w:pPr>
      <w:rPr>
        <w:rFonts w:cs="Times New Roman"/>
      </w:rPr>
    </w:lvl>
    <w:lvl w:ilvl="1" w:tplc="08090003">
      <w:start w:val="1"/>
      <w:numFmt w:val="bullet"/>
      <w:lvlText w:val="o"/>
      <w:lvlJc w:val="left"/>
      <w:pPr>
        <w:tabs>
          <w:tab w:val="num" w:pos="1451"/>
        </w:tabs>
        <w:ind w:left="1451" w:hanging="360"/>
      </w:pPr>
      <w:rPr>
        <w:rFonts w:ascii="Courier New" w:hAnsi="Courier New" w:hint="default"/>
      </w:rPr>
    </w:lvl>
    <w:lvl w:ilvl="2" w:tplc="0809001B" w:tentative="1">
      <w:start w:val="1"/>
      <w:numFmt w:val="lowerRoman"/>
      <w:lvlText w:val="%3."/>
      <w:lvlJc w:val="right"/>
      <w:pPr>
        <w:tabs>
          <w:tab w:val="num" w:pos="2171"/>
        </w:tabs>
        <w:ind w:left="2171" w:hanging="180"/>
      </w:pPr>
      <w:rPr>
        <w:rFonts w:cs="Times New Roman"/>
      </w:rPr>
    </w:lvl>
    <w:lvl w:ilvl="3" w:tplc="0809000F" w:tentative="1">
      <w:start w:val="1"/>
      <w:numFmt w:val="decimal"/>
      <w:lvlText w:val="%4."/>
      <w:lvlJc w:val="left"/>
      <w:pPr>
        <w:tabs>
          <w:tab w:val="num" w:pos="2891"/>
        </w:tabs>
        <w:ind w:left="2891" w:hanging="360"/>
      </w:pPr>
      <w:rPr>
        <w:rFonts w:cs="Times New Roman"/>
      </w:rPr>
    </w:lvl>
    <w:lvl w:ilvl="4" w:tplc="08090019" w:tentative="1">
      <w:start w:val="1"/>
      <w:numFmt w:val="lowerLetter"/>
      <w:lvlText w:val="%5."/>
      <w:lvlJc w:val="left"/>
      <w:pPr>
        <w:tabs>
          <w:tab w:val="num" w:pos="3611"/>
        </w:tabs>
        <w:ind w:left="3611" w:hanging="360"/>
      </w:pPr>
      <w:rPr>
        <w:rFonts w:cs="Times New Roman"/>
      </w:rPr>
    </w:lvl>
    <w:lvl w:ilvl="5" w:tplc="0809001B" w:tentative="1">
      <w:start w:val="1"/>
      <w:numFmt w:val="lowerRoman"/>
      <w:lvlText w:val="%6."/>
      <w:lvlJc w:val="right"/>
      <w:pPr>
        <w:tabs>
          <w:tab w:val="num" w:pos="4331"/>
        </w:tabs>
        <w:ind w:left="4331" w:hanging="180"/>
      </w:pPr>
      <w:rPr>
        <w:rFonts w:cs="Times New Roman"/>
      </w:rPr>
    </w:lvl>
    <w:lvl w:ilvl="6" w:tplc="0809000F" w:tentative="1">
      <w:start w:val="1"/>
      <w:numFmt w:val="decimal"/>
      <w:lvlText w:val="%7."/>
      <w:lvlJc w:val="left"/>
      <w:pPr>
        <w:tabs>
          <w:tab w:val="num" w:pos="5051"/>
        </w:tabs>
        <w:ind w:left="5051" w:hanging="360"/>
      </w:pPr>
      <w:rPr>
        <w:rFonts w:cs="Times New Roman"/>
      </w:rPr>
    </w:lvl>
    <w:lvl w:ilvl="7" w:tplc="08090019" w:tentative="1">
      <w:start w:val="1"/>
      <w:numFmt w:val="lowerLetter"/>
      <w:lvlText w:val="%8."/>
      <w:lvlJc w:val="left"/>
      <w:pPr>
        <w:tabs>
          <w:tab w:val="num" w:pos="5771"/>
        </w:tabs>
        <w:ind w:left="5771" w:hanging="360"/>
      </w:pPr>
      <w:rPr>
        <w:rFonts w:cs="Times New Roman"/>
      </w:rPr>
    </w:lvl>
    <w:lvl w:ilvl="8" w:tplc="0809001B" w:tentative="1">
      <w:start w:val="1"/>
      <w:numFmt w:val="lowerRoman"/>
      <w:lvlText w:val="%9."/>
      <w:lvlJc w:val="right"/>
      <w:pPr>
        <w:tabs>
          <w:tab w:val="num" w:pos="6491"/>
        </w:tabs>
        <w:ind w:left="6491" w:hanging="180"/>
      </w:pPr>
      <w:rPr>
        <w:rFonts w:cs="Times New Roman"/>
      </w:rPr>
    </w:lvl>
  </w:abstractNum>
  <w:abstractNum w:abstractNumId="17" w15:restartNumberingAfterBreak="0">
    <w:nsid w:val="21707B4B"/>
    <w:multiLevelType w:val="multilevel"/>
    <w:tmpl w:val="63262388"/>
    <w:lvl w:ilvl="0">
      <w:start w:val="3"/>
      <w:numFmt w:val="decimal"/>
      <w:lvlText w:val="%1"/>
      <w:lvlJc w:val="left"/>
      <w:pPr>
        <w:ind w:left="480" w:hanging="480"/>
      </w:pPr>
      <w:rPr>
        <w:rFonts w:hint="default"/>
        <w:sz w:val="22"/>
      </w:rPr>
    </w:lvl>
    <w:lvl w:ilvl="1">
      <w:start w:val="1"/>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22C35BD1"/>
    <w:multiLevelType w:val="hybridMultilevel"/>
    <w:tmpl w:val="831C3EC6"/>
    <w:lvl w:ilvl="0" w:tplc="FFFFFFFF">
      <w:start w:val="1"/>
      <w:numFmt w:val="lowerRoman"/>
      <w:lvlText w:val="%1)"/>
      <w:lvlJc w:val="left"/>
      <w:pPr>
        <w:tabs>
          <w:tab w:val="num" w:pos="1800"/>
        </w:tabs>
        <w:ind w:left="1800" w:hanging="72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9F0681"/>
    <w:multiLevelType w:val="hybridMultilevel"/>
    <w:tmpl w:val="F4AE66C2"/>
    <w:lvl w:ilvl="0" w:tplc="04090019">
      <w:start w:val="1"/>
      <w:numFmt w:val="lowerLetter"/>
      <w:lvlText w:val="%1."/>
      <w:lvlJc w:val="left"/>
      <w:pPr>
        <w:tabs>
          <w:tab w:val="num" w:pos="1440"/>
        </w:tabs>
        <w:ind w:left="1440" w:hanging="360"/>
      </w:pPr>
      <w:rPr>
        <w:rFonts w:cs="Times New Roman"/>
      </w:rPr>
    </w:lvl>
    <w:lvl w:ilvl="1" w:tplc="0809000F">
      <w:start w:val="1"/>
      <w:numFmt w:val="decimal"/>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CD3D41"/>
    <w:multiLevelType w:val="hybridMultilevel"/>
    <w:tmpl w:val="FB604D90"/>
    <w:lvl w:ilvl="0" w:tplc="0809000F">
      <w:start w:val="1"/>
      <w:numFmt w:val="decimal"/>
      <w:lvlText w:val="%1."/>
      <w:lvlJc w:val="left"/>
      <w:pPr>
        <w:tabs>
          <w:tab w:val="num" w:pos="2340"/>
        </w:tabs>
        <w:ind w:left="2340" w:hanging="360"/>
      </w:pPr>
      <w:rPr>
        <w:rFonts w:cs="Times New Roman"/>
      </w:rPr>
    </w:lvl>
    <w:lvl w:ilvl="1" w:tplc="08090003">
      <w:start w:val="1"/>
      <w:numFmt w:val="bullet"/>
      <w:lvlText w:val="o"/>
      <w:lvlJc w:val="left"/>
      <w:pPr>
        <w:tabs>
          <w:tab w:val="num" w:pos="2340"/>
        </w:tabs>
        <w:ind w:left="2340" w:hanging="360"/>
      </w:pPr>
      <w:rPr>
        <w:rFonts w:ascii="Courier New" w:hAnsi="Courier New" w:hint="default"/>
      </w:rPr>
    </w:lvl>
    <w:lvl w:ilvl="2" w:tplc="0809001B" w:tentative="1">
      <w:start w:val="1"/>
      <w:numFmt w:val="lowerRoman"/>
      <w:lvlText w:val="%3."/>
      <w:lvlJc w:val="right"/>
      <w:pPr>
        <w:tabs>
          <w:tab w:val="num" w:pos="3060"/>
        </w:tabs>
        <w:ind w:left="3060" w:hanging="180"/>
      </w:pPr>
      <w:rPr>
        <w:rFonts w:cs="Times New Roman"/>
      </w:rPr>
    </w:lvl>
    <w:lvl w:ilvl="3" w:tplc="0809000F" w:tentative="1">
      <w:start w:val="1"/>
      <w:numFmt w:val="decimal"/>
      <w:lvlText w:val="%4."/>
      <w:lvlJc w:val="left"/>
      <w:pPr>
        <w:tabs>
          <w:tab w:val="num" w:pos="3780"/>
        </w:tabs>
        <w:ind w:left="3780" w:hanging="360"/>
      </w:pPr>
      <w:rPr>
        <w:rFonts w:cs="Times New Roman"/>
      </w:rPr>
    </w:lvl>
    <w:lvl w:ilvl="4" w:tplc="08090019" w:tentative="1">
      <w:start w:val="1"/>
      <w:numFmt w:val="lowerLetter"/>
      <w:lvlText w:val="%5."/>
      <w:lvlJc w:val="left"/>
      <w:pPr>
        <w:tabs>
          <w:tab w:val="num" w:pos="4500"/>
        </w:tabs>
        <w:ind w:left="4500" w:hanging="360"/>
      </w:pPr>
      <w:rPr>
        <w:rFonts w:cs="Times New Roman"/>
      </w:rPr>
    </w:lvl>
    <w:lvl w:ilvl="5" w:tplc="0809001B" w:tentative="1">
      <w:start w:val="1"/>
      <w:numFmt w:val="lowerRoman"/>
      <w:lvlText w:val="%6."/>
      <w:lvlJc w:val="right"/>
      <w:pPr>
        <w:tabs>
          <w:tab w:val="num" w:pos="5220"/>
        </w:tabs>
        <w:ind w:left="5220" w:hanging="180"/>
      </w:pPr>
      <w:rPr>
        <w:rFonts w:cs="Times New Roman"/>
      </w:rPr>
    </w:lvl>
    <w:lvl w:ilvl="6" w:tplc="0809000F" w:tentative="1">
      <w:start w:val="1"/>
      <w:numFmt w:val="decimal"/>
      <w:lvlText w:val="%7."/>
      <w:lvlJc w:val="left"/>
      <w:pPr>
        <w:tabs>
          <w:tab w:val="num" w:pos="5940"/>
        </w:tabs>
        <w:ind w:left="5940" w:hanging="360"/>
      </w:pPr>
      <w:rPr>
        <w:rFonts w:cs="Times New Roman"/>
      </w:rPr>
    </w:lvl>
    <w:lvl w:ilvl="7" w:tplc="08090019" w:tentative="1">
      <w:start w:val="1"/>
      <w:numFmt w:val="lowerLetter"/>
      <w:lvlText w:val="%8."/>
      <w:lvlJc w:val="left"/>
      <w:pPr>
        <w:tabs>
          <w:tab w:val="num" w:pos="6660"/>
        </w:tabs>
        <w:ind w:left="6660" w:hanging="360"/>
      </w:pPr>
      <w:rPr>
        <w:rFonts w:cs="Times New Roman"/>
      </w:rPr>
    </w:lvl>
    <w:lvl w:ilvl="8" w:tplc="08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31985DDC"/>
    <w:multiLevelType w:val="hybridMultilevel"/>
    <w:tmpl w:val="9DF2EC7C"/>
    <w:lvl w:ilvl="0" w:tplc="18FAA9A0">
      <w:start w:val="1"/>
      <w:numFmt w:val="lowerLetter"/>
      <w:lvlText w:val="%1."/>
      <w:lvlJc w:val="left"/>
      <w:pPr>
        <w:tabs>
          <w:tab w:val="num" w:pos="1440"/>
        </w:tabs>
        <w:ind w:left="1440" w:hanging="360"/>
      </w:pPr>
      <w:rPr>
        <w:rFonts w:cs="Times New Roman"/>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CB3D41"/>
    <w:multiLevelType w:val="hybridMultilevel"/>
    <w:tmpl w:val="6BE22E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B3FF6"/>
    <w:multiLevelType w:val="hybridMultilevel"/>
    <w:tmpl w:val="09AED188"/>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842D3E"/>
    <w:multiLevelType w:val="hybridMultilevel"/>
    <w:tmpl w:val="25FE0130"/>
    <w:lvl w:ilvl="0" w:tplc="04090019">
      <w:start w:val="1"/>
      <w:numFmt w:val="lowerLetter"/>
      <w:lvlText w:val="%1."/>
      <w:lvlJc w:val="left"/>
      <w:pPr>
        <w:tabs>
          <w:tab w:val="num" w:pos="1440"/>
        </w:tabs>
        <w:ind w:left="1440" w:hanging="360"/>
      </w:pPr>
      <w:rPr>
        <w:rFonts w:cs="Times New Roman"/>
      </w:rPr>
    </w:lvl>
    <w:lvl w:ilvl="1" w:tplc="0809000F">
      <w:start w:val="1"/>
      <w:numFmt w:val="decimal"/>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F06AD6"/>
    <w:multiLevelType w:val="hybridMultilevel"/>
    <w:tmpl w:val="BBF05572"/>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AEB0D6D"/>
    <w:multiLevelType w:val="hybridMultilevel"/>
    <w:tmpl w:val="835840E6"/>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19777CC"/>
    <w:multiLevelType w:val="hybridMultilevel"/>
    <w:tmpl w:val="4524CDD8"/>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8C5741"/>
    <w:multiLevelType w:val="hybridMultilevel"/>
    <w:tmpl w:val="8536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14D23"/>
    <w:multiLevelType w:val="hybridMultilevel"/>
    <w:tmpl w:val="106A1F52"/>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C16466"/>
    <w:multiLevelType w:val="hybridMultilevel"/>
    <w:tmpl w:val="CC46362E"/>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4D1B9A"/>
    <w:multiLevelType w:val="hybridMultilevel"/>
    <w:tmpl w:val="5E14AFEA"/>
    <w:lvl w:ilvl="0" w:tplc="FFFFFFFF">
      <w:start w:val="1"/>
      <w:numFmt w:val="lowerRoman"/>
      <w:lvlText w:val="%1)"/>
      <w:lvlJc w:val="left"/>
      <w:pPr>
        <w:tabs>
          <w:tab w:val="num" w:pos="1572"/>
        </w:tabs>
        <w:ind w:left="1572" w:hanging="720"/>
      </w:pPr>
      <w:rPr>
        <w:rFonts w:cs="Times New Roman" w:hint="default"/>
      </w:rPr>
    </w:lvl>
    <w:lvl w:ilvl="1" w:tplc="08090019">
      <w:start w:val="1"/>
      <w:numFmt w:val="lowerLetter"/>
      <w:lvlText w:val="%2."/>
      <w:lvlJc w:val="left"/>
      <w:pPr>
        <w:tabs>
          <w:tab w:val="num" w:pos="1932"/>
        </w:tabs>
        <w:ind w:left="1932" w:hanging="360"/>
      </w:pPr>
      <w:rPr>
        <w:rFonts w:cs="Times New Roman"/>
      </w:rPr>
    </w:lvl>
    <w:lvl w:ilvl="2" w:tplc="0809001B" w:tentative="1">
      <w:start w:val="1"/>
      <w:numFmt w:val="lowerRoman"/>
      <w:lvlText w:val="%3."/>
      <w:lvlJc w:val="right"/>
      <w:pPr>
        <w:tabs>
          <w:tab w:val="num" w:pos="2652"/>
        </w:tabs>
        <w:ind w:left="2652" w:hanging="180"/>
      </w:pPr>
      <w:rPr>
        <w:rFonts w:cs="Times New Roman"/>
      </w:rPr>
    </w:lvl>
    <w:lvl w:ilvl="3" w:tplc="0809000F" w:tentative="1">
      <w:start w:val="1"/>
      <w:numFmt w:val="decimal"/>
      <w:lvlText w:val="%4."/>
      <w:lvlJc w:val="left"/>
      <w:pPr>
        <w:tabs>
          <w:tab w:val="num" w:pos="3372"/>
        </w:tabs>
        <w:ind w:left="3372" w:hanging="360"/>
      </w:pPr>
      <w:rPr>
        <w:rFonts w:cs="Times New Roman"/>
      </w:rPr>
    </w:lvl>
    <w:lvl w:ilvl="4" w:tplc="08090019" w:tentative="1">
      <w:start w:val="1"/>
      <w:numFmt w:val="lowerLetter"/>
      <w:lvlText w:val="%5."/>
      <w:lvlJc w:val="left"/>
      <w:pPr>
        <w:tabs>
          <w:tab w:val="num" w:pos="4092"/>
        </w:tabs>
        <w:ind w:left="4092" w:hanging="360"/>
      </w:pPr>
      <w:rPr>
        <w:rFonts w:cs="Times New Roman"/>
      </w:rPr>
    </w:lvl>
    <w:lvl w:ilvl="5" w:tplc="0809001B" w:tentative="1">
      <w:start w:val="1"/>
      <w:numFmt w:val="lowerRoman"/>
      <w:lvlText w:val="%6."/>
      <w:lvlJc w:val="right"/>
      <w:pPr>
        <w:tabs>
          <w:tab w:val="num" w:pos="4812"/>
        </w:tabs>
        <w:ind w:left="4812" w:hanging="180"/>
      </w:pPr>
      <w:rPr>
        <w:rFonts w:cs="Times New Roman"/>
      </w:rPr>
    </w:lvl>
    <w:lvl w:ilvl="6" w:tplc="0809000F" w:tentative="1">
      <w:start w:val="1"/>
      <w:numFmt w:val="decimal"/>
      <w:lvlText w:val="%7."/>
      <w:lvlJc w:val="left"/>
      <w:pPr>
        <w:tabs>
          <w:tab w:val="num" w:pos="5532"/>
        </w:tabs>
        <w:ind w:left="5532" w:hanging="360"/>
      </w:pPr>
      <w:rPr>
        <w:rFonts w:cs="Times New Roman"/>
      </w:rPr>
    </w:lvl>
    <w:lvl w:ilvl="7" w:tplc="08090019" w:tentative="1">
      <w:start w:val="1"/>
      <w:numFmt w:val="lowerLetter"/>
      <w:lvlText w:val="%8."/>
      <w:lvlJc w:val="left"/>
      <w:pPr>
        <w:tabs>
          <w:tab w:val="num" w:pos="6252"/>
        </w:tabs>
        <w:ind w:left="6252" w:hanging="360"/>
      </w:pPr>
      <w:rPr>
        <w:rFonts w:cs="Times New Roman"/>
      </w:rPr>
    </w:lvl>
    <w:lvl w:ilvl="8" w:tplc="0809001B" w:tentative="1">
      <w:start w:val="1"/>
      <w:numFmt w:val="lowerRoman"/>
      <w:lvlText w:val="%9."/>
      <w:lvlJc w:val="right"/>
      <w:pPr>
        <w:tabs>
          <w:tab w:val="num" w:pos="6972"/>
        </w:tabs>
        <w:ind w:left="6972" w:hanging="180"/>
      </w:pPr>
      <w:rPr>
        <w:rFonts w:cs="Times New Roman"/>
      </w:rPr>
    </w:lvl>
  </w:abstractNum>
  <w:abstractNum w:abstractNumId="32" w15:restartNumberingAfterBreak="0">
    <w:nsid w:val="5F947794"/>
    <w:multiLevelType w:val="hybridMultilevel"/>
    <w:tmpl w:val="93884C64"/>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BD6994"/>
    <w:multiLevelType w:val="hybridMultilevel"/>
    <w:tmpl w:val="2A1CCB2A"/>
    <w:lvl w:ilvl="0" w:tplc="FFFFFFFF">
      <w:start w:val="1"/>
      <w:numFmt w:val="lowerRoman"/>
      <w:lvlText w:val="%1)"/>
      <w:lvlJc w:val="left"/>
      <w:pPr>
        <w:tabs>
          <w:tab w:val="num" w:pos="1572"/>
        </w:tabs>
        <w:ind w:left="1572" w:hanging="720"/>
      </w:pPr>
      <w:rPr>
        <w:rFonts w:cs="Times New Roman" w:hint="default"/>
      </w:rPr>
    </w:lvl>
    <w:lvl w:ilvl="1" w:tplc="08090019" w:tentative="1">
      <w:start w:val="1"/>
      <w:numFmt w:val="lowerLetter"/>
      <w:lvlText w:val="%2."/>
      <w:lvlJc w:val="left"/>
      <w:pPr>
        <w:tabs>
          <w:tab w:val="num" w:pos="1932"/>
        </w:tabs>
        <w:ind w:left="1932" w:hanging="360"/>
      </w:pPr>
      <w:rPr>
        <w:rFonts w:cs="Times New Roman"/>
      </w:rPr>
    </w:lvl>
    <w:lvl w:ilvl="2" w:tplc="0809001B" w:tentative="1">
      <w:start w:val="1"/>
      <w:numFmt w:val="lowerRoman"/>
      <w:lvlText w:val="%3."/>
      <w:lvlJc w:val="right"/>
      <w:pPr>
        <w:tabs>
          <w:tab w:val="num" w:pos="2652"/>
        </w:tabs>
        <w:ind w:left="2652" w:hanging="180"/>
      </w:pPr>
      <w:rPr>
        <w:rFonts w:cs="Times New Roman"/>
      </w:rPr>
    </w:lvl>
    <w:lvl w:ilvl="3" w:tplc="0809000F" w:tentative="1">
      <w:start w:val="1"/>
      <w:numFmt w:val="decimal"/>
      <w:lvlText w:val="%4."/>
      <w:lvlJc w:val="left"/>
      <w:pPr>
        <w:tabs>
          <w:tab w:val="num" w:pos="3372"/>
        </w:tabs>
        <w:ind w:left="3372" w:hanging="360"/>
      </w:pPr>
      <w:rPr>
        <w:rFonts w:cs="Times New Roman"/>
      </w:rPr>
    </w:lvl>
    <w:lvl w:ilvl="4" w:tplc="08090019" w:tentative="1">
      <w:start w:val="1"/>
      <w:numFmt w:val="lowerLetter"/>
      <w:lvlText w:val="%5."/>
      <w:lvlJc w:val="left"/>
      <w:pPr>
        <w:tabs>
          <w:tab w:val="num" w:pos="4092"/>
        </w:tabs>
        <w:ind w:left="4092" w:hanging="360"/>
      </w:pPr>
      <w:rPr>
        <w:rFonts w:cs="Times New Roman"/>
      </w:rPr>
    </w:lvl>
    <w:lvl w:ilvl="5" w:tplc="0809001B" w:tentative="1">
      <w:start w:val="1"/>
      <w:numFmt w:val="lowerRoman"/>
      <w:lvlText w:val="%6."/>
      <w:lvlJc w:val="right"/>
      <w:pPr>
        <w:tabs>
          <w:tab w:val="num" w:pos="4812"/>
        </w:tabs>
        <w:ind w:left="4812" w:hanging="180"/>
      </w:pPr>
      <w:rPr>
        <w:rFonts w:cs="Times New Roman"/>
      </w:rPr>
    </w:lvl>
    <w:lvl w:ilvl="6" w:tplc="0809000F" w:tentative="1">
      <w:start w:val="1"/>
      <w:numFmt w:val="decimal"/>
      <w:lvlText w:val="%7."/>
      <w:lvlJc w:val="left"/>
      <w:pPr>
        <w:tabs>
          <w:tab w:val="num" w:pos="5532"/>
        </w:tabs>
        <w:ind w:left="5532" w:hanging="360"/>
      </w:pPr>
      <w:rPr>
        <w:rFonts w:cs="Times New Roman"/>
      </w:rPr>
    </w:lvl>
    <w:lvl w:ilvl="7" w:tplc="08090019" w:tentative="1">
      <w:start w:val="1"/>
      <w:numFmt w:val="lowerLetter"/>
      <w:lvlText w:val="%8."/>
      <w:lvlJc w:val="left"/>
      <w:pPr>
        <w:tabs>
          <w:tab w:val="num" w:pos="6252"/>
        </w:tabs>
        <w:ind w:left="6252" w:hanging="360"/>
      </w:pPr>
      <w:rPr>
        <w:rFonts w:cs="Times New Roman"/>
      </w:rPr>
    </w:lvl>
    <w:lvl w:ilvl="8" w:tplc="0809001B" w:tentative="1">
      <w:start w:val="1"/>
      <w:numFmt w:val="lowerRoman"/>
      <w:lvlText w:val="%9."/>
      <w:lvlJc w:val="right"/>
      <w:pPr>
        <w:tabs>
          <w:tab w:val="num" w:pos="6972"/>
        </w:tabs>
        <w:ind w:left="6972" w:hanging="180"/>
      </w:pPr>
      <w:rPr>
        <w:rFonts w:cs="Times New Roman"/>
      </w:rPr>
    </w:lvl>
  </w:abstractNum>
  <w:abstractNum w:abstractNumId="34" w15:restartNumberingAfterBreak="0">
    <w:nsid w:val="6230186D"/>
    <w:multiLevelType w:val="hybridMultilevel"/>
    <w:tmpl w:val="6BA64D50"/>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2E71212"/>
    <w:multiLevelType w:val="multilevel"/>
    <w:tmpl w:val="FBD48204"/>
    <w:lvl w:ilvl="0">
      <w:start w:val="5"/>
      <w:numFmt w:val="decimal"/>
      <w:lvlText w:val="%1"/>
      <w:lvlJc w:val="left"/>
      <w:pPr>
        <w:ind w:left="360" w:hanging="360"/>
      </w:pPr>
      <w:rPr>
        <w:rFonts w:hint="default"/>
        <w:sz w:val="22"/>
      </w:rPr>
    </w:lvl>
    <w:lvl w:ilvl="1">
      <w:start w:val="2"/>
      <w:numFmt w:val="decimal"/>
      <w:lvlText w:val="%1.%2"/>
      <w:lvlJc w:val="left"/>
      <w:pPr>
        <w:ind w:left="360" w:hanging="360"/>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5E546C9"/>
    <w:multiLevelType w:val="hybridMultilevel"/>
    <w:tmpl w:val="640CB6E4"/>
    <w:lvl w:ilvl="0" w:tplc="04090019">
      <w:start w:val="1"/>
      <w:numFmt w:val="lowerLetter"/>
      <w:lvlText w:val="%1."/>
      <w:lvlJc w:val="left"/>
      <w:pPr>
        <w:tabs>
          <w:tab w:val="num" w:pos="1440"/>
        </w:tabs>
        <w:ind w:left="1440" w:hanging="360"/>
      </w:pPr>
      <w:rPr>
        <w:rFonts w:cs="Times New Roman"/>
      </w:rPr>
    </w:lvl>
    <w:lvl w:ilvl="1" w:tplc="08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F50D71"/>
    <w:multiLevelType w:val="hybridMultilevel"/>
    <w:tmpl w:val="985220A8"/>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6A03CF"/>
    <w:multiLevelType w:val="hybridMultilevel"/>
    <w:tmpl w:val="860E692A"/>
    <w:lvl w:ilvl="0" w:tplc="C59A555A">
      <w:start w:val="4"/>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6F446A"/>
    <w:multiLevelType w:val="hybridMultilevel"/>
    <w:tmpl w:val="AA808ABC"/>
    <w:lvl w:ilvl="0" w:tplc="04090019">
      <w:start w:val="1"/>
      <w:numFmt w:val="lowerLetter"/>
      <w:lvlText w:val="%1."/>
      <w:lvlJc w:val="left"/>
      <w:pPr>
        <w:tabs>
          <w:tab w:val="num" w:pos="1452"/>
        </w:tabs>
        <w:ind w:left="1452" w:hanging="360"/>
      </w:pPr>
      <w:rPr>
        <w:rFonts w:cs="Times New Roman"/>
      </w:rPr>
    </w:lvl>
    <w:lvl w:ilvl="1" w:tplc="08090019" w:tentative="1">
      <w:start w:val="1"/>
      <w:numFmt w:val="lowerLetter"/>
      <w:lvlText w:val="%2."/>
      <w:lvlJc w:val="left"/>
      <w:pPr>
        <w:tabs>
          <w:tab w:val="num" w:pos="1452"/>
        </w:tabs>
        <w:ind w:left="1452" w:hanging="360"/>
      </w:pPr>
      <w:rPr>
        <w:rFonts w:cs="Times New Roman"/>
      </w:rPr>
    </w:lvl>
    <w:lvl w:ilvl="2" w:tplc="0809001B" w:tentative="1">
      <w:start w:val="1"/>
      <w:numFmt w:val="lowerRoman"/>
      <w:lvlText w:val="%3."/>
      <w:lvlJc w:val="right"/>
      <w:pPr>
        <w:tabs>
          <w:tab w:val="num" w:pos="2172"/>
        </w:tabs>
        <w:ind w:left="2172" w:hanging="180"/>
      </w:pPr>
      <w:rPr>
        <w:rFonts w:cs="Times New Roman"/>
      </w:rPr>
    </w:lvl>
    <w:lvl w:ilvl="3" w:tplc="0809000F" w:tentative="1">
      <w:start w:val="1"/>
      <w:numFmt w:val="decimal"/>
      <w:lvlText w:val="%4."/>
      <w:lvlJc w:val="left"/>
      <w:pPr>
        <w:tabs>
          <w:tab w:val="num" w:pos="2892"/>
        </w:tabs>
        <w:ind w:left="2892" w:hanging="360"/>
      </w:pPr>
      <w:rPr>
        <w:rFonts w:cs="Times New Roman"/>
      </w:rPr>
    </w:lvl>
    <w:lvl w:ilvl="4" w:tplc="08090019" w:tentative="1">
      <w:start w:val="1"/>
      <w:numFmt w:val="lowerLetter"/>
      <w:lvlText w:val="%5."/>
      <w:lvlJc w:val="left"/>
      <w:pPr>
        <w:tabs>
          <w:tab w:val="num" w:pos="3612"/>
        </w:tabs>
        <w:ind w:left="3612" w:hanging="360"/>
      </w:pPr>
      <w:rPr>
        <w:rFonts w:cs="Times New Roman"/>
      </w:rPr>
    </w:lvl>
    <w:lvl w:ilvl="5" w:tplc="0809001B" w:tentative="1">
      <w:start w:val="1"/>
      <w:numFmt w:val="lowerRoman"/>
      <w:lvlText w:val="%6."/>
      <w:lvlJc w:val="right"/>
      <w:pPr>
        <w:tabs>
          <w:tab w:val="num" w:pos="4332"/>
        </w:tabs>
        <w:ind w:left="4332" w:hanging="180"/>
      </w:pPr>
      <w:rPr>
        <w:rFonts w:cs="Times New Roman"/>
      </w:rPr>
    </w:lvl>
    <w:lvl w:ilvl="6" w:tplc="0809000F" w:tentative="1">
      <w:start w:val="1"/>
      <w:numFmt w:val="decimal"/>
      <w:lvlText w:val="%7."/>
      <w:lvlJc w:val="left"/>
      <w:pPr>
        <w:tabs>
          <w:tab w:val="num" w:pos="5052"/>
        </w:tabs>
        <w:ind w:left="5052" w:hanging="360"/>
      </w:pPr>
      <w:rPr>
        <w:rFonts w:cs="Times New Roman"/>
      </w:rPr>
    </w:lvl>
    <w:lvl w:ilvl="7" w:tplc="08090019" w:tentative="1">
      <w:start w:val="1"/>
      <w:numFmt w:val="lowerLetter"/>
      <w:lvlText w:val="%8."/>
      <w:lvlJc w:val="left"/>
      <w:pPr>
        <w:tabs>
          <w:tab w:val="num" w:pos="5772"/>
        </w:tabs>
        <w:ind w:left="5772" w:hanging="360"/>
      </w:pPr>
      <w:rPr>
        <w:rFonts w:cs="Times New Roman"/>
      </w:rPr>
    </w:lvl>
    <w:lvl w:ilvl="8" w:tplc="0809001B" w:tentative="1">
      <w:start w:val="1"/>
      <w:numFmt w:val="lowerRoman"/>
      <w:lvlText w:val="%9."/>
      <w:lvlJc w:val="right"/>
      <w:pPr>
        <w:tabs>
          <w:tab w:val="num" w:pos="6492"/>
        </w:tabs>
        <w:ind w:left="6492" w:hanging="180"/>
      </w:pPr>
      <w:rPr>
        <w:rFonts w:cs="Times New Roman"/>
      </w:rPr>
    </w:lvl>
  </w:abstractNum>
  <w:abstractNum w:abstractNumId="40" w15:restartNumberingAfterBreak="0">
    <w:nsid w:val="6C73367F"/>
    <w:multiLevelType w:val="hybridMultilevel"/>
    <w:tmpl w:val="D152D83A"/>
    <w:lvl w:ilvl="0" w:tplc="04090019">
      <w:start w:val="1"/>
      <w:numFmt w:val="lowerLetter"/>
      <w:lvlText w:val="%1."/>
      <w:lvlJc w:val="left"/>
      <w:pPr>
        <w:tabs>
          <w:tab w:val="num" w:pos="1451"/>
        </w:tabs>
        <w:ind w:left="1451" w:hanging="360"/>
      </w:pPr>
      <w:rPr>
        <w:rFonts w:cs="Times New Roman"/>
      </w:rPr>
    </w:lvl>
    <w:lvl w:ilvl="1" w:tplc="08090019" w:tentative="1">
      <w:start w:val="1"/>
      <w:numFmt w:val="lowerLetter"/>
      <w:lvlText w:val="%2."/>
      <w:lvlJc w:val="left"/>
      <w:pPr>
        <w:tabs>
          <w:tab w:val="num" w:pos="1451"/>
        </w:tabs>
        <w:ind w:left="1451" w:hanging="360"/>
      </w:pPr>
      <w:rPr>
        <w:rFonts w:cs="Times New Roman"/>
      </w:rPr>
    </w:lvl>
    <w:lvl w:ilvl="2" w:tplc="0809001B" w:tentative="1">
      <w:start w:val="1"/>
      <w:numFmt w:val="lowerRoman"/>
      <w:lvlText w:val="%3."/>
      <w:lvlJc w:val="right"/>
      <w:pPr>
        <w:tabs>
          <w:tab w:val="num" w:pos="2171"/>
        </w:tabs>
        <w:ind w:left="2171" w:hanging="180"/>
      </w:pPr>
      <w:rPr>
        <w:rFonts w:cs="Times New Roman"/>
      </w:rPr>
    </w:lvl>
    <w:lvl w:ilvl="3" w:tplc="0809000F" w:tentative="1">
      <w:start w:val="1"/>
      <w:numFmt w:val="decimal"/>
      <w:lvlText w:val="%4."/>
      <w:lvlJc w:val="left"/>
      <w:pPr>
        <w:tabs>
          <w:tab w:val="num" w:pos="2891"/>
        </w:tabs>
        <w:ind w:left="2891" w:hanging="360"/>
      </w:pPr>
      <w:rPr>
        <w:rFonts w:cs="Times New Roman"/>
      </w:rPr>
    </w:lvl>
    <w:lvl w:ilvl="4" w:tplc="08090019" w:tentative="1">
      <w:start w:val="1"/>
      <w:numFmt w:val="lowerLetter"/>
      <w:lvlText w:val="%5."/>
      <w:lvlJc w:val="left"/>
      <w:pPr>
        <w:tabs>
          <w:tab w:val="num" w:pos="3611"/>
        </w:tabs>
        <w:ind w:left="3611" w:hanging="360"/>
      </w:pPr>
      <w:rPr>
        <w:rFonts w:cs="Times New Roman"/>
      </w:rPr>
    </w:lvl>
    <w:lvl w:ilvl="5" w:tplc="0809001B" w:tentative="1">
      <w:start w:val="1"/>
      <w:numFmt w:val="lowerRoman"/>
      <w:lvlText w:val="%6."/>
      <w:lvlJc w:val="right"/>
      <w:pPr>
        <w:tabs>
          <w:tab w:val="num" w:pos="4331"/>
        </w:tabs>
        <w:ind w:left="4331" w:hanging="180"/>
      </w:pPr>
      <w:rPr>
        <w:rFonts w:cs="Times New Roman"/>
      </w:rPr>
    </w:lvl>
    <w:lvl w:ilvl="6" w:tplc="0809000F" w:tentative="1">
      <w:start w:val="1"/>
      <w:numFmt w:val="decimal"/>
      <w:lvlText w:val="%7."/>
      <w:lvlJc w:val="left"/>
      <w:pPr>
        <w:tabs>
          <w:tab w:val="num" w:pos="5051"/>
        </w:tabs>
        <w:ind w:left="5051" w:hanging="360"/>
      </w:pPr>
      <w:rPr>
        <w:rFonts w:cs="Times New Roman"/>
      </w:rPr>
    </w:lvl>
    <w:lvl w:ilvl="7" w:tplc="08090019" w:tentative="1">
      <w:start w:val="1"/>
      <w:numFmt w:val="lowerLetter"/>
      <w:lvlText w:val="%8."/>
      <w:lvlJc w:val="left"/>
      <w:pPr>
        <w:tabs>
          <w:tab w:val="num" w:pos="5771"/>
        </w:tabs>
        <w:ind w:left="5771" w:hanging="360"/>
      </w:pPr>
      <w:rPr>
        <w:rFonts w:cs="Times New Roman"/>
      </w:rPr>
    </w:lvl>
    <w:lvl w:ilvl="8" w:tplc="0809001B" w:tentative="1">
      <w:start w:val="1"/>
      <w:numFmt w:val="lowerRoman"/>
      <w:lvlText w:val="%9."/>
      <w:lvlJc w:val="right"/>
      <w:pPr>
        <w:tabs>
          <w:tab w:val="num" w:pos="6491"/>
        </w:tabs>
        <w:ind w:left="6491" w:hanging="180"/>
      </w:pPr>
      <w:rPr>
        <w:rFonts w:cs="Times New Roman"/>
      </w:rPr>
    </w:lvl>
  </w:abstractNum>
  <w:abstractNum w:abstractNumId="41" w15:restartNumberingAfterBreak="0">
    <w:nsid w:val="6CE1322A"/>
    <w:multiLevelType w:val="hybridMultilevel"/>
    <w:tmpl w:val="77DA7578"/>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EFE5C1B"/>
    <w:multiLevelType w:val="hybridMultilevel"/>
    <w:tmpl w:val="93221EE2"/>
    <w:lvl w:ilvl="0" w:tplc="FFFFFFFF">
      <w:start w:val="1"/>
      <w:numFmt w:val="lowerRoman"/>
      <w:lvlText w:val="%1)"/>
      <w:lvlJc w:val="left"/>
      <w:pPr>
        <w:tabs>
          <w:tab w:val="num" w:pos="1800"/>
        </w:tabs>
        <w:ind w:left="1800" w:hanging="72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3" w15:restartNumberingAfterBreak="0">
    <w:nsid w:val="73C5251B"/>
    <w:multiLevelType w:val="hybridMultilevel"/>
    <w:tmpl w:val="2D4C260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4" w15:restartNumberingAfterBreak="0">
    <w:nsid w:val="77DF053D"/>
    <w:multiLevelType w:val="hybridMultilevel"/>
    <w:tmpl w:val="43102F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2B6A7F"/>
    <w:multiLevelType w:val="hybridMultilevel"/>
    <w:tmpl w:val="A4B2ECEC"/>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8F65A4"/>
    <w:multiLevelType w:val="hybridMultilevel"/>
    <w:tmpl w:val="D4148DAC"/>
    <w:lvl w:ilvl="0" w:tplc="04090019">
      <w:start w:val="1"/>
      <w:numFmt w:val="lowerLetter"/>
      <w:lvlText w:val="%1."/>
      <w:lvlJc w:val="left"/>
      <w:pPr>
        <w:tabs>
          <w:tab w:val="num" w:pos="1451"/>
        </w:tabs>
        <w:ind w:left="1451" w:hanging="360"/>
      </w:pPr>
      <w:rPr>
        <w:rFonts w:cs="Times New Roman"/>
      </w:rPr>
    </w:lvl>
    <w:lvl w:ilvl="1" w:tplc="08090003">
      <w:start w:val="1"/>
      <w:numFmt w:val="bullet"/>
      <w:lvlText w:val="o"/>
      <w:lvlJc w:val="left"/>
      <w:pPr>
        <w:tabs>
          <w:tab w:val="num" w:pos="1451"/>
        </w:tabs>
        <w:ind w:left="1451" w:hanging="360"/>
      </w:pPr>
      <w:rPr>
        <w:rFonts w:ascii="Courier New" w:hAnsi="Courier New" w:hint="default"/>
      </w:rPr>
    </w:lvl>
    <w:lvl w:ilvl="2" w:tplc="0809001B" w:tentative="1">
      <w:start w:val="1"/>
      <w:numFmt w:val="lowerRoman"/>
      <w:lvlText w:val="%3."/>
      <w:lvlJc w:val="right"/>
      <w:pPr>
        <w:tabs>
          <w:tab w:val="num" w:pos="2171"/>
        </w:tabs>
        <w:ind w:left="2171" w:hanging="180"/>
      </w:pPr>
      <w:rPr>
        <w:rFonts w:cs="Times New Roman"/>
      </w:rPr>
    </w:lvl>
    <w:lvl w:ilvl="3" w:tplc="0809000F" w:tentative="1">
      <w:start w:val="1"/>
      <w:numFmt w:val="decimal"/>
      <w:lvlText w:val="%4."/>
      <w:lvlJc w:val="left"/>
      <w:pPr>
        <w:tabs>
          <w:tab w:val="num" w:pos="2891"/>
        </w:tabs>
        <w:ind w:left="2891" w:hanging="360"/>
      </w:pPr>
      <w:rPr>
        <w:rFonts w:cs="Times New Roman"/>
      </w:rPr>
    </w:lvl>
    <w:lvl w:ilvl="4" w:tplc="08090019" w:tentative="1">
      <w:start w:val="1"/>
      <w:numFmt w:val="lowerLetter"/>
      <w:lvlText w:val="%5."/>
      <w:lvlJc w:val="left"/>
      <w:pPr>
        <w:tabs>
          <w:tab w:val="num" w:pos="3611"/>
        </w:tabs>
        <w:ind w:left="3611" w:hanging="360"/>
      </w:pPr>
      <w:rPr>
        <w:rFonts w:cs="Times New Roman"/>
      </w:rPr>
    </w:lvl>
    <w:lvl w:ilvl="5" w:tplc="0809001B" w:tentative="1">
      <w:start w:val="1"/>
      <w:numFmt w:val="lowerRoman"/>
      <w:lvlText w:val="%6."/>
      <w:lvlJc w:val="right"/>
      <w:pPr>
        <w:tabs>
          <w:tab w:val="num" w:pos="4331"/>
        </w:tabs>
        <w:ind w:left="4331" w:hanging="180"/>
      </w:pPr>
      <w:rPr>
        <w:rFonts w:cs="Times New Roman"/>
      </w:rPr>
    </w:lvl>
    <w:lvl w:ilvl="6" w:tplc="0809000F" w:tentative="1">
      <w:start w:val="1"/>
      <w:numFmt w:val="decimal"/>
      <w:lvlText w:val="%7."/>
      <w:lvlJc w:val="left"/>
      <w:pPr>
        <w:tabs>
          <w:tab w:val="num" w:pos="5051"/>
        </w:tabs>
        <w:ind w:left="5051" w:hanging="360"/>
      </w:pPr>
      <w:rPr>
        <w:rFonts w:cs="Times New Roman"/>
      </w:rPr>
    </w:lvl>
    <w:lvl w:ilvl="7" w:tplc="08090019" w:tentative="1">
      <w:start w:val="1"/>
      <w:numFmt w:val="lowerLetter"/>
      <w:lvlText w:val="%8."/>
      <w:lvlJc w:val="left"/>
      <w:pPr>
        <w:tabs>
          <w:tab w:val="num" w:pos="5771"/>
        </w:tabs>
        <w:ind w:left="5771" w:hanging="360"/>
      </w:pPr>
      <w:rPr>
        <w:rFonts w:cs="Times New Roman"/>
      </w:rPr>
    </w:lvl>
    <w:lvl w:ilvl="8" w:tplc="0809001B" w:tentative="1">
      <w:start w:val="1"/>
      <w:numFmt w:val="lowerRoman"/>
      <w:lvlText w:val="%9."/>
      <w:lvlJc w:val="right"/>
      <w:pPr>
        <w:tabs>
          <w:tab w:val="num" w:pos="6491"/>
        </w:tabs>
        <w:ind w:left="6491" w:hanging="180"/>
      </w:pPr>
      <w:rPr>
        <w:rFonts w:cs="Times New Roman"/>
      </w:rPr>
    </w:lvl>
  </w:abstractNum>
  <w:abstractNum w:abstractNumId="47" w15:restartNumberingAfterBreak="0">
    <w:nsid w:val="7A197128"/>
    <w:multiLevelType w:val="hybridMultilevel"/>
    <w:tmpl w:val="BC48C156"/>
    <w:lvl w:ilvl="0" w:tplc="04090019">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3614BB"/>
    <w:multiLevelType w:val="hybridMultilevel"/>
    <w:tmpl w:val="013CD866"/>
    <w:lvl w:ilvl="0" w:tplc="0809000F">
      <w:start w:val="1"/>
      <w:numFmt w:val="decimal"/>
      <w:lvlText w:val="%1."/>
      <w:lvlJc w:val="left"/>
      <w:pPr>
        <w:tabs>
          <w:tab w:val="num" w:pos="720"/>
        </w:tabs>
        <w:ind w:left="720" w:hanging="360"/>
      </w:pPr>
      <w:rPr>
        <w:rFonts w:cs="Times New Roman"/>
      </w:rPr>
    </w:lvl>
    <w:lvl w:ilvl="1" w:tplc="AD8428BE">
      <w:start w:val="1"/>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44"/>
  </w:num>
  <w:num w:numId="2">
    <w:abstractNumId w:val="25"/>
  </w:num>
  <w:num w:numId="3">
    <w:abstractNumId w:val="32"/>
  </w:num>
  <w:num w:numId="4">
    <w:abstractNumId w:val="19"/>
  </w:num>
  <w:num w:numId="5">
    <w:abstractNumId w:val="7"/>
  </w:num>
  <w:num w:numId="6">
    <w:abstractNumId w:val="34"/>
  </w:num>
  <w:num w:numId="7">
    <w:abstractNumId w:val="6"/>
  </w:num>
  <w:num w:numId="8">
    <w:abstractNumId w:val="43"/>
  </w:num>
  <w:num w:numId="9">
    <w:abstractNumId w:val="21"/>
  </w:num>
  <w:num w:numId="10">
    <w:abstractNumId w:val="41"/>
  </w:num>
  <w:num w:numId="11">
    <w:abstractNumId w:val="24"/>
  </w:num>
  <w:num w:numId="12">
    <w:abstractNumId w:val="3"/>
  </w:num>
  <w:num w:numId="13">
    <w:abstractNumId w:val="40"/>
  </w:num>
  <w:num w:numId="14">
    <w:abstractNumId w:val="47"/>
  </w:num>
  <w:num w:numId="15">
    <w:abstractNumId w:val="16"/>
  </w:num>
  <w:num w:numId="16">
    <w:abstractNumId w:val="0"/>
  </w:num>
  <w:num w:numId="17">
    <w:abstractNumId w:val="12"/>
  </w:num>
  <w:num w:numId="18">
    <w:abstractNumId w:val="37"/>
  </w:num>
  <w:num w:numId="19">
    <w:abstractNumId w:val="18"/>
  </w:num>
  <w:num w:numId="20">
    <w:abstractNumId w:val="31"/>
  </w:num>
  <w:num w:numId="21">
    <w:abstractNumId w:val="26"/>
  </w:num>
  <w:num w:numId="22">
    <w:abstractNumId w:val="9"/>
  </w:num>
  <w:num w:numId="23">
    <w:abstractNumId w:val="36"/>
  </w:num>
  <w:num w:numId="24">
    <w:abstractNumId w:val="15"/>
  </w:num>
  <w:num w:numId="25">
    <w:abstractNumId w:val="10"/>
  </w:num>
  <w:num w:numId="26">
    <w:abstractNumId w:val="39"/>
  </w:num>
  <w:num w:numId="27">
    <w:abstractNumId w:val="8"/>
  </w:num>
  <w:num w:numId="28">
    <w:abstractNumId w:val="14"/>
  </w:num>
  <w:num w:numId="29">
    <w:abstractNumId w:val="46"/>
  </w:num>
  <w:num w:numId="30">
    <w:abstractNumId w:val="30"/>
  </w:num>
  <w:num w:numId="31">
    <w:abstractNumId w:val="2"/>
  </w:num>
  <w:num w:numId="32">
    <w:abstractNumId w:val="5"/>
  </w:num>
  <w:num w:numId="33">
    <w:abstractNumId w:val="20"/>
  </w:num>
  <w:num w:numId="34">
    <w:abstractNumId w:val="48"/>
  </w:num>
  <w:num w:numId="35">
    <w:abstractNumId w:val="29"/>
  </w:num>
  <w:num w:numId="36">
    <w:abstractNumId w:val="33"/>
  </w:num>
  <w:num w:numId="37">
    <w:abstractNumId w:val="23"/>
  </w:num>
  <w:num w:numId="38">
    <w:abstractNumId w:val="27"/>
  </w:num>
  <w:num w:numId="39">
    <w:abstractNumId w:val="4"/>
  </w:num>
  <w:num w:numId="40">
    <w:abstractNumId w:val="13"/>
  </w:num>
  <w:num w:numId="41">
    <w:abstractNumId w:val="42"/>
  </w:num>
  <w:num w:numId="42">
    <w:abstractNumId w:val="35"/>
  </w:num>
  <w:num w:numId="43">
    <w:abstractNumId w:val="45"/>
  </w:num>
  <w:num w:numId="44">
    <w:abstractNumId w:val="17"/>
  </w:num>
  <w:num w:numId="45">
    <w:abstractNumId w:val="38"/>
  </w:num>
  <w:num w:numId="46">
    <w:abstractNumId w:val="1"/>
  </w:num>
  <w:num w:numId="47">
    <w:abstractNumId w:val="22"/>
  </w:num>
  <w:num w:numId="48">
    <w:abstractNumId w:val="1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07"/>
    <w:rsid w:val="000D44BB"/>
    <w:rsid w:val="00125293"/>
    <w:rsid w:val="00144710"/>
    <w:rsid w:val="00176151"/>
    <w:rsid w:val="001854DB"/>
    <w:rsid w:val="001D50EC"/>
    <w:rsid w:val="001F6E8F"/>
    <w:rsid w:val="002B43A0"/>
    <w:rsid w:val="00314603"/>
    <w:rsid w:val="00326790"/>
    <w:rsid w:val="00385C95"/>
    <w:rsid w:val="003B34F8"/>
    <w:rsid w:val="003E4E6E"/>
    <w:rsid w:val="00432D52"/>
    <w:rsid w:val="00456448"/>
    <w:rsid w:val="00607705"/>
    <w:rsid w:val="0064053A"/>
    <w:rsid w:val="00681E30"/>
    <w:rsid w:val="006A5E2A"/>
    <w:rsid w:val="00730808"/>
    <w:rsid w:val="00854D88"/>
    <w:rsid w:val="00855B6F"/>
    <w:rsid w:val="008967CB"/>
    <w:rsid w:val="008A05A9"/>
    <w:rsid w:val="008F4607"/>
    <w:rsid w:val="00920D27"/>
    <w:rsid w:val="00973AF8"/>
    <w:rsid w:val="009C0DB6"/>
    <w:rsid w:val="00A114C8"/>
    <w:rsid w:val="00A12E58"/>
    <w:rsid w:val="00A26F26"/>
    <w:rsid w:val="00AB7DF4"/>
    <w:rsid w:val="00BD281F"/>
    <w:rsid w:val="00BF4D27"/>
    <w:rsid w:val="00C11331"/>
    <w:rsid w:val="00C6524A"/>
    <w:rsid w:val="00C94706"/>
    <w:rsid w:val="00CD05FE"/>
    <w:rsid w:val="00D44F5E"/>
    <w:rsid w:val="00D458D1"/>
    <w:rsid w:val="00D46604"/>
    <w:rsid w:val="00D55C90"/>
    <w:rsid w:val="00DB1493"/>
    <w:rsid w:val="00DD47A8"/>
    <w:rsid w:val="00DD6920"/>
    <w:rsid w:val="00E31C27"/>
    <w:rsid w:val="00E83F68"/>
    <w:rsid w:val="00F254A5"/>
    <w:rsid w:val="00F313FC"/>
    <w:rsid w:val="00FF0434"/>
    <w:rsid w:val="00FF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6C7A"/>
  <w15:chartTrackingRefBased/>
  <w15:docId w15:val="{6D372EA9-62A5-4133-8C67-B04A4EE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07"/>
    <w:pPr>
      <w:suppressAutoHyphens/>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4607"/>
    <w:rPr>
      <w:rFonts w:ascii="Arial" w:hAnsi="Arial"/>
      <w:color w:val="0000FF"/>
      <w:sz w:val="24"/>
      <w:u w:val="single"/>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
    <w:basedOn w:val="Normal"/>
    <w:link w:val="ListParagraphChar"/>
    <w:uiPriority w:val="34"/>
    <w:qFormat/>
    <w:rsid w:val="008F4607"/>
    <w:pPr>
      <w:ind w:left="720"/>
    </w:pPr>
  </w:style>
  <w:style w:type="paragraph" w:customStyle="1" w:styleId="Part">
    <w:name w:val="Part"/>
    <w:link w:val="PartChar"/>
    <w:uiPriority w:val="99"/>
    <w:rsid w:val="008F4607"/>
    <w:pPr>
      <w:widowControl w:val="0"/>
      <w:spacing w:after="0" w:line="240" w:lineRule="auto"/>
    </w:pPr>
    <w:rPr>
      <w:rFonts w:ascii="Arial" w:eastAsia="Times New Roman" w:hAnsi="Arial" w:cs="Times New Roman"/>
      <w:b/>
      <w:szCs w:val="24"/>
      <w:lang w:eastAsia="en-GB"/>
    </w:rPr>
  </w:style>
  <w:style w:type="character" w:customStyle="1" w:styleId="PartChar">
    <w:name w:val="Part Char"/>
    <w:link w:val="Part"/>
    <w:uiPriority w:val="99"/>
    <w:locked/>
    <w:rsid w:val="008F4607"/>
    <w:rPr>
      <w:rFonts w:ascii="Arial" w:eastAsia="Times New Roman" w:hAnsi="Arial" w:cs="Times New Roman"/>
      <w:b/>
      <w:szCs w:val="24"/>
      <w:lang w:eastAsia="en-GB"/>
    </w:rPr>
  </w:style>
  <w:style w:type="paragraph" w:styleId="BodyText">
    <w:name w:val="Body Text"/>
    <w:basedOn w:val="Normal"/>
    <w:link w:val="BodyTextChar"/>
    <w:rsid w:val="008F4607"/>
    <w:pPr>
      <w:suppressAutoHyphens w:val="0"/>
      <w:jc w:val="left"/>
    </w:pPr>
    <w:rPr>
      <w:rFonts w:eastAsia="MS ??" w:cs="Arial"/>
      <w:sz w:val="22"/>
      <w:szCs w:val="22"/>
    </w:rPr>
  </w:style>
  <w:style w:type="character" w:customStyle="1" w:styleId="BodyTextChar">
    <w:name w:val="Body Text Char"/>
    <w:basedOn w:val="DefaultParagraphFont"/>
    <w:link w:val="BodyText"/>
    <w:rsid w:val="008F4607"/>
    <w:rPr>
      <w:rFonts w:ascii="Arial" w:eastAsia="MS ??" w:hAnsi="Arial" w:cs="Arial"/>
    </w:rPr>
  </w:style>
  <w:style w:type="paragraph" w:styleId="BodyText2">
    <w:name w:val="Body Text 2"/>
    <w:basedOn w:val="Normal"/>
    <w:link w:val="BodyText2Char"/>
    <w:unhideWhenUsed/>
    <w:rsid w:val="008F4607"/>
    <w:pPr>
      <w:spacing w:after="120" w:line="480" w:lineRule="auto"/>
    </w:pPr>
  </w:style>
  <w:style w:type="character" w:customStyle="1" w:styleId="BodyText2Char">
    <w:name w:val="Body Text 2 Char"/>
    <w:basedOn w:val="DefaultParagraphFont"/>
    <w:link w:val="BodyText2"/>
    <w:rsid w:val="008F4607"/>
    <w:rPr>
      <w:rFonts w:ascii="Arial" w:eastAsia="Times New Roman" w:hAnsi="Arial" w:cs="Times New Roman"/>
      <w:sz w:val="24"/>
      <w:szCs w:val="20"/>
    </w:rPr>
  </w:style>
  <w:style w:type="paragraph" w:styleId="NoSpacing">
    <w:name w:val="No Spacing"/>
    <w:uiPriority w:val="1"/>
    <w:qFormat/>
    <w:rsid w:val="008F460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D46604"/>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link w:val="ListParagraph"/>
    <w:uiPriority w:val="34"/>
    <w:locked/>
    <w:rsid w:val="001854DB"/>
    <w:rPr>
      <w:rFonts w:ascii="Arial" w:eastAsia="Times New Roman" w:hAnsi="Arial" w:cs="Times New Roman"/>
      <w:sz w:val="24"/>
      <w:szCs w:val="20"/>
    </w:rPr>
  </w:style>
  <w:style w:type="paragraph" w:styleId="Header">
    <w:name w:val="header"/>
    <w:basedOn w:val="Normal"/>
    <w:link w:val="HeaderChar"/>
    <w:uiPriority w:val="99"/>
    <w:unhideWhenUsed/>
    <w:rsid w:val="00BD281F"/>
    <w:pPr>
      <w:tabs>
        <w:tab w:val="center" w:pos="4513"/>
        <w:tab w:val="right" w:pos="9026"/>
      </w:tabs>
    </w:pPr>
  </w:style>
  <w:style w:type="character" w:customStyle="1" w:styleId="HeaderChar">
    <w:name w:val="Header Char"/>
    <w:basedOn w:val="DefaultParagraphFont"/>
    <w:link w:val="Header"/>
    <w:uiPriority w:val="99"/>
    <w:rsid w:val="00BD281F"/>
    <w:rPr>
      <w:rFonts w:ascii="Arial" w:eastAsia="Times New Roman" w:hAnsi="Arial" w:cs="Times New Roman"/>
      <w:sz w:val="24"/>
      <w:szCs w:val="20"/>
    </w:rPr>
  </w:style>
  <w:style w:type="paragraph" w:styleId="Footer">
    <w:name w:val="footer"/>
    <w:basedOn w:val="Normal"/>
    <w:link w:val="FooterChar"/>
    <w:uiPriority w:val="99"/>
    <w:unhideWhenUsed/>
    <w:rsid w:val="00BD281F"/>
    <w:pPr>
      <w:tabs>
        <w:tab w:val="center" w:pos="4513"/>
        <w:tab w:val="right" w:pos="9026"/>
      </w:tabs>
    </w:pPr>
  </w:style>
  <w:style w:type="character" w:customStyle="1" w:styleId="FooterChar">
    <w:name w:val="Footer Char"/>
    <w:basedOn w:val="DefaultParagraphFont"/>
    <w:link w:val="Footer"/>
    <w:uiPriority w:val="99"/>
    <w:rsid w:val="00BD281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reatermanchesterscb.proceduresonline.com/chapters/p_work_sexually_act_yp.html" TargetMode="External"/><Relationship Id="rId18" Type="http://schemas.openxmlformats.org/officeDocument/2006/relationships/hyperlink" Target="https://www.gov.uk/government/publications/chlamydia-screening-in-general-practice-and-community-pharma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collections/national-chlamydia-screening-programme-ncsp" TargetMode="External"/><Relationship Id="rId17" Type="http://schemas.openxmlformats.org/officeDocument/2006/relationships/hyperlink" Target="https://www.gov.uk/government/collections/national-chlamydia-screening-programme-ncsp" TargetMode="External"/><Relationship Id="rId2" Type="http://schemas.openxmlformats.org/officeDocument/2006/relationships/customXml" Target="../customXml/item2.xml"/><Relationship Id="rId16" Type="http://schemas.openxmlformats.org/officeDocument/2006/relationships/hyperlink" Target="http://greatermanchesterscb.proceduresonline.com/chapters/p_work_sexually_act_yp.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shhguidelines.org/current-guidelines/urethritis-and-cervicitis/chlamydia-2015/"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252975/Sexual_Health_Clinical_Governance_final.pdf" TargetMode="External"/><Relationship Id="rId10" Type="http://schemas.openxmlformats.org/officeDocument/2006/relationships/hyperlink" Target="http://www.phoutcomes.info/" TargetMode="External"/><Relationship Id="rId19" Type="http://schemas.openxmlformats.org/officeDocument/2006/relationships/hyperlink" Target="https://webarchive.nationalarchives.gov.uk/20150505151558/http://www.chlamydiascreening.nhs.uk/ps/resources/guidelines/NHS_Community_Pharmacy_Contractual_Fremewor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a-framework-for-sexual-health-improvement-in-englan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CE75B23298B49BBF07F195FE81FCC" ma:contentTypeVersion="7" ma:contentTypeDescription="Create a new document." ma:contentTypeScope="" ma:versionID="877b2598d07351b79d9b690dca92829b">
  <xsd:schema xmlns:xsd="http://www.w3.org/2001/XMLSchema" xmlns:xs="http://www.w3.org/2001/XMLSchema" xmlns:p="http://schemas.microsoft.com/office/2006/metadata/properties" xmlns:ns3="26d26c1b-c5e5-4b34-8823-24a9b49209e2" xmlns:ns4="83bb83c2-db12-4bde-981e-b29cb58555af" targetNamespace="http://schemas.microsoft.com/office/2006/metadata/properties" ma:root="true" ma:fieldsID="9282c2e14e5335733b12296210fbd597" ns3:_="" ns4:_="">
    <xsd:import namespace="26d26c1b-c5e5-4b34-8823-24a9b49209e2"/>
    <xsd:import namespace="83bb83c2-db12-4bde-981e-b29cb58555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26c1b-c5e5-4b34-8823-24a9b4920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b83c2-db12-4bde-981e-b29cb58555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19A36-EF04-4711-9DFB-C3A9471937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41369-9D78-431E-8494-46FF25970958}">
  <ds:schemaRefs>
    <ds:schemaRef ds:uri="http://schemas.microsoft.com/sharepoint/v3/contenttype/forms"/>
  </ds:schemaRefs>
</ds:datastoreItem>
</file>

<file path=customXml/itemProps3.xml><?xml version="1.0" encoding="utf-8"?>
<ds:datastoreItem xmlns:ds="http://schemas.openxmlformats.org/officeDocument/2006/customXml" ds:itemID="{84670F68-A479-4941-A4F5-75070DA06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26c1b-c5e5-4b34-8823-24a9b49209e2"/>
    <ds:schemaRef ds:uri="83bb83c2-db12-4bde-981e-b29cb5855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Varey, Peter</dc:creator>
  <cp:keywords/>
  <dc:description/>
  <cp:lastModifiedBy>Caline Umutesi</cp:lastModifiedBy>
  <cp:revision>3</cp:revision>
  <dcterms:created xsi:type="dcterms:W3CDTF">2020-08-06T11:15:00Z</dcterms:created>
  <dcterms:modified xsi:type="dcterms:W3CDTF">2020-08-06T11:16:00Z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0x010100394CE75B23298B49BBF07F195FE81FCC</vt:lpwstr>
  </property>
</Properties>
</file>