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C2DD8" w14:textId="0E382670" w:rsidR="00D01891" w:rsidRPr="00907E6A" w:rsidRDefault="3C1BBFB4" w:rsidP="00F83A5B">
      <w:pPr>
        <w:pStyle w:val="Heading1"/>
        <w:spacing w:before="14"/>
        <w:ind w:left="1134" w:right="1134"/>
      </w:pPr>
      <w:bookmarkStart w:id="0" w:name="_bookmark0"/>
      <w:bookmarkStart w:id="1" w:name="_top"/>
      <w:bookmarkEnd w:id="0"/>
      <w:bookmarkEnd w:id="1"/>
      <w:r w:rsidRPr="3C1BBFB4">
        <w:rPr>
          <w:color w:val="5B518E"/>
        </w:rPr>
        <w:t xml:space="preserve">Pharmaceutical Services Negotiating Committee </w:t>
      </w:r>
      <w:r w:rsidR="00D57E60">
        <w:br/>
      </w:r>
      <w:r w:rsidRPr="3C1BBFB4">
        <w:rPr>
          <w:color w:val="5B518E"/>
        </w:rPr>
        <w:t>Funding and Contract Subcommittee Minutes</w:t>
      </w:r>
    </w:p>
    <w:p w14:paraId="5367AB88" w14:textId="77777777" w:rsidR="00D01891" w:rsidRPr="00907E6A" w:rsidRDefault="00D01891" w:rsidP="00F83A5B">
      <w:pPr>
        <w:pStyle w:val="BodyText"/>
        <w:ind w:left="1134" w:right="1134"/>
        <w:jc w:val="center"/>
        <w:rPr>
          <w:b/>
          <w:sz w:val="28"/>
          <w:szCs w:val="28"/>
        </w:rPr>
      </w:pPr>
    </w:p>
    <w:p w14:paraId="10374230" w14:textId="51B03A13" w:rsidR="00795871" w:rsidRPr="00907E6A" w:rsidRDefault="2D871EA6" w:rsidP="3024FC78">
      <w:pPr>
        <w:spacing w:line="463" w:lineRule="auto"/>
        <w:ind w:left="1134" w:right="1134"/>
        <w:jc w:val="center"/>
        <w:rPr>
          <w:b/>
          <w:bCs/>
          <w:color w:val="5B518E"/>
          <w:sz w:val="28"/>
          <w:szCs w:val="28"/>
        </w:rPr>
      </w:pPr>
      <w:r w:rsidRPr="2D871EA6">
        <w:rPr>
          <w:b/>
          <w:bCs/>
          <w:color w:val="5B518E"/>
          <w:sz w:val="28"/>
          <w:szCs w:val="28"/>
        </w:rPr>
        <w:t>Zoom virtual meeting held on Wednesday 26</w:t>
      </w:r>
      <w:r w:rsidRPr="2D871EA6">
        <w:rPr>
          <w:b/>
          <w:bCs/>
          <w:color w:val="5B518E"/>
          <w:sz w:val="28"/>
          <w:szCs w:val="28"/>
          <w:vertAlign w:val="superscript"/>
        </w:rPr>
        <w:t>th</w:t>
      </w:r>
      <w:r w:rsidRPr="2D871EA6">
        <w:rPr>
          <w:b/>
          <w:bCs/>
          <w:color w:val="5B518E"/>
          <w:sz w:val="28"/>
          <w:szCs w:val="28"/>
        </w:rPr>
        <w:t xml:space="preserve"> August 2020 at 10.30am</w:t>
      </w:r>
    </w:p>
    <w:p w14:paraId="15CD9209" w14:textId="4CD403E3" w:rsidR="00F83A5B" w:rsidRPr="00633027" w:rsidRDefault="00D57E60" w:rsidP="00F83A5B">
      <w:pPr>
        <w:spacing w:line="463" w:lineRule="auto"/>
        <w:ind w:left="1134" w:right="1134"/>
        <w:jc w:val="center"/>
        <w:rPr>
          <w:b/>
          <w:sz w:val="24"/>
          <w:szCs w:val="24"/>
        </w:rPr>
      </w:pPr>
      <w:r w:rsidRPr="00633027">
        <w:rPr>
          <w:b/>
          <w:color w:val="5B518E"/>
          <w:sz w:val="24"/>
          <w:szCs w:val="24"/>
        </w:rPr>
        <w:t>Items are confidential where marked</w:t>
      </w:r>
    </w:p>
    <w:p w14:paraId="5B2B711C" w14:textId="21F574C5" w:rsidR="00D01891" w:rsidRPr="00907E6A" w:rsidRDefault="00D57E60" w:rsidP="00315268">
      <w:pPr>
        <w:tabs>
          <w:tab w:val="left" w:pos="2297"/>
          <w:tab w:val="left" w:pos="10206"/>
        </w:tabs>
        <w:spacing w:before="20"/>
        <w:ind w:left="1134" w:right="1134"/>
      </w:pPr>
      <w:r w:rsidRPr="00907E6A">
        <w:rPr>
          <w:rFonts w:eastAsia="Times New Roman"/>
          <w:b/>
          <w:bCs/>
          <w:color w:val="5B518E"/>
          <w:lang w:eastAsia="en-GB" w:bidi="ar-SA"/>
        </w:rPr>
        <w:t xml:space="preserve">Members: </w:t>
      </w:r>
      <w:r w:rsidRPr="00907E6A">
        <w:rPr>
          <w:b/>
          <w:color w:val="5B518E"/>
        </w:rPr>
        <w:tab/>
      </w:r>
      <w:r w:rsidRPr="00907E6A">
        <w:t xml:space="preserve">David Broome, Peter Cattee (Chairman), </w:t>
      </w:r>
      <w:r w:rsidR="00871548">
        <w:t xml:space="preserve">Jas Heer, </w:t>
      </w:r>
      <w:r w:rsidRPr="00907E6A">
        <w:t>Tricia Kennerley, Margaret MacRury,</w:t>
      </w:r>
      <w:r w:rsidRPr="00907E6A">
        <w:rPr>
          <w:spacing w:val="-1"/>
        </w:rPr>
        <w:t xml:space="preserve"> </w:t>
      </w:r>
      <w:r w:rsidRPr="00907E6A">
        <w:t>Has</w:t>
      </w:r>
      <w:r w:rsidRPr="00907E6A">
        <w:rPr>
          <w:spacing w:val="-11"/>
        </w:rPr>
        <w:t xml:space="preserve"> </w:t>
      </w:r>
      <w:r w:rsidRPr="00907E6A">
        <w:t>Modi,</w:t>
      </w:r>
      <w:r w:rsidRPr="00907E6A">
        <w:rPr>
          <w:spacing w:val="-3"/>
        </w:rPr>
        <w:t xml:space="preserve"> </w:t>
      </w:r>
      <w:r w:rsidRPr="00907E6A">
        <w:t>Garry</w:t>
      </w:r>
      <w:r w:rsidRPr="00907E6A">
        <w:rPr>
          <w:spacing w:val="-8"/>
        </w:rPr>
        <w:t xml:space="preserve"> </w:t>
      </w:r>
      <w:r w:rsidRPr="00907E6A">
        <w:t>Myers</w:t>
      </w:r>
      <w:r w:rsidRPr="00907E6A">
        <w:rPr>
          <w:spacing w:val="-8"/>
        </w:rPr>
        <w:t xml:space="preserve"> </w:t>
      </w:r>
      <w:r w:rsidRPr="00907E6A">
        <w:t>(Vice</w:t>
      </w:r>
      <w:r w:rsidRPr="00907E6A">
        <w:rPr>
          <w:spacing w:val="-9"/>
        </w:rPr>
        <w:t xml:space="preserve"> </w:t>
      </w:r>
      <w:r w:rsidRPr="00907E6A">
        <w:t>-</w:t>
      </w:r>
      <w:r w:rsidRPr="00907E6A">
        <w:rPr>
          <w:spacing w:val="-10"/>
        </w:rPr>
        <w:t xml:space="preserve"> </w:t>
      </w:r>
      <w:r w:rsidRPr="00907E6A">
        <w:t>Chair),</w:t>
      </w:r>
      <w:r w:rsidRPr="00907E6A">
        <w:rPr>
          <w:spacing w:val="-10"/>
        </w:rPr>
        <w:t xml:space="preserve"> </w:t>
      </w:r>
      <w:r w:rsidRPr="00907E6A">
        <w:t>Bharat</w:t>
      </w:r>
      <w:r w:rsidRPr="00907E6A">
        <w:rPr>
          <w:spacing w:val="-9"/>
        </w:rPr>
        <w:t xml:space="preserve"> </w:t>
      </w:r>
      <w:r w:rsidRPr="00907E6A">
        <w:t>Patel,</w:t>
      </w:r>
      <w:r w:rsidRPr="00907E6A">
        <w:rPr>
          <w:spacing w:val="-7"/>
        </w:rPr>
        <w:t xml:space="preserve"> </w:t>
      </w:r>
      <w:r w:rsidRPr="00907E6A">
        <w:t>Adrian</w:t>
      </w:r>
      <w:r w:rsidRPr="00907E6A">
        <w:rPr>
          <w:spacing w:val="-10"/>
        </w:rPr>
        <w:t xml:space="preserve"> </w:t>
      </w:r>
      <w:r w:rsidRPr="00907E6A">
        <w:t>Price,</w:t>
      </w:r>
      <w:r w:rsidRPr="00907E6A">
        <w:rPr>
          <w:spacing w:val="-9"/>
        </w:rPr>
        <w:t xml:space="preserve"> </w:t>
      </w:r>
      <w:r w:rsidRPr="00907E6A">
        <w:t>Anil</w:t>
      </w:r>
      <w:r w:rsidRPr="00907E6A">
        <w:rPr>
          <w:spacing w:val="-9"/>
        </w:rPr>
        <w:t xml:space="preserve"> </w:t>
      </w:r>
      <w:r w:rsidRPr="00907E6A">
        <w:t>Sharma</w:t>
      </w:r>
    </w:p>
    <w:p w14:paraId="52129513" w14:textId="77777777" w:rsidR="00F83A5B" w:rsidRPr="00907E6A" w:rsidRDefault="00F83A5B" w:rsidP="00315268">
      <w:pPr>
        <w:pStyle w:val="BodyText"/>
        <w:tabs>
          <w:tab w:val="left" w:pos="10206"/>
        </w:tabs>
        <w:ind w:left="1134" w:right="1134"/>
      </w:pPr>
    </w:p>
    <w:p w14:paraId="717503DB" w14:textId="62EA31B7" w:rsidR="00D01891" w:rsidRPr="00907E6A" w:rsidRDefault="00D57E60" w:rsidP="00315268">
      <w:pPr>
        <w:tabs>
          <w:tab w:val="left" w:pos="10206"/>
        </w:tabs>
        <w:ind w:left="1134" w:right="1134"/>
      </w:pPr>
      <w:r w:rsidRPr="00907E6A">
        <w:rPr>
          <w:rFonts w:eastAsia="Times New Roman"/>
          <w:b/>
          <w:bCs/>
          <w:color w:val="5B518E"/>
          <w:lang w:eastAsia="en-GB" w:bidi="ar-SA"/>
        </w:rPr>
        <w:t>In attendance:</w:t>
      </w:r>
      <w:r w:rsidRPr="00907E6A">
        <w:t xml:space="preserve"> Mike Dent, Jack Cresswell, Suraj Shah, Rob Thomas</w:t>
      </w:r>
      <w:r w:rsidR="00C302A4">
        <w:t>, Michael Digby</w:t>
      </w:r>
    </w:p>
    <w:p w14:paraId="3121EB3C" w14:textId="77777777" w:rsidR="00D01891" w:rsidRPr="00907E6A" w:rsidRDefault="00D01891" w:rsidP="00315268">
      <w:pPr>
        <w:pStyle w:val="BodyText"/>
        <w:tabs>
          <w:tab w:val="left" w:pos="10206"/>
        </w:tabs>
        <w:ind w:left="1134" w:right="1134"/>
      </w:pPr>
    </w:p>
    <w:p w14:paraId="7D4A2E3E" w14:textId="77777777" w:rsidR="00D01891" w:rsidRPr="00907E6A" w:rsidRDefault="00D57E60" w:rsidP="00FD20FD">
      <w:pPr>
        <w:pStyle w:val="ListParagraph"/>
        <w:numPr>
          <w:ilvl w:val="0"/>
          <w:numId w:val="1"/>
        </w:numPr>
        <w:tabs>
          <w:tab w:val="left" w:pos="1579"/>
          <w:tab w:val="left" w:pos="10206"/>
        </w:tabs>
        <w:ind w:left="1134" w:right="1134" w:firstLine="0"/>
      </w:pPr>
      <w:r w:rsidRPr="00907E6A">
        <w:t>Welcome from Chair</w:t>
      </w:r>
    </w:p>
    <w:p w14:paraId="21DCEB60" w14:textId="77777777" w:rsidR="00D01891" w:rsidRPr="00907E6A" w:rsidRDefault="00D01891" w:rsidP="00315268">
      <w:pPr>
        <w:pStyle w:val="BodyText"/>
        <w:tabs>
          <w:tab w:val="left" w:pos="10206"/>
        </w:tabs>
        <w:spacing w:before="11"/>
        <w:ind w:left="1134" w:right="1134"/>
      </w:pPr>
    </w:p>
    <w:p w14:paraId="333E7640" w14:textId="26EC3981" w:rsidR="00D01891" w:rsidRDefault="00D57E60" w:rsidP="00FD20FD">
      <w:pPr>
        <w:pStyle w:val="ListParagraph"/>
        <w:numPr>
          <w:ilvl w:val="0"/>
          <w:numId w:val="1"/>
        </w:numPr>
        <w:tabs>
          <w:tab w:val="left" w:pos="1579"/>
          <w:tab w:val="left" w:pos="10206"/>
        </w:tabs>
        <w:spacing w:before="1"/>
        <w:ind w:left="1134" w:right="1134" w:firstLine="0"/>
      </w:pPr>
      <w:r w:rsidRPr="00907E6A">
        <w:t>Apologies for</w:t>
      </w:r>
      <w:r w:rsidRPr="00907E6A">
        <w:rPr>
          <w:spacing w:val="-2"/>
        </w:rPr>
        <w:t xml:space="preserve"> </w:t>
      </w:r>
      <w:r w:rsidRPr="00907E6A">
        <w:t>absence</w:t>
      </w:r>
    </w:p>
    <w:p w14:paraId="392BE2B6" w14:textId="77777777" w:rsidR="00D04BEE" w:rsidRDefault="00D04BEE" w:rsidP="00D04BEE">
      <w:pPr>
        <w:pStyle w:val="ListParagraph"/>
      </w:pPr>
    </w:p>
    <w:p w14:paraId="4F66E354" w14:textId="353EDAAC" w:rsidR="00D04BEE" w:rsidRPr="00907E6A" w:rsidRDefault="00D04BEE" w:rsidP="2D871EA6">
      <w:pPr>
        <w:pStyle w:val="ListParagraph"/>
        <w:tabs>
          <w:tab w:val="left" w:pos="1579"/>
          <w:tab w:val="left" w:pos="10206"/>
        </w:tabs>
        <w:spacing w:before="1"/>
        <w:ind w:left="1134" w:right="1134" w:firstLine="444"/>
      </w:pPr>
      <w:r w:rsidRPr="00B96435">
        <w:t>No apologies were received</w:t>
      </w:r>
      <w:r>
        <w:t xml:space="preserve"> </w:t>
      </w:r>
    </w:p>
    <w:p w14:paraId="7E4B4DD0" w14:textId="77777777" w:rsidR="00D01891" w:rsidRPr="00907E6A" w:rsidRDefault="00D01891" w:rsidP="00315268">
      <w:pPr>
        <w:pStyle w:val="BodyText"/>
        <w:tabs>
          <w:tab w:val="left" w:pos="10206"/>
        </w:tabs>
        <w:spacing w:before="11"/>
        <w:ind w:left="1134" w:right="1134"/>
      </w:pPr>
    </w:p>
    <w:p w14:paraId="29F5193A" w14:textId="4757CCA1" w:rsidR="00D01891" w:rsidRDefault="00D57E60" w:rsidP="00FD20FD">
      <w:pPr>
        <w:pStyle w:val="ListParagraph"/>
        <w:numPr>
          <w:ilvl w:val="0"/>
          <w:numId w:val="1"/>
        </w:numPr>
        <w:tabs>
          <w:tab w:val="left" w:pos="1579"/>
          <w:tab w:val="left" w:pos="10206"/>
        </w:tabs>
        <w:spacing w:before="1"/>
        <w:ind w:left="1134" w:right="1134" w:firstLine="0"/>
      </w:pPr>
      <w:r w:rsidRPr="00907E6A">
        <w:t>Declarations or conflicts of</w:t>
      </w:r>
      <w:r w:rsidRPr="00907E6A">
        <w:rPr>
          <w:spacing w:val="-5"/>
        </w:rPr>
        <w:t xml:space="preserve"> </w:t>
      </w:r>
      <w:r w:rsidRPr="00907E6A">
        <w:t>interest</w:t>
      </w:r>
    </w:p>
    <w:p w14:paraId="0E5215A8" w14:textId="79EA74DF" w:rsidR="00D04BEE" w:rsidRDefault="00D04BEE" w:rsidP="00D04BEE">
      <w:pPr>
        <w:tabs>
          <w:tab w:val="left" w:pos="1579"/>
          <w:tab w:val="left" w:pos="10206"/>
        </w:tabs>
        <w:spacing w:before="1"/>
        <w:ind w:right="1134"/>
      </w:pPr>
    </w:p>
    <w:p w14:paraId="32928DA4" w14:textId="0EE6BE9D" w:rsidR="00D04BEE" w:rsidRPr="00907E6A" w:rsidRDefault="00D04BEE" w:rsidP="00D04BEE">
      <w:pPr>
        <w:tabs>
          <w:tab w:val="left" w:pos="1579"/>
          <w:tab w:val="left" w:pos="10206"/>
        </w:tabs>
        <w:spacing w:before="1"/>
        <w:ind w:right="1134"/>
      </w:pPr>
      <w:r>
        <w:tab/>
      </w:r>
      <w:r w:rsidRPr="00B96435">
        <w:t xml:space="preserve">No </w:t>
      </w:r>
      <w:r w:rsidR="00E933C2" w:rsidRPr="00B96435">
        <w:t>conflicts or interests were declared</w:t>
      </w:r>
    </w:p>
    <w:p w14:paraId="3AD598DE" w14:textId="77777777" w:rsidR="00D01891" w:rsidRPr="00907E6A" w:rsidRDefault="00D01891" w:rsidP="00315268">
      <w:pPr>
        <w:pStyle w:val="BodyText"/>
        <w:tabs>
          <w:tab w:val="left" w:pos="10206"/>
        </w:tabs>
        <w:spacing w:before="2"/>
        <w:ind w:left="1134" w:right="1134"/>
      </w:pPr>
    </w:p>
    <w:p w14:paraId="2F564B79" w14:textId="3DA09096" w:rsidR="00D01891" w:rsidRDefault="00265F3F" w:rsidP="00FD20FD">
      <w:pPr>
        <w:pStyle w:val="ListParagraph"/>
        <w:numPr>
          <w:ilvl w:val="0"/>
          <w:numId w:val="1"/>
        </w:numPr>
        <w:tabs>
          <w:tab w:val="left" w:pos="1579"/>
          <w:tab w:val="left" w:pos="10206"/>
        </w:tabs>
        <w:ind w:left="1134" w:right="1134" w:firstLine="0"/>
      </w:pPr>
      <w:r w:rsidRPr="00907E6A">
        <w:rPr>
          <w:noProof/>
        </w:rPr>
        <mc:AlternateContent>
          <mc:Choice Requires="wps">
            <w:drawing>
              <wp:anchor distT="0" distB="0" distL="114300" distR="114300" simplePos="0" relativeHeight="251658240" behindDoc="0" locked="0" layoutInCell="1" allowOverlap="1" wp14:anchorId="6F4147E5" wp14:editId="683024A8">
                <wp:simplePos x="0" y="0"/>
                <wp:positionH relativeFrom="page">
                  <wp:posOffset>2651125</wp:posOffset>
                </wp:positionH>
                <wp:positionV relativeFrom="paragraph">
                  <wp:posOffset>161925</wp:posOffset>
                </wp:positionV>
                <wp:extent cx="45720" cy="10795"/>
                <wp:effectExtent l="0" t="0" r="0" b="0"/>
                <wp:wrapNone/>
                <wp:docPr id="458"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0795"/>
                        </a:xfrm>
                        <a:prstGeom prst="rect">
                          <a:avLst/>
                        </a:prstGeom>
                        <a:solidFill>
                          <a:srgbClr val="5B51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6739A" id="Rectangle 439" o:spid="_x0000_s1026" style="position:absolute;margin-left:208.75pt;margin-top:12.75pt;width:3.6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" fillcolor="#5b518e" stroked="f">
                <w10:wrap anchorx="page"/>
              </v:rect>
            </w:pict>
          </mc:Fallback>
        </mc:AlternateContent>
      </w:r>
      <w:r w:rsidR="00D57E60" w:rsidRPr="00907E6A">
        <w:t>Minutes of last meeting</w:t>
      </w:r>
      <w:r w:rsidR="00E933C2">
        <w:t xml:space="preserve"> and matters arising</w:t>
      </w:r>
    </w:p>
    <w:p w14:paraId="53D79678" w14:textId="29DA91BC" w:rsidR="00E933C2" w:rsidRDefault="00E933C2" w:rsidP="00E933C2">
      <w:pPr>
        <w:tabs>
          <w:tab w:val="left" w:pos="1579"/>
          <w:tab w:val="left" w:pos="10206"/>
        </w:tabs>
        <w:ind w:right="1134"/>
      </w:pPr>
    </w:p>
    <w:p w14:paraId="4115A6B3" w14:textId="6ABDEBAB" w:rsidR="00E933C2" w:rsidRPr="00907E6A" w:rsidRDefault="00E933C2" w:rsidP="00E933C2">
      <w:pPr>
        <w:tabs>
          <w:tab w:val="left" w:pos="1579"/>
          <w:tab w:val="left" w:pos="10206"/>
        </w:tabs>
        <w:ind w:right="1134"/>
      </w:pPr>
      <w:r>
        <w:tab/>
      </w:r>
      <w:r w:rsidRPr="00B96435">
        <w:t>The minutes of the meeting held on 26</w:t>
      </w:r>
      <w:r w:rsidRPr="00B96435">
        <w:rPr>
          <w:vertAlign w:val="superscript"/>
        </w:rPr>
        <w:t>th</w:t>
      </w:r>
      <w:r w:rsidRPr="00B96435">
        <w:t xml:space="preserve"> May 2020 were approved</w:t>
      </w:r>
    </w:p>
    <w:p w14:paraId="1C9A3E18" w14:textId="77777777" w:rsidR="00D01891" w:rsidRPr="00907E6A" w:rsidRDefault="00D01891" w:rsidP="00315268">
      <w:pPr>
        <w:pStyle w:val="BodyText"/>
        <w:tabs>
          <w:tab w:val="left" w:pos="10206"/>
        </w:tabs>
        <w:ind w:left="1134" w:right="1134"/>
      </w:pPr>
    </w:p>
    <w:p w14:paraId="644CF017" w14:textId="77777777" w:rsidR="00D01891" w:rsidRPr="00907E6A" w:rsidRDefault="00D01891" w:rsidP="00315268">
      <w:pPr>
        <w:pStyle w:val="BodyText"/>
        <w:tabs>
          <w:tab w:val="left" w:pos="10206"/>
        </w:tabs>
        <w:spacing w:before="9"/>
        <w:ind w:left="1134" w:right="1134"/>
      </w:pPr>
    </w:p>
    <w:p w14:paraId="7A618A81" w14:textId="663D5A2A" w:rsidR="00D01891" w:rsidRPr="00E933C2" w:rsidRDefault="00D57E60" w:rsidP="00E933C2">
      <w:pPr>
        <w:tabs>
          <w:tab w:val="left" w:pos="10206"/>
        </w:tabs>
        <w:ind w:left="1134" w:right="1134"/>
        <w:rPr>
          <w:rFonts w:eastAsia="Times New Roman"/>
          <w:b/>
          <w:bCs/>
          <w:color w:val="5B518E"/>
          <w:lang w:eastAsia="en-GB" w:bidi="ar-SA"/>
        </w:rPr>
      </w:pPr>
      <w:r w:rsidRPr="00E933C2">
        <w:rPr>
          <w:rFonts w:eastAsia="Times New Roman"/>
          <w:b/>
          <w:bCs/>
          <w:color w:val="5B518E"/>
          <w:lang w:eastAsia="en-GB" w:bidi="ar-SA"/>
        </w:rPr>
        <w:t>ACTION</w:t>
      </w:r>
    </w:p>
    <w:p w14:paraId="58DCDEE8" w14:textId="6CB5F223" w:rsidR="3C1BBFB4" w:rsidRDefault="3C1BBFB4" w:rsidP="3C1BBFB4">
      <w:pPr>
        <w:pStyle w:val="BodyText"/>
        <w:spacing w:before="11"/>
        <w:ind w:left="1134" w:right="1134"/>
        <w:rPr>
          <w:b/>
          <w:bCs/>
        </w:rPr>
      </w:pPr>
    </w:p>
    <w:p w14:paraId="0B0B677C" w14:textId="13070060" w:rsidR="00D01891" w:rsidRPr="00907E6A" w:rsidRDefault="00D57E60" w:rsidP="00FD20FD">
      <w:pPr>
        <w:pStyle w:val="ListParagraph"/>
        <w:numPr>
          <w:ilvl w:val="0"/>
          <w:numId w:val="1"/>
        </w:numPr>
        <w:tabs>
          <w:tab w:val="left" w:pos="1579"/>
          <w:tab w:val="left" w:pos="10206"/>
        </w:tabs>
        <w:ind w:left="1134" w:right="1134" w:firstLine="0"/>
      </w:pPr>
      <w:r w:rsidRPr="00907E6A">
        <w:t>Remuneration</w:t>
      </w:r>
      <w:r w:rsidR="00E933C2">
        <w:br/>
      </w:r>
    </w:p>
    <w:p w14:paraId="4C720994" w14:textId="7F4D99BF" w:rsidR="002B2283" w:rsidRPr="002B2283" w:rsidRDefault="2D871EA6" w:rsidP="00232018">
      <w:pPr>
        <w:pStyle w:val="ListParagraph"/>
        <w:numPr>
          <w:ilvl w:val="1"/>
          <w:numId w:val="1"/>
        </w:numPr>
        <w:tabs>
          <w:tab w:val="left" w:pos="1560"/>
          <w:tab w:val="left" w:pos="10206"/>
        </w:tabs>
        <w:ind w:right="1134"/>
        <w:rPr>
          <w:b/>
          <w:bCs/>
        </w:rPr>
      </w:pPr>
      <w:r>
        <w:t>2019/20 contract sum out-turn</w:t>
      </w:r>
      <w:r w:rsidRPr="2D871EA6">
        <w:rPr>
          <w:color w:val="0000FF"/>
        </w:rPr>
        <w:t xml:space="preserve"> </w:t>
      </w:r>
    </w:p>
    <w:p w14:paraId="4CFB1C3C" w14:textId="77777777" w:rsidR="002B2283" w:rsidRDefault="002B2283" w:rsidP="002B2283">
      <w:pPr>
        <w:pStyle w:val="ListParagraph"/>
        <w:tabs>
          <w:tab w:val="left" w:pos="1560"/>
          <w:tab w:val="left" w:pos="10206"/>
        </w:tabs>
        <w:ind w:left="1701" w:right="1134" w:firstLine="0"/>
      </w:pPr>
      <w:r>
        <w:rPr>
          <w:color w:val="0000FF"/>
        </w:rPr>
        <w:br/>
      </w:r>
      <w:r>
        <w:t>Final fee outturn data for 2019/20 is now available. This shows an overspend of £12m. This is mainly driven by 2 elements, approx. £7m on SAF and £5m on MURs.</w:t>
      </w:r>
    </w:p>
    <w:p w14:paraId="692F51BF" w14:textId="77777777" w:rsidR="002B2283" w:rsidRDefault="002B2283" w:rsidP="002B2283">
      <w:pPr>
        <w:pStyle w:val="ListParagraph"/>
        <w:tabs>
          <w:tab w:val="left" w:pos="1560"/>
          <w:tab w:val="left" w:pos="10206"/>
        </w:tabs>
        <w:ind w:left="1701" w:right="1134" w:firstLine="0"/>
      </w:pPr>
    </w:p>
    <w:p w14:paraId="2CFBBE3C" w14:textId="77777777" w:rsidR="00232018" w:rsidRDefault="002B2283" w:rsidP="00232018">
      <w:pPr>
        <w:pStyle w:val="ListParagraph"/>
        <w:tabs>
          <w:tab w:val="left" w:pos="1560"/>
          <w:tab w:val="left" w:pos="10206"/>
        </w:tabs>
        <w:ind w:left="1701" w:right="1134" w:firstLine="0"/>
      </w:pPr>
      <w:r>
        <w:t>There is an outstanding issue about Temporary Safeguarding Payments</w:t>
      </w:r>
      <w:r w:rsidR="0008453A">
        <w:t>.</w:t>
      </w:r>
      <w:r>
        <w:t xml:space="preserve"> We have written to </w:t>
      </w:r>
      <w:r w:rsidR="0008453A">
        <w:t xml:space="preserve">DHSC </w:t>
      </w:r>
      <w:r>
        <w:t>to suggest it should be allocated against CCG budgets and are awaiting their response.</w:t>
      </w:r>
    </w:p>
    <w:p w14:paraId="1C770436" w14:textId="77777777" w:rsidR="00232018" w:rsidRDefault="00232018" w:rsidP="00232018">
      <w:pPr>
        <w:pStyle w:val="ListParagraph"/>
        <w:tabs>
          <w:tab w:val="left" w:pos="1560"/>
          <w:tab w:val="left" w:pos="10206"/>
        </w:tabs>
        <w:ind w:left="1701" w:right="1134" w:firstLine="0"/>
      </w:pPr>
    </w:p>
    <w:p w14:paraId="561A1A28" w14:textId="2B4B6410" w:rsidR="00E91D9F" w:rsidRPr="00232018" w:rsidRDefault="00232018" w:rsidP="00232018">
      <w:pPr>
        <w:pStyle w:val="ListParagraph"/>
        <w:numPr>
          <w:ilvl w:val="1"/>
          <w:numId w:val="1"/>
        </w:numPr>
        <w:tabs>
          <w:tab w:val="left" w:pos="1560"/>
          <w:tab w:val="left" w:pos="10206"/>
        </w:tabs>
        <w:ind w:right="1134"/>
        <w:rPr>
          <w:b/>
          <w:bCs/>
        </w:rPr>
      </w:pPr>
      <w:r>
        <w:t>2020/</w:t>
      </w:r>
      <w:r w:rsidR="2D871EA6">
        <w:t>21 contract sum forecast out-turn</w:t>
      </w:r>
      <w:r w:rsidR="3C1BBFB4">
        <w:br/>
      </w:r>
      <w:r w:rsidR="002B2283" w:rsidRPr="00232018">
        <w:rPr>
          <w:b/>
          <w:bCs/>
        </w:rPr>
        <w:br/>
      </w:r>
      <w:r w:rsidR="002B2283">
        <w:t xml:space="preserve">There are three forecast scenarios for 2020/21 but we must recognise these are highly uncertain, we only have actuals for April so far. Scenarios mainly differ in how volume recovers after the </w:t>
      </w:r>
      <w:proofErr w:type="spellStart"/>
      <w:r w:rsidR="00A3284F">
        <w:t>C</w:t>
      </w:r>
      <w:r w:rsidR="002B2283">
        <w:t>ovid</w:t>
      </w:r>
      <w:proofErr w:type="spellEnd"/>
      <w:r w:rsidR="002B2283">
        <w:t xml:space="preserve"> growth spike in March and to a lesser extent April.</w:t>
      </w:r>
      <w:r w:rsidR="002B2283">
        <w:br/>
      </w:r>
    </w:p>
    <w:p w14:paraId="74822692" w14:textId="37B44F7E" w:rsidR="00D01891" w:rsidRPr="00E933C2" w:rsidRDefault="2D871EA6" w:rsidP="00232018">
      <w:pPr>
        <w:pStyle w:val="ListParagraph"/>
        <w:numPr>
          <w:ilvl w:val="1"/>
          <w:numId w:val="1"/>
        </w:numPr>
        <w:ind w:right="1134"/>
        <w:rPr>
          <w:b/>
          <w:bCs/>
          <w:color w:val="0000FF"/>
        </w:rPr>
      </w:pPr>
      <w:r w:rsidRPr="2D871EA6">
        <w:rPr>
          <w:rFonts w:eastAsia="Times New Roman"/>
          <w:lang w:eastAsia="en-GB" w:bidi="ar-SA"/>
        </w:rPr>
        <w:t xml:space="preserve">C-19 operating cost survey </w:t>
      </w:r>
    </w:p>
    <w:p w14:paraId="2966F559" w14:textId="77777777" w:rsidR="00E933C2" w:rsidRPr="00E933C2" w:rsidRDefault="00E933C2" w:rsidP="00E933C2">
      <w:pPr>
        <w:pStyle w:val="ListParagraph"/>
        <w:rPr>
          <w:rFonts w:asciiTheme="minorHAnsi" w:eastAsiaTheme="minorEastAsia" w:hAnsiTheme="minorHAnsi" w:cstheme="minorBidi"/>
          <w:b/>
          <w:bCs/>
          <w:color w:val="0000FF"/>
        </w:rPr>
      </w:pPr>
    </w:p>
    <w:p w14:paraId="690EAD28" w14:textId="0432B45F" w:rsidR="00B96435" w:rsidRPr="00B96435" w:rsidRDefault="00B96435" w:rsidP="00B96435">
      <w:pPr>
        <w:pStyle w:val="ListParagraph"/>
        <w:ind w:left="1701" w:right="1134" w:firstLine="0"/>
      </w:pPr>
      <w:r w:rsidRPr="00B96435">
        <w:t xml:space="preserve">Rob talked through the summary of costs, focusing on the main summary table for March – June. </w:t>
      </w:r>
    </w:p>
    <w:p w14:paraId="7315D422" w14:textId="77777777" w:rsidR="00B96435" w:rsidRPr="00B96435" w:rsidRDefault="00B96435" w:rsidP="00B96435">
      <w:pPr>
        <w:pStyle w:val="ListParagraph"/>
        <w:ind w:left="1701" w:right="1134" w:firstLine="0"/>
      </w:pPr>
    </w:p>
    <w:p w14:paraId="27781F2E" w14:textId="77777777" w:rsidR="00B96435" w:rsidRPr="00B96435" w:rsidRDefault="00B96435" w:rsidP="00B96435">
      <w:pPr>
        <w:pStyle w:val="ListParagraph"/>
        <w:ind w:left="1701" w:right="1134" w:firstLine="0"/>
      </w:pPr>
      <w:r w:rsidRPr="00B96435">
        <w:t>Overall, staff costs make over 70% of the detected cost change in the survey, with the decline in OTC and LES income also noted. The increased direct COVID related costs, as well as business impact on OTC and LES, are reducing on a monthly basis but are still significant. The decline in prescription volumes after the initial March spike was noted. Analysis is underway on the month of July.</w:t>
      </w:r>
    </w:p>
    <w:p w14:paraId="4650E0E2" w14:textId="77777777" w:rsidR="00B96435" w:rsidRPr="00B96435" w:rsidRDefault="00B96435" w:rsidP="00B96435">
      <w:pPr>
        <w:pStyle w:val="ListParagraph"/>
        <w:ind w:left="1701" w:right="1134" w:firstLine="0"/>
      </w:pPr>
    </w:p>
    <w:p w14:paraId="27D00848" w14:textId="5F8DA771" w:rsidR="00B96435" w:rsidRPr="00B96435" w:rsidRDefault="00B96435" w:rsidP="00B96435">
      <w:pPr>
        <w:pStyle w:val="ListParagraph"/>
        <w:ind w:left="1701" w:right="1134" w:firstLine="0"/>
      </w:pPr>
      <w:r w:rsidRPr="00B96435">
        <w:lastRenderedPageBreak/>
        <w:t>The issue of deferred holiday liabilities was highlighted as this first showed in the June survey, although many respondents have yet to quantify this financially and it will make up part of the ‘non capture recognition’.</w:t>
      </w:r>
    </w:p>
    <w:p w14:paraId="72DA8540" w14:textId="77777777" w:rsidR="00B96435" w:rsidRPr="00B96435" w:rsidRDefault="00B96435" w:rsidP="00B96435">
      <w:pPr>
        <w:pStyle w:val="ListParagraph"/>
        <w:ind w:left="1701" w:right="1134" w:firstLine="0"/>
      </w:pPr>
    </w:p>
    <w:p w14:paraId="1FA8CA56" w14:textId="4F72F72F" w:rsidR="00E933C2" w:rsidRDefault="0090041D" w:rsidP="00B96435">
      <w:pPr>
        <w:pStyle w:val="ListParagraph"/>
        <w:ind w:left="1701" w:right="1134" w:firstLine="0"/>
      </w:pPr>
      <w:r>
        <w:t>T</w:t>
      </w:r>
      <w:r w:rsidR="00B96435" w:rsidRPr="00B96435">
        <w:t>his is going to be discussed at next Tuesday’s Negotiating Team meeting, as discussions have been able to progress on the mechanics of the claim but not the higher</w:t>
      </w:r>
      <w:r w:rsidR="0008453A">
        <w:t>-</w:t>
      </w:r>
      <w:r w:rsidR="00B96435" w:rsidRPr="00B96435">
        <w:t>level scope of the claim.</w:t>
      </w:r>
    </w:p>
    <w:p w14:paraId="132BC959" w14:textId="77777777" w:rsidR="0008453A" w:rsidRPr="00B96435" w:rsidRDefault="0008453A" w:rsidP="00B96435">
      <w:pPr>
        <w:pStyle w:val="ListParagraph"/>
        <w:ind w:left="1701" w:right="1134" w:firstLine="0"/>
      </w:pPr>
    </w:p>
    <w:p w14:paraId="5C7FDB61" w14:textId="77777777" w:rsidR="00D04BEE" w:rsidRPr="00907E6A" w:rsidRDefault="00D04BEE" w:rsidP="00315268">
      <w:pPr>
        <w:pStyle w:val="BodyText"/>
        <w:tabs>
          <w:tab w:val="left" w:pos="10206"/>
        </w:tabs>
        <w:spacing w:before="9"/>
        <w:ind w:left="1134" w:right="1134"/>
        <w:rPr>
          <w:b/>
        </w:rPr>
      </w:pPr>
    </w:p>
    <w:p w14:paraId="07A30CF4" w14:textId="15E90B44" w:rsidR="00D04BEE" w:rsidRDefault="3C1BBFB4" w:rsidP="00FD20FD">
      <w:pPr>
        <w:pStyle w:val="ListParagraph"/>
        <w:numPr>
          <w:ilvl w:val="0"/>
          <w:numId w:val="1"/>
        </w:numPr>
        <w:tabs>
          <w:tab w:val="left" w:pos="1579"/>
          <w:tab w:val="left" w:pos="10206"/>
        </w:tabs>
        <w:spacing w:before="51"/>
        <w:ind w:left="1134" w:right="1134" w:firstLine="0"/>
      </w:pPr>
      <w:r>
        <w:t>Reimbursement</w:t>
      </w:r>
      <w:r w:rsidR="00E933C2">
        <w:br/>
      </w:r>
    </w:p>
    <w:p w14:paraId="0C91E68A" w14:textId="1BF4F13E" w:rsidR="00E91D9F" w:rsidRDefault="2D871EA6" w:rsidP="00FD20FD">
      <w:pPr>
        <w:pStyle w:val="ListParagraph"/>
        <w:numPr>
          <w:ilvl w:val="0"/>
          <w:numId w:val="2"/>
        </w:numPr>
        <w:tabs>
          <w:tab w:val="left" w:pos="1579"/>
          <w:tab w:val="left" w:pos="10206"/>
        </w:tabs>
        <w:ind w:left="1834" w:right="1134"/>
      </w:pPr>
      <w:r w:rsidRPr="2D871EA6">
        <w:rPr>
          <w:rFonts w:eastAsia="Times New Roman"/>
          <w:lang w:eastAsia="en-GB" w:bidi="ar-SA"/>
        </w:rPr>
        <w:t xml:space="preserve">Category M July 2020 </w:t>
      </w:r>
      <w:r w:rsidR="00D04BEE">
        <w:br/>
      </w:r>
      <w:r w:rsidR="00E91D9F">
        <w:br/>
        <w:t>We conducted our usual analysis of the Cat M list. The overall net movement is very small in the region of plus £12m per annum.</w:t>
      </w:r>
    </w:p>
    <w:p w14:paraId="64F56D2F" w14:textId="2230D92E" w:rsidR="00D04BEE" w:rsidRPr="00D04BEE" w:rsidRDefault="00E91D9F" w:rsidP="00E91D9F">
      <w:pPr>
        <w:pStyle w:val="ListParagraph"/>
        <w:tabs>
          <w:tab w:val="left" w:pos="1579"/>
          <w:tab w:val="left" w:pos="10206"/>
        </w:tabs>
        <w:ind w:left="1834" w:right="1134" w:firstLine="0"/>
      </w:pPr>
      <w:r>
        <w:br/>
      </w:r>
      <w:r w:rsidR="00453DDE">
        <w:t xml:space="preserve">The </w:t>
      </w:r>
      <w:r>
        <w:t xml:space="preserve">analysis shows that </w:t>
      </w:r>
      <w:r w:rsidR="00453DDE">
        <w:t xml:space="preserve">once again </w:t>
      </w:r>
      <w:r>
        <w:t>the majority of reimbursement movement is down to a small number of lines – the majority of lines have negligible impact.</w:t>
      </w:r>
      <w:r>
        <w:br/>
      </w:r>
      <w:r>
        <w:br/>
      </w:r>
    </w:p>
    <w:p w14:paraId="11BCDC75" w14:textId="4157B7C5" w:rsidR="2D871EA6" w:rsidRDefault="2D871EA6" w:rsidP="2D871EA6">
      <w:pPr>
        <w:pStyle w:val="ListParagraph"/>
        <w:numPr>
          <w:ilvl w:val="0"/>
          <w:numId w:val="2"/>
        </w:numPr>
        <w:spacing w:line="259" w:lineRule="auto"/>
        <w:ind w:left="1834" w:right="1134"/>
        <w:rPr>
          <w:rFonts w:asciiTheme="minorHAnsi" w:eastAsiaTheme="minorEastAsia" w:hAnsiTheme="minorHAnsi" w:cstheme="minorBidi"/>
        </w:rPr>
      </w:pPr>
      <w:r w:rsidRPr="2D871EA6">
        <w:rPr>
          <w:rFonts w:eastAsia="Times New Roman"/>
          <w:lang w:eastAsia="en-GB" w:bidi="ar-SA"/>
        </w:rPr>
        <w:t>Margin update</w:t>
      </w:r>
      <w:r w:rsidR="00E91D9F">
        <w:rPr>
          <w:rFonts w:eastAsia="Times New Roman"/>
          <w:lang w:eastAsia="en-GB" w:bidi="ar-SA"/>
        </w:rPr>
        <w:br/>
      </w:r>
      <w:r w:rsidR="00E91D9F">
        <w:rPr>
          <w:rFonts w:asciiTheme="minorHAnsi" w:eastAsiaTheme="minorEastAsia" w:hAnsiTheme="minorHAnsi" w:cstheme="minorBidi"/>
        </w:rPr>
        <w:br/>
        <w:t xml:space="preserve">The margin update included in the agenda </w:t>
      </w:r>
      <w:r w:rsidR="00E869D5">
        <w:rPr>
          <w:rFonts w:asciiTheme="minorHAnsi" w:eastAsiaTheme="minorEastAsia" w:hAnsiTheme="minorHAnsi" w:cstheme="minorBidi"/>
        </w:rPr>
        <w:t xml:space="preserve">was somewhat </w:t>
      </w:r>
      <w:r w:rsidR="00E91D9F">
        <w:rPr>
          <w:rFonts w:asciiTheme="minorHAnsi" w:eastAsiaTheme="minorEastAsia" w:hAnsiTheme="minorHAnsi" w:cstheme="minorBidi"/>
        </w:rPr>
        <w:t>super</w:t>
      </w:r>
      <w:r w:rsidR="001E6EA7">
        <w:rPr>
          <w:rFonts w:asciiTheme="minorHAnsi" w:eastAsiaTheme="minorEastAsia" w:hAnsiTheme="minorHAnsi" w:cstheme="minorBidi"/>
        </w:rPr>
        <w:t>s</w:t>
      </w:r>
      <w:r w:rsidR="00E91D9F">
        <w:rPr>
          <w:rFonts w:asciiTheme="minorHAnsi" w:eastAsiaTheme="minorEastAsia" w:hAnsiTheme="minorHAnsi" w:cstheme="minorBidi"/>
        </w:rPr>
        <w:t xml:space="preserve">eded by </w:t>
      </w:r>
      <w:r w:rsidR="001E6EA7">
        <w:rPr>
          <w:rFonts w:asciiTheme="minorHAnsi" w:eastAsiaTheme="minorEastAsia" w:hAnsiTheme="minorHAnsi" w:cstheme="minorBidi"/>
        </w:rPr>
        <w:t>the communication that went out to committee members the day before the subcommittee meeting.</w:t>
      </w:r>
      <w:r w:rsidR="004032F2">
        <w:rPr>
          <w:rFonts w:asciiTheme="minorHAnsi" w:eastAsiaTheme="minorEastAsia" w:hAnsiTheme="minorHAnsi" w:cstheme="minorBidi"/>
        </w:rPr>
        <w:br/>
      </w:r>
      <w:r w:rsidR="004032F2">
        <w:rPr>
          <w:rFonts w:asciiTheme="minorHAnsi" w:eastAsiaTheme="minorEastAsia" w:hAnsiTheme="minorHAnsi" w:cstheme="minorBidi"/>
        </w:rPr>
        <w:br/>
        <w:t xml:space="preserve">October DT deadline is coming up, there are 2 major influences </w:t>
      </w:r>
      <w:proofErr w:type="spellStart"/>
      <w:r w:rsidR="004032F2">
        <w:rPr>
          <w:rFonts w:asciiTheme="minorHAnsi" w:eastAsiaTheme="minorEastAsia" w:hAnsiTheme="minorHAnsi" w:cstheme="minorBidi"/>
        </w:rPr>
        <w:t>i</w:t>
      </w:r>
      <w:proofErr w:type="spellEnd"/>
      <w:r w:rsidR="004032F2">
        <w:rPr>
          <w:rFonts w:asciiTheme="minorHAnsi" w:eastAsiaTheme="minorEastAsia" w:hAnsiTheme="minorHAnsi" w:cstheme="minorBidi"/>
        </w:rPr>
        <w:t>) retained margin (over which we have some decision making in</w:t>
      </w:r>
      <w:r w:rsidR="008D1C71">
        <w:rPr>
          <w:rFonts w:asciiTheme="minorHAnsi" w:eastAsiaTheme="minorEastAsia" w:hAnsiTheme="minorHAnsi" w:cstheme="minorBidi"/>
        </w:rPr>
        <w:t>put</w:t>
      </w:r>
      <w:r w:rsidR="004032F2">
        <w:rPr>
          <w:rFonts w:asciiTheme="minorHAnsi" w:eastAsiaTheme="minorEastAsia" w:hAnsiTheme="minorHAnsi" w:cstheme="minorBidi"/>
        </w:rPr>
        <w:t>) and ii) the Cat M underlying movement in the reference period (April to June 20).</w:t>
      </w:r>
    </w:p>
    <w:p w14:paraId="08FF1609" w14:textId="3CFD1DB4" w:rsidR="004032F2" w:rsidRDefault="004032F2" w:rsidP="004032F2">
      <w:pPr>
        <w:pStyle w:val="ListParagraph"/>
        <w:spacing w:line="259" w:lineRule="auto"/>
        <w:ind w:left="1834" w:right="1134" w:firstLine="0"/>
        <w:rPr>
          <w:rFonts w:asciiTheme="minorHAnsi" w:eastAsiaTheme="minorEastAsia" w:hAnsiTheme="minorHAnsi" w:cstheme="minorBidi"/>
        </w:rPr>
      </w:pPr>
    </w:p>
    <w:p w14:paraId="7BFE22BE" w14:textId="3374008B" w:rsidR="004032F2" w:rsidRPr="004032F2" w:rsidRDefault="004032F2" w:rsidP="004032F2">
      <w:pPr>
        <w:pStyle w:val="ListParagraph"/>
        <w:spacing w:line="259" w:lineRule="auto"/>
        <w:ind w:left="1834" w:right="1134" w:firstLine="0"/>
        <w:rPr>
          <w:rFonts w:asciiTheme="minorHAnsi" w:eastAsiaTheme="minorEastAsia" w:hAnsiTheme="minorHAnsi" w:cstheme="minorBidi"/>
        </w:rPr>
      </w:pPr>
      <w:r>
        <w:rPr>
          <w:rFonts w:asciiTheme="minorHAnsi" w:eastAsiaTheme="minorEastAsia" w:hAnsiTheme="minorHAnsi" w:cstheme="minorBidi"/>
        </w:rPr>
        <w:t xml:space="preserve">NT suggested we ask for a floor in the Oct DT to </w:t>
      </w:r>
      <w:r w:rsidR="008D1C71">
        <w:rPr>
          <w:rFonts w:asciiTheme="minorHAnsi" w:eastAsiaTheme="minorEastAsia" w:hAnsiTheme="minorHAnsi" w:cstheme="minorBidi"/>
        </w:rPr>
        <w:t>protect contractors at a crucial time (potential 2</w:t>
      </w:r>
      <w:r w:rsidR="008D1C71" w:rsidRPr="008D1C71">
        <w:rPr>
          <w:rFonts w:asciiTheme="minorHAnsi" w:eastAsiaTheme="minorEastAsia" w:hAnsiTheme="minorHAnsi" w:cstheme="minorBidi"/>
          <w:vertAlign w:val="superscript"/>
        </w:rPr>
        <w:t>nd</w:t>
      </w:r>
      <w:r w:rsidR="008D1C71">
        <w:rPr>
          <w:rFonts w:asciiTheme="minorHAnsi" w:eastAsiaTheme="minorEastAsia" w:hAnsiTheme="minorHAnsi" w:cstheme="minorBidi"/>
        </w:rPr>
        <w:t xml:space="preserve"> c-19 wave and Brexit impact)</w:t>
      </w:r>
      <w:r w:rsidR="00232018">
        <w:rPr>
          <w:rFonts w:asciiTheme="minorHAnsi" w:eastAsiaTheme="minorEastAsia" w:hAnsiTheme="minorHAnsi" w:cstheme="minorBidi"/>
        </w:rPr>
        <w:t xml:space="preserve">. </w:t>
      </w:r>
      <w:r w:rsidR="00BE22D7">
        <w:rPr>
          <w:rFonts w:asciiTheme="minorHAnsi" w:eastAsiaTheme="minorEastAsia" w:hAnsiTheme="minorHAnsi" w:cstheme="minorBidi"/>
        </w:rPr>
        <w:t>Committee has been asked to vote on this proposal by email.</w:t>
      </w:r>
    </w:p>
    <w:p w14:paraId="3981372D" w14:textId="3BD39EEB" w:rsidR="00140D19" w:rsidRDefault="00140D19" w:rsidP="00140D19">
      <w:pPr>
        <w:tabs>
          <w:tab w:val="left" w:pos="1579"/>
          <w:tab w:val="left" w:pos="10206"/>
        </w:tabs>
        <w:ind w:right="1134"/>
      </w:pPr>
    </w:p>
    <w:p w14:paraId="6D531B4F" w14:textId="77777777" w:rsidR="00140D19" w:rsidRPr="00D04BEE" w:rsidRDefault="00140D19" w:rsidP="00140D19">
      <w:pPr>
        <w:tabs>
          <w:tab w:val="left" w:pos="1579"/>
          <w:tab w:val="left" w:pos="10206"/>
        </w:tabs>
        <w:ind w:right="1134"/>
      </w:pPr>
    </w:p>
    <w:p w14:paraId="1E0052B0" w14:textId="696C0BC1" w:rsidR="00D04BEE" w:rsidRDefault="2D871EA6" w:rsidP="2D871EA6">
      <w:pPr>
        <w:pStyle w:val="ListParagraph"/>
        <w:numPr>
          <w:ilvl w:val="0"/>
          <w:numId w:val="2"/>
        </w:numPr>
        <w:spacing w:line="259" w:lineRule="auto"/>
        <w:ind w:left="1834" w:right="1134"/>
        <w:rPr>
          <w:rFonts w:asciiTheme="minorHAnsi" w:eastAsiaTheme="minorEastAsia" w:hAnsiTheme="minorHAnsi" w:cstheme="minorBidi"/>
        </w:rPr>
      </w:pPr>
      <w:r w:rsidRPr="2D871EA6">
        <w:rPr>
          <w:rFonts w:eastAsia="Times New Roman"/>
          <w:lang w:eastAsia="en-GB" w:bidi="ar-SA"/>
        </w:rPr>
        <w:t>Special containers</w:t>
      </w:r>
      <w:r w:rsidR="00D04BEE">
        <w:br/>
      </w:r>
      <w:r w:rsidR="00B96435">
        <w:rPr>
          <w:rFonts w:asciiTheme="minorHAnsi" w:eastAsiaTheme="minorEastAsia" w:hAnsiTheme="minorHAnsi" w:cstheme="minorBidi"/>
        </w:rPr>
        <w:br/>
      </w:r>
      <w:r w:rsidR="00B96435" w:rsidRPr="00B96435">
        <w:rPr>
          <w:rFonts w:asciiTheme="minorHAnsi" w:eastAsiaTheme="minorEastAsia" w:hAnsiTheme="minorHAnsi" w:cstheme="minorBidi"/>
        </w:rPr>
        <w:t>The information in the agenda was noted</w:t>
      </w:r>
      <w:r w:rsidR="008057CA">
        <w:rPr>
          <w:rFonts w:asciiTheme="minorHAnsi" w:eastAsiaTheme="minorEastAsia" w:hAnsiTheme="minorHAnsi" w:cstheme="minorBidi"/>
        </w:rPr>
        <w:t>.</w:t>
      </w:r>
    </w:p>
    <w:p w14:paraId="727738A7" w14:textId="77777777" w:rsidR="00E933C2" w:rsidRPr="00D04BEE" w:rsidRDefault="00E933C2" w:rsidP="00E933C2">
      <w:pPr>
        <w:pStyle w:val="ListParagraph"/>
        <w:tabs>
          <w:tab w:val="left" w:pos="1579"/>
          <w:tab w:val="left" w:pos="10206"/>
        </w:tabs>
        <w:ind w:left="1834" w:right="1134" w:firstLine="0"/>
      </w:pPr>
    </w:p>
    <w:p w14:paraId="166BBF9B" w14:textId="09299C70" w:rsidR="004544E8" w:rsidRDefault="2D871EA6" w:rsidP="00AD2236">
      <w:pPr>
        <w:pStyle w:val="ListParagraph"/>
        <w:numPr>
          <w:ilvl w:val="0"/>
          <w:numId w:val="2"/>
        </w:numPr>
        <w:tabs>
          <w:tab w:val="left" w:pos="1579"/>
          <w:tab w:val="left" w:pos="10206"/>
        </w:tabs>
        <w:ind w:left="1834" w:right="1134"/>
      </w:pPr>
      <w:r w:rsidRPr="00B96435">
        <w:rPr>
          <w:rFonts w:eastAsia="Times New Roman"/>
          <w:lang w:eastAsia="en-GB" w:bidi="ar-SA"/>
        </w:rPr>
        <w:t>Quotas update</w:t>
      </w:r>
      <w:r w:rsidR="00B96435" w:rsidRPr="00B96435">
        <w:rPr>
          <w:rFonts w:eastAsia="Times New Roman"/>
          <w:lang w:eastAsia="en-GB" w:bidi="ar-SA"/>
        </w:rPr>
        <w:br/>
      </w:r>
      <w:r w:rsidR="00B96435" w:rsidRPr="00B96435">
        <w:rPr>
          <w:rFonts w:eastAsia="Times New Roman"/>
          <w:lang w:eastAsia="en-GB" w:bidi="ar-SA"/>
        </w:rPr>
        <w:br/>
      </w:r>
      <w:r w:rsidR="004544E8">
        <w:t>Suraj indicated the positive response from contractors to our data requests and its use in resolving problems.</w:t>
      </w:r>
    </w:p>
    <w:p w14:paraId="3EA250DC" w14:textId="77777777" w:rsidR="004544E8" w:rsidRDefault="004544E8" w:rsidP="004544E8">
      <w:pPr>
        <w:pStyle w:val="ListParagraph"/>
      </w:pPr>
    </w:p>
    <w:p w14:paraId="446E9574" w14:textId="532F7C34" w:rsidR="00E933C2" w:rsidRDefault="00B96435" w:rsidP="004544E8">
      <w:pPr>
        <w:pStyle w:val="ListParagraph"/>
        <w:tabs>
          <w:tab w:val="left" w:pos="1579"/>
          <w:tab w:val="left" w:pos="10206"/>
        </w:tabs>
        <w:ind w:left="1834" w:right="1134" w:firstLine="0"/>
      </w:pPr>
      <w:r w:rsidRPr="00B96435">
        <w:t xml:space="preserve">The </w:t>
      </w:r>
      <w:r w:rsidR="004544E8">
        <w:t>subc</w:t>
      </w:r>
      <w:r w:rsidRPr="00B96435">
        <w:t>ommittee noted the declining number of reports since the launch of reporting form and questioned whether this was due to contractors experiencing reporting fatigue or lack of time to report. The Committee agreed that more should be done to encourage contractors to continue reporting quota issues to PSNC to build upon the interest already generated. Asking LPCs to disseminate information about the reporting form was suggested as an option and the office will send a reminder to all LPCs seeking their help with this.</w:t>
      </w:r>
    </w:p>
    <w:p w14:paraId="38A88D16" w14:textId="77777777" w:rsidR="00D04BEE" w:rsidRPr="00D04BEE" w:rsidRDefault="00D04BEE" w:rsidP="00D04BEE">
      <w:pPr>
        <w:tabs>
          <w:tab w:val="left" w:pos="1579"/>
          <w:tab w:val="left" w:pos="10206"/>
        </w:tabs>
        <w:ind w:right="1134"/>
      </w:pPr>
    </w:p>
    <w:p w14:paraId="70BFEA1C" w14:textId="0E139A31" w:rsidR="2D871EA6" w:rsidRPr="00232018" w:rsidRDefault="2D871EA6" w:rsidP="00417B2E">
      <w:pPr>
        <w:pStyle w:val="ListParagraph"/>
        <w:numPr>
          <w:ilvl w:val="0"/>
          <w:numId w:val="2"/>
        </w:numPr>
        <w:spacing w:line="259" w:lineRule="auto"/>
        <w:ind w:left="1834" w:right="1134" w:firstLine="0"/>
        <w:rPr>
          <w:rFonts w:asciiTheme="minorHAnsi" w:eastAsiaTheme="minorEastAsia" w:hAnsiTheme="minorHAnsi" w:cstheme="minorBidi"/>
        </w:rPr>
      </w:pPr>
      <w:r w:rsidRPr="00232018">
        <w:rPr>
          <w:rFonts w:eastAsia="Times New Roman"/>
          <w:lang w:eastAsia="en-GB" w:bidi="ar-SA"/>
        </w:rPr>
        <w:t>Prescription switching during C-19</w:t>
      </w:r>
      <w:r w:rsidR="00B96435" w:rsidRPr="00232018">
        <w:rPr>
          <w:rFonts w:eastAsia="Times New Roman"/>
          <w:lang w:eastAsia="en-GB" w:bidi="ar-SA"/>
        </w:rPr>
        <w:br/>
      </w:r>
      <w:r w:rsidR="00B96435" w:rsidRPr="00232018">
        <w:rPr>
          <w:rFonts w:eastAsia="Times New Roman"/>
          <w:lang w:eastAsia="en-GB" w:bidi="ar-SA"/>
        </w:rPr>
        <w:br/>
      </w:r>
      <w:r w:rsidR="00B96435" w:rsidRPr="00232018">
        <w:rPr>
          <w:rFonts w:asciiTheme="minorHAnsi" w:eastAsiaTheme="minorEastAsia" w:hAnsiTheme="minorHAnsi" w:cstheme="minorBidi"/>
        </w:rPr>
        <w:t xml:space="preserve">The Committee felt quite strongly about the recent increases in </w:t>
      </w:r>
      <w:r w:rsidR="00232018" w:rsidRPr="00232018">
        <w:rPr>
          <w:rFonts w:asciiTheme="minorHAnsi" w:eastAsiaTheme="minorEastAsia" w:hAnsiTheme="minorHAnsi" w:cstheme="minorBidi"/>
        </w:rPr>
        <w:t xml:space="preserve">the </w:t>
      </w:r>
      <w:r w:rsidR="00B96435" w:rsidRPr="00232018">
        <w:rPr>
          <w:rFonts w:asciiTheme="minorHAnsi" w:eastAsiaTheme="minorEastAsia" w:hAnsiTheme="minorHAnsi" w:cstheme="minorBidi"/>
        </w:rPr>
        <w:t>number of switched prescriptions</w:t>
      </w:r>
      <w:r w:rsidR="00232018" w:rsidRPr="00232018">
        <w:rPr>
          <w:rFonts w:asciiTheme="minorHAnsi" w:eastAsiaTheme="minorEastAsia" w:hAnsiTheme="minorHAnsi" w:cstheme="minorBidi"/>
        </w:rPr>
        <w:t xml:space="preserve">, feeling that </w:t>
      </w:r>
      <w:r w:rsidR="00B96435" w:rsidRPr="00232018">
        <w:rPr>
          <w:rFonts w:asciiTheme="minorHAnsi" w:eastAsiaTheme="minorEastAsia" w:hAnsiTheme="minorHAnsi" w:cstheme="minorBidi"/>
        </w:rPr>
        <w:t>many contractors have been unfairly penalised for the increased dispensing activity during the early months of the pandemic.</w:t>
      </w:r>
    </w:p>
    <w:p w14:paraId="7FCAE527" w14:textId="2FF265E6" w:rsidR="00E933C2" w:rsidRDefault="00E933C2" w:rsidP="00E933C2">
      <w:pPr>
        <w:tabs>
          <w:tab w:val="left" w:pos="1579"/>
          <w:tab w:val="left" w:pos="10206"/>
        </w:tabs>
        <w:ind w:right="1134"/>
      </w:pPr>
    </w:p>
    <w:p w14:paraId="369C2682" w14:textId="42B2B044" w:rsidR="00E933C2" w:rsidRDefault="00E933C2" w:rsidP="00E933C2">
      <w:pPr>
        <w:tabs>
          <w:tab w:val="left" w:pos="1579"/>
          <w:tab w:val="left" w:pos="10206"/>
        </w:tabs>
        <w:spacing w:before="52"/>
        <w:ind w:right="1134"/>
      </w:pPr>
      <w:r>
        <w:lastRenderedPageBreak/>
        <w:tab/>
      </w:r>
    </w:p>
    <w:p w14:paraId="5C20F166" w14:textId="6B34DE34" w:rsidR="00E933C2" w:rsidRPr="00E933C2" w:rsidRDefault="00E933C2" w:rsidP="00E933C2">
      <w:pPr>
        <w:tabs>
          <w:tab w:val="left" w:pos="10206"/>
        </w:tabs>
        <w:ind w:left="1134" w:right="1134"/>
        <w:rPr>
          <w:rFonts w:eastAsia="Times New Roman"/>
          <w:b/>
          <w:bCs/>
          <w:color w:val="5B518E"/>
          <w:lang w:eastAsia="en-GB" w:bidi="ar-SA"/>
        </w:rPr>
      </w:pPr>
      <w:r>
        <w:rPr>
          <w:rFonts w:eastAsia="Times New Roman"/>
          <w:b/>
          <w:bCs/>
          <w:color w:val="5B518E"/>
          <w:lang w:eastAsia="en-GB" w:bidi="ar-SA"/>
        </w:rPr>
        <w:t>REPORT</w:t>
      </w:r>
    </w:p>
    <w:p w14:paraId="5643CCA0" w14:textId="32999616" w:rsidR="00D04BEE" w:rsidRPr="00D04BEE" w:rsidRDefault="2D871EA6" w:rsidP="00FD20FD">
      <w:pPr>
        <w:pStyle w:val="NormalWeb"/>
        <w:widowControl/>
        <w:numPr>
          <w:ilvl w:val="0"/>
          <w:numId w:val="1"/>
        </w:numPr>
        <w:autoSpaceDE/>
        <w:autoSpaceDN/>
        <w:spacing w:before="100" w:beforeAutospacing="1" w:after="100" w:afterAutospacing="1"/>
        <w:rPr>
          <w:rFonts w:ascii="Calibri" w:eastAsia="Times New Roman" w:hAnsi="Calibri" w:cs="Calibri"/>
          <w:lang w:bidi="ar-SA"/>
        </w:rPr>
      </w:pPr>
      <w:r w:rsidRPr="2D871EA6">
        <w:rPr>
          <w:rFonts w:ascii="Calibri" w:hAnsi="Calibri" w:cs="Calibri"/>
          <w:sz w:val="22"/>
          <w:szCs w:val="22"/>
        </w:rPr>
        <w:t>General funding update</w:t>
      </w:r>
      <w:r w:rsidR="00D04BEE">
        <w:br/>
      </w:r>
      <w:r w:rsidR="00D04BEE">
        <w:br/>
      </w:r>
      <w:r w:rsidRPr="00B96435">
        <w:rPr>
          <w:rFonts w:ascii="Calibri" w:hAnsi="Calibri" w:cs="Calibri"/>
          <w:sz w:val="22"/>
          <w:szCs w:val="22"/>
        </w:rPr>
        <w:t>The information in the agenda was noted</w:t>
      </w:r>
      <w:r w:rsidR="0031391D">
        <w:rPr>
          <w:rFonts w:ascii="Calibri" w:hAnsi="Calibri" w:cs="Calibri"/>
          <w:sz w:val="22"/>
          <w:szCs w:val="22"/>
        </w:rPr>
        <w:t>.</w:t>
      </w:r>
      <w:r w:rsidR="00D04BEE">
        <w:br/>
      </w:r>
      <w:r w:rsidR="00D04BEE">
        <w:br/>
      </w:r>
    </w:p>
    <w:p w14:paraId="53B4C0CC" w14:textId="0BD29B12" w:rsidR="00D04BEE" w:rsidRDefault="2D871EA6" w:rsidP="00FD20FD">
      <w:pPr>
        <w:widowControl/>
        <w:numPr>
          <w:ilvl w:val="0"/>
          <w:numId w:val="1"/>
        </w:numPr>
        <w:autoSpaceDE/>
        <w:autoSpaceDN/>
        <w:spacing w:before="100" w:beforeAutospacing="1" w:after="100" w:afterAutospacing="1"/>
        <w:rPr>
          <w:rFonts w:eastAsia="Times New Roman"/>
          <w:sz w:val="24"/>
          <w:szCs w:val="24"/>
          <w:lang w:eastAsia="en-GB" w:bidi="ar-SA"/>
        </w:rPr>
      </w:pPr>
      <w:r w:rsidRPr="2D871EA6">
        <w:rPr>
          <w:rFonts w:eastAsia="Times New Roman"/>
          <w:lang w:eastAsia="en-GB" w:bidi="ar-SA"/>
        </w:rPr>
        <w:t xml:space="preserve">Statistics </w:t>
      </w:r>
      <w:r w:rsidR="00D04BEE">
        <w:br/>
      </w:r>
      <w:r w:rsidR="00D04BEE">
        <w:br/>
      </w:r>
      <w:r w:rsidRPr="00B96435">
        <w:rPr>
          <w:rFonts w:eastAsia="Times New Roman"/>
          <w:lang w:eastAsia="en-GB" w:bidi="ar-SA"/>
        </w:rPr>
        <w:t>The information in the agenda was noted</w:t>
      </w:r>
      <w:r w:rsidR="0031391D">
        <w:rPr>
          <w:rFonts w:eastAsia="Times New Roman"/>
          <w:lang w:eastAsia="en-GB" w:bidi="ar-SA"/>
        </w:rPr>
        <w:t>.</w:t>
      </w:r>
      <w:r w:rsidR="00D04BEE">
        <w:br/>
      </w:r>
    </w:p>
    <w:p w14:paraId="1E8654A8" w14:textId="74E468D1" w:rsidR="006C34CC" w:rsidRPr="006C34CC" w:rsidRDefault="2D871EA6" w:rsidP="00BE22D7">
      <w:pPr>
        <w:pStyle w:val="ListParagraph"/>
        <w:widowControl/>
        <w:numPr>
          <w:ilvl w:val="0"/>
          <w:numId w:val="1"/>
        </w:numPr>
        <w:autoSpaceDE/>
        <w:autoSpaceDN/>
        <w:spacing w:before="100" w:beforeAutospacing="1" w:after="100" w:afterAutospacing="1"/>
        <w:ind w:right="850"/>
        <w:rPr>
          <w:rFonts w:ascii="Times New Roman" w:eastAsia="Times New Roman" w:hAnsi="Times New Roman" w:cs="Times New Roman"/>
          <w:sz w:val="24"/>
          <w:szCs w:val="24"/>
          <w:lang w:eastAsia="en-GB" w:bidi="ar-SA"/>
        </w:rPr>
      </w:pPr>
      <w:r w:rsidRPr="2D871EA6">
        <w:rPr>
          <w:rFonts w:eastAsia="Times New Roman"/>
          <w:lang w:eastAsia="en-GB" w:bidi="ar-SA"/>
        </w:rPr>
        <w:t xml:space="preserve">Any other business </w:t>
      </w:r>
      <w:r w:rsidR="00D04BEE">
        <w:br/>
      </w:r>
      <w:r w:rsidR="00BE22D7">
        <w:br/>
      </w:r>
      <w:r w:rsidR="00BB087A">
        <w:t xml:space="preserve">Will reimbursement reforms </w:t>
      </w:r>
      <w:r w:rsidR="006C34CC">
        <w:t xml:space="preserve">happen soon </w:t>
      </w:r>
      <w:r w:rsidR="00BE22D7">
        <w:t xml:space="preserve">– we must make sure we </w:t>
      </w:r>
      <w:proofErr w:type="gramStart"/>
      <w:r w:rsidR="00BE22D7">
        <w:t>don’t</w:t>
      </w:r>
      <w:proofErr w:type="gramEnd"/>
      <w:r w:rsidR="00BE22D7">
        <w:t xml:space="preserve"> lose sight of </w:t>
      </w:r>
      <w:r w:rsidR="008D1C71">
        <w:t>this</w:t>
      </w:r>
      <w:r w:rsidR="00232018">
        <w:t xml:space="preserve">. </w:t>
      </w:r>
      <w:r w:rsidR="00BE22D7">
        <w:t>DHSC need</w:t>
      </w:r>
      <w:r w:rsidR="00232018">
        <w:t>s</w:t>
      </w:r>
      <w:r w:rsidR="00BE22D7">
        <w:t xml:space="preserve"> to issue </w:t>
      </w:r>
      <w:r w:rsidR="00232018">
        <w:t xml:space="preserve">its </w:t>
      </w:r>
      <w:r w:rsidR="00BE22D7">
        <w:t>formal response to the consultation.</w:t>
      </w:r>
    </w:p>
    <w:p w14:paraId="273400FB" w14:textId="4E564FA8" w:rsidR="00B106F3" w:rsidRPr="00E933C2" w:rsidRDefault="00BE22D7" w:rsidP="00232018">
      <w:pPr>
        <w:pStyle w:val="ListParagraph"/>
        <w:widowControl/>
        <w:autoSpaceDE/>
        <w:autoSpaceDN/>
        <w:spacing w:before="100" w:beforeAutospacing="1" w:after="100" w:afterAutospacing="1"/>
        <w:ind w:left="1494" w:right="850" w:firstLine="0"/>
        <w:rPr>
          <w:b/>
          <w:bCs/>
        </w:rPr>
      </w:pPr>
      <w:r>
        <w:t xml:space="preserve">At the moment progressing the work on </w:t>
      </w:r>
      <w:r w:rsidR="006C34CC">
        <w:t xml:space="preserve">recovering </w:t>
      </w:r>
      <w:proofErr w:type="spellStart"/>
      <w:r w:rsidR="006C34CC">
        <w:t>C</w:t>
      </w:r>
      <w:r>
        <w:t>ovid</w:t>
      </w:r>
      <w:proofErr w:type="spellEnd"/>
      <w:r>
        <w:t xml:space="preserve"> costs must be our priority. We have a planning meeting with DH tomorrow </w:t>
      </w:r>
      <w:r w:rsidR="006C34CC">
        <w:t xml:space="preserve">to seek to manage resource issues and plan the next few months. </w:t>
      </w:r>
      <w:r>
        <w:t xml:space="preserve">It was noted that the DHSC and NHSE&amp;I analytical capacity has grown recently but PSNC’s has not meaning it is more difficult for us to keep up with </w:t>
      </w:r>
      <w:r w:rsidR="006C34CC">
        <w:t>the demands placed on us</w:t>
      </w:r>
      <w:r>
        <w:t>.</w:t>
      </w:r>
      <w:bookmarkStart w:id="2" w:name="_bookmark2"/>
      <w:bookmarkEnd w:id="2"/>
    </w:p>
    <w:sectPr w:rsidR="00B106F3" w:rsidRPr="00E933C2" w:rsidSect="00444D0B">
      <w:footerReference w:type="default" r:id="rId11"/>
      <w:pgSz w:w="11910" w:h="16840"/>
      <w:pgMar w:top="800" w:right="3" w:bottom="800" w:left="0" w:header="0" w:footer="6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EA12D" w14:textId="77777777" w:rsidR="00A471F9" w:rsidRDefault="00A471F9">
      <w:r>
        <w:separator/>
      </w:r>
    </w:p>
  </w:endnote>
  <w:endnote w:type="continuationSeparator" w:id="0">
    <w:p w14:paraId="5009151B" w14:textId="77777777" w:rsidR="00A471F9" w:rsidRDefault="00A471F9">
      <w:r>
        <w:continuationSeparator/>
      </w:r>
    </w:p>
  </w:endnote>
  <w:endnote w:type="continuationNotice" w:id="1">
    <w:p w14:paraId="2BF17D0F" w14:textId="77777777" w:rsidR="00A471F9" w:rsidRDefault="00A471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EB221" w14:textId="2BDDC2C1" w:rsidR="00D96E59" w:rsidRDefault="00D96E59">
    <w:pPr>
      <w:pStyle w:val="BodyText"/>
      <w:spacing w:line="14" w:lineRule="auto"/>
      <w:rPr>
        <w:sz w:val="20"/>
      </w:rPr>
    </w:pPr>
    <w:r>
      <w:rPr>
        <w:noProof/>
      </w:rPr>
      <w:drawing>
        <wp:anchor distT="0" distB="0" distL="0" distR="0" simplePos="0" relativeHeight="251658240" behindDoc="1" locked="0" layoutInCell="1" allowOverlap="1" wp14:anchorId="04BE6956" wp14:editId="17DBC6CF">
          <wp:simplePos x="0" y="0"/>
          <wp:positionH relativeFrom="page">
            <wp:posOffset>6601459</wp:posOffset>
          </wp:positionH>
          <wp:positionV relativeFrom="page">
            <wp:posOffset>10181005</wp:posOffset>
          </wp:positionV>
          <wp:extent cx="462594" cy="333375"/>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62594" cy="333375"/>
                  </a:xfrm>
                  <a:prstGeom prst="rect">
                    <a:avLst/>
                  </a:prstGeom>
                </pic:spPr>
              </pic:pic>
            </a:graphicData>
          </a:graphic>
        </wp:anchor>
      </w:drawing>
    </w:r>
    <w:r>
      <w:rPr>
        <w:noProof/>
      </w:rPr>
      <mc:AlternateContent>
        <mc:Choice Requires="wps">
          <w:drawing>
            <wp:anchor distT="0" distB="0" distL="114300" distR="114300" simplePos="0" relativeHeight="251658241" behindDoc="1" locked="0" layoutInCell="1" allowOverlap="1" wp14:anchorId="6566C060" wp14:editId="6A17BDEB">
              <wp:simplePos x="0" y="0"/>
              <wp:positionH relativeFrom="page">
                <wp:posOffset>782320</wp:posOffset>
              </wp:positionH>
              <wp:positionV relativeFrom="page">
                <wp:posOffset>10130155</wp:posOffset>
              </wp:positionV>
              <wp:extent cx="6394450" cy="63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44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282E6" id="Rectangle 3" o:spid="_x0000_s1026" style="position:absolute;margin-left:61.6pt;margin-top:797.65pt;width:503.5pt;height:.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251658242" behindDoc="1" locked="0" layoutInCell="1" allowOverlap="1" wp14:anchorId="31EF0029" wp14:editId="3CAD30EE">
              <wp:simplePos x="0" y="0"/>
              <wp:positionH relativeFrom="page">
                <wp:posOffset>3871595</wp:posOffset>
              </wp:positionH>
              <wp:positionV relativeFrom="page">
                <wp:posOffset>10196195</wp:posOffset>
              </wp:positionV>
              <wp:extent cx="725170" cy="152400"/>
              <wp:effectExtent l="0" t="0" r="1143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FC822" w14:textId="2B40DAB1" w:rsidR="00D96E59" w:rsidRDefault="00D96E59">
                          <w:pPr>
                            <w:spacing w:line="223" w:lineRule="exact"/>
                            <w:ind w:left="20"/>
                            <w:rPr>
                              <w:sz w:val="20"/>
                            </w:rPr>
                          </w:pPr>
                          <w:r>
                            <w:rPr>
                              <w:sz w:val="20"/>
                            </w:rPr>
                            <w:t>Pa</w:t>
                          </w:r>
                          <w:r w:rsidR="00E933C2">
                            <w:rPr>
                              <w:sz w:val="20"/>
                            </w:rPr>
                            <w:t>ge</w:t>
                          </w:r>
                          <w:r>
                            <w:rPr>
                              <w:sz w:val="20"/>
                            </w:rPr>
                            <w:t xml:space="preserve"> </w:t>
                          </w:r>
                          <w:r>
                            <w:fldChar w:fldCharType="begin"/>
                          </w:r>
                          <w:r>
                            <w:rPr>
                              <w:sz w:val="20"/>
                            </w:rPr>
                            <w:instrText xml:space="preserve"> PAGE </w:instrText>
                          </w:r>
                          <w:r>
                            <w:fldChar w:fldCharType="separate"/>
                          </w:r>
                          <w:r>
                            <w:t>10</w:t>
                          </w:r>
                          <w:r>
                            <w:fldChar w:fldCharType="end"/>
                          </w:r>
                          <w:r>
                            <w:rPr>
                              <w:sz w:val="20"/>
                            </w:rPr>
                            <w:t xml:space="preserve"> of 3</w:t>
                          </w:r>
                        </w:p>
                        <w:p w14:paraId="7C3A8A25" w14:textId="7EF4A891" w:rsidR="00D96E59" w:rsidRDefault="00E933C2">
                          <w:pPr>
                            <w:spacing w:line="223" w:lineRule="exact"/>
                            <w:ind w:left="20"/>
                            <w:rPr>
                              <w:sz w:val="20"/>
                            </w:rPr>
                          </w:pPr>
                          <w:proofErr w:type="spellStart"/>
                          <w:r>
                            <w:rPr>
                              <w:sz w:val="20"/>
                            </w:rPr>
                            <w:t>vv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F0029" id="_x0000_t202" coordsize="21600,21600" o:spt="202" path="m,l,21600r21600,l21600,xe">
              <v:stroke joinstyle="miter"/>
              <v:path gradientshapeok="t" o:connecttype="rect"/>
            </v:shapetype>
            <v:shape id="Text Box 2" o:spid="_x0000_s1026" type="#_x0000_t202" style="position:absolute;margin-left:304.85pt;margin-top:802.85pt;width:57.1pt;height:12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" filled="f" stroked="f">
              <v:textbox inset="0,0,0,0">
                <w:txbxContent>
                  <w:p w14:paraId="733FC822" w14:textId="2B40DAB1" w:rsidR="00D96E59" w:rsidRDefault="00D96E59">
                    <w:pPr>
                      <w:spacing w:line="223" w:lineRule="exact"/>
                      <w:ind w:left="20"/>
                      <w:rPr>
                        <w:sz w:val="20"/>
                      </w:rPr>
                    </w:pPr>
                    <w:r>
                      <w:rPr>
                        <w:sz w:val="20"/>
                      </w:rPr>
                      <w:t>Pa</w:t>
                    </w:r>
                    <w:r w:rsidR="00E933C2">
                      <w:rPr>
                        <w:sz w:val="20"/>
                      </w:rPr>
                      <w:t>ge</w:t>
                    </w:r>
                    <w:r>
                      <w:rPr>
                        <w:sz w:val="20"/>
                      </w:rPr>
                      <w:t xml:space="preserve"> </w:t>
                    </w:r>
                    <w:r>
                      <w:fldChar w:fldCharType="begin"/>
                    </w:r>
                    <w:r>
                      <w:rPr>
                        <w:sz w:val="20"/>
                      </w:rPr>
                      <w:instrText xml:space="preserve"> PAGE </w:instrText>
                    </w:r>
                    <w:r>
                      <w:fldChar w:fldCharType="separate"/>
                    </w:r>
                    <w:r>
                      <w:t>10</w:t>
                    </w:r>
                    <w:r>
                      <w:fldChar w:fldCharType="end"/>
                    </w:r>
                    <w:r>
                      <w:rPr>
                        <w:sz w:val="20"/>
                      </w:rPr>
                      <w:t xml:space="preserve"> of 3</w:t>
                    </w:r>
                  </w:p>
                  <w:p w14:paraId="7C3A8A25" w14:textId="7EF4A891" w:rsidR="00D96E59" w:rsidRDefault="00E933C2">
                    <w:pPr>
                      <w:spacing w:line="223" w:lineRule="exact"/>
                      <w:ind w:left="20"/>
                      <w:rPr>
                        <w:sz w:val="20"/>
                      </w:rPr>
                    </w:pPr>
                    <w:proofErr w:type="spellStart"/>
                    <w:r>
                      <w:rPr>
                        <w:sz w:val="20"/>
                      </w:rPr>
                      <w:t>vv</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38E60434" wp14:editId="7BBF7E7E">
              <wp:simplePos x="0" y="0"/>
              <wp:positionH relativeFrom="page">
                <wp:posOffset>838200</wp:posOffset>
              </wp:positionH>
              <wp:positionV relativeFrom="page">
                <wp:posOffset>10243185</wp:posOffset>
              </wp:positionV>
              <wp:extent cx="856615" cy="3073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C9F48" w14:textId="7C43B3B8" w:rsidR="00D96E59" w:rsidRDefault="00D96E59">
                          <w:pPr>
                            <w:spacing w:line="223" w:lineRule="exact"/>
                            <w:ind w:left="20"/>
                            <w:rPr>
                              <w:sz w:val="20"/>
                            </w:rPr>
                          </w:pPr>
                          <w:r>
                            <w:rPr>
                              <w:color w:val="5B518E"/>
                              <w:sz w:val="20"/>
                            </w:rPr>
                            <w:t>FunCon</w:t>
                          </w:r>
                          <w:r>
                            <w:rPr>
                              <w:color w:val="5B518E"/>
                              <w:spacing w:val="-9"/>
                              <w:sz w:val="20"/>
                            </w:rPr>
                            <w:t xml:space="preserve"> </w:t>
                          </w:r>
                          <w:r w:rsidR="0007352C">
                            <w:rPr>
                              <w:color w:val="5B518E"/>
                              <w:sz w:val="20"/>
                            </w:rPr>
                            <w:t>Minutes</w:t>
                          </w:r>
                        </w:p>
                        <w:p w14:paraId="26F76B58" w14:textId="6D560767" w:rsidR="00D96E59" w:rsidRDefault="00E933C2">
                          <w:pPr>
                            <w:ind w:left="20"/>
                            <w:rPr>
                              <w:sz w:val="20"/>
                            </w:rPr>
                          </w:pPr>
                          <w:r>
                            <w:rPr>
                              <w:color w:val="5B518E"/>
                              <w:sz w:val="20"/>
                            </w:rPr>
                            <w:t>May</w:t>
                          </w:r>
                          <w:r w:rsidR="00D96E59">
                            <w:rPr>
                              <w:color w:val="5B518E"/>
                              <w:spacing w:val="-8"/>
                              <w:sz w:val="20"/>
                            </w:rPr>
                            <w:t xml:space="preserve"> </w:t>
                          </w:r>
                          <w:r w:rsidR="00D96E59">
                            <w:rPr>
                              <w:color w:val="5B518E"/>
                              <w:sz w:val="2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60434" id="Text Box 1" o:spid="_x0000_s1027" type="#_x0000_t202" style="position:absolute;margin-left:66pt;margin-top:806.55pt;width:67.45pt;height:24.2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" filled="f" stroked="f">
              <v:textbox inset="0,0,0,0">
                <w:txbxContent>
                  <w:p w14:paraId="6B7C9F48" w14:textId="7C43B3B8" w:rsidR="00D96E59" w:rsidRDefault="00D96E59">
                    <w:pPr>
                      <w:spacing w:line="223" w:lineRule="exact"/>
                      <w:ind w:left="20"/>
                      <w:rPr>
                        <w:sz w:val="20"/>
                      </w:rPr>
                    </w:pPr>
                    <w:r>
                      <w:rPr>
                        <w:color w:val="5B518E"/>
                        <w:sz w:val="20"/>
                      </w:rPr>
                      <w:t>FunCon</w:t>
                    </w:r>
                    <w:r>
                      <w:rPr>
                        <w:color w:val="5B518E"/>
                        <w:spacing w:val="-9"/>
                        <w:sz w:val="20"/>
                      </w:rPr>
                      <w:t xml:space="preserve"> </w:t>
                    </w:r>
                    <w:r w:rsidR="0007352C">
                      <w:rPr>
                        <w:color w:val="5B518E"/>
                        <w:sz w:val="20"/>
                      </w:rPr>
                      <w:t>Minutes</w:t>
                    </w:r>
                  </w:p>
                  <w:p w14:paraId="26F76B58" w14:textId="6D560767" w:rsidR="00D96E59" w:rsidRDefault="00E933C2">
                    <w:pPr>
                      <w:ind w:left="20"/>
                      <w:rPr>
                        <w:sz w:val="20"/>
                      </w:rPr>
                    </w:pPr>
                    <w:r>
                      <w:rPr>
                        <w:color w:val="5B518E"/>
                        <w:sz w:val="20"/>
                      </w:rPr>
                      <w:t>May</w:t>
                    </w:r>
                    <w:r w:rsidR="00D96E59">
                      <w:rPr>
                        <w:color w:val="5B518E"/>
                        <w:spacing w:val="-8"/>
                        <w:sz w:val="20"/>
                      </w:rPr>
                      <w:t xml:space="preserve"> </w:t>
                    </w:r>
                    <w:r w:rsidR="00D96E59">
                      <w:rPr>
                        <w:color w:val="5B518E"/>
                        <w:sz w:val="20"/>
                      </w:rPr>
                      <w:t>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CDF4F" w14:textId="77777777" w:rsidR="00A471F9" w:rsidRDefault="00A471F9">
      <w:r>
        <w:separator/>
      </w:r>
    </w:p>
  </w:footnote>
  <w:footnote w:type="continuationSeparator" w:id="0">
    <w:p w14:paraId="69E8D695" w14:textId="77777777" w:rsidR="00A471F9" w:rsidRDefault="00A471F9">
      <w:r>
        <w:continuationSeparator/>
      </w:r>
    </w:p>
  </w:footnote>
  <w:footnote w:type="continuationNotice" w:id="1">
    <w:p w14:paraId="67FF548E" w14:textId="77777777" w:rsidR="00A471F9" w:rsidRDefault="00A471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B7D0A"/>
    <w:multiLevelType w:val="hybridMultilevel"/>
    <w:tmpl w:val="6D2C9BD2"/>
    <w:lvl w:ilvl="0" w:tplc="0809000F">
      <w:start w:val="1"/>
      <w:numFmt w:val="decimal"/>
      <w:lvlText w:val="%1."/>
      <w:lvlJc w:val="left"/>
      <w:pPr>
        <w:ind w:left="1778" w:hanging="360"/>
      </w:p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 w15:restartNumberingAfterBreak="0">
    <w:nsid w:val="330D2E7A"/>
    <w:multiLevelType w:val="hybridMultilevel"/>
    <w:tmpl w:val="8676ED84"/>
    <w:lvl w:ilvl="0" w:tplc="04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618E4882"/>
    <w:multiLevelType w:val="hybridMultilevel"/>
    <w:tmpl w:val="39D27C32"/>
    <w:lvl w:ilvl="0" w:tplc="AE987BCA">
      <w:start w:val="1"/>
      <w:numFmt w:val="decimal"/>
      <w:lvlText w:val="%1."/>
      <w:lvlJc w:val="left"/>
      <w:pPr>
        <w:ind w:left="1494" w:hanging="360"/>
      </w:pPr>
      <w:rPr>
        <w:rFonts w:asciiTheme="minorHAnsi" w:hAnsiTheme="minorHAnsi" w:cstheme="minorHAnsi" w:hint="default"/>
        <w:b w:val="0"/>
        <w:bCs/>
        <w:spacing w:val="-4"/>
        <w:w w:val="100"/>
        <w:sz w:val="24"/>
        <w:szCs w:val="24"/>
        <w:lang w:val="en-US" w:eastAsia="en-US" w:bidi="en-US"/>
      </w:rPr>
    </w:lvl>
    <w:lvl w:ilvl="1" w:tplc="E192470C">
      <w:start w:val="1"/>
      <w:numFmt w:val="lowerLetter"/>
      <w:lvlText w:val="%2."/>
      <w:lvlJc w:val="left"/>
      <w:pPr>
        <w:ind w:left="2298" w:hanging="360"/>
      </w:pPr>
      <w:rPr>
        <w:rFonts w:ascii="Calibri" w:eastAsia="Calibri" w:hAnsi="Calibri" w:cs="Calibri" w:hint="default"/>
        <w:b w:val="0"/>
        <w:bCs/>
        <w:color w:val="000000" w:themeColor="text1"/>
        <w:spacing w:val="-5"/>
        <w:w w:val="100"/>
        <w:sz w:val="22"/>
        <w:szCs w:val="22"/>
        <w:lang w:val="en-US" w:eastAsia="en-US" w:bidi="en-US"/>
      </w:rPr>
    </w:lvl>
    <w:lvl w:ilvl="2" w:tplc="1290A676">
      <w:numFmt w:val="bullet"/>
      <w:lvlText w:val="•"/>
      <w:lvlJc w:val="left"/>
      <w:pPr>
        <w:ind w:left="3320" w:hanging="360"/>
      </w:pPr>
      <w:rPr>
        <w:rFonts w:hint="default"/>
        <w:lang w:val="en-US" w:eastAsia="en-US" w:bidi="en-US"/>
      </w:rPr>
    </w:lvl>
    <w:lvl w:ilvl="3" w:tplc="66BE0D52">
      <w:numFmt w:val="bullet"/>
      <w:lvlText w:val="•"/>
      <w:lvlJc w:val="left"/>
      <w:pPr>
        <w:ind w:left="4341" w:hanging="360"/>
      </w:pPr>
      <w:rPr>
        <w:rFonts w:hint="default"/>
        <w:lang w:val="en-US" w:eastAsia="en-US" w:bidi="en-US"/>
      </w:rPr>
    </w:lvl>
    <w:lvl w:ilvl="4" w:tplc="4D0E73B4">
      <w:numFmt w:val="bullet"/>
      <w:lvlText w:val="•"/>
      <w:lvlJc w:val="left"/>
      <w:pPr>
        <w:ind w:left="5362" w:hanging="360"/>
      </w:pPr>
      <w:rPr>
        <w:rFonts w:hint="default"/>
        <w:lang w:val="en-US" w:eastAsia="en-US" w:bidi="en-US"/>
      </w:rPr>
    </w:lvl>
    <w:lvl w:ilvl="5" w:tplc="53B26788">
      <w:numFmt w:val="bullet"/>
      <w:lvlText w:val="•"/>
      <w:lvlJc w:val="left"/>
      <w:pPr>
        <w:ind w:left="6382" w:hanging="360"/>
      </w:pPr>
      <w:rPr>
        <w:rFonts w:hint="default"/>
        <w:lang w:val="en-US" w:eastAsia="en-US" w:bidi="en-US"/>
      </w:rPr>
    </w:lvl>
    <w:lvl w:ilvl="6" w:tplc="293413C2">
      <w:numFmt w:val="bullet"/>
      <w:lvlText w:val="•"/>
      <w:lvlJc w:val="left"/>
      <w:pPr>
        <w:ind w:left="7403" w:hanging="360"/>
      </w:pPr>
      <w:rPr>
        <w:rFonts w:hint="default"/>
        <w:lang w:val="en-US" w:eastAsia="en-US" w:bidi="en-US"/>
      </w:rPr>
    </w:lvl>
    <w:lvl w:ilvl="7" w:tplc="5DE0C578">
      <w:numFmt w:val="bullet"/>
      <w:lvlText w:val="•"/>
      <w:lvlJc w:val="left"/>
      <w:pPr>
        <w:ind w:left="8424" w:hanging="360"/>
      </w:pPr>
      <w:rPr>
        <w:rFonts w:hint="default"/>
        <w:lang w:val="en-US" w:eastAsia="en-US" w:bidi="en-US"/>
      </w:rPr>
    </w:lvl>
    <w:lvl w:ilvl="8" w:tplc="FFDE9576">
      <w:numFmt w:val="bullet"/>
      <w:lvlText w:val="•"/>
      <w:lvlJc w:val="left"/>
      <w:pPr>
        <w:ind w:left="9444" w:hanging="360"/>
      </w:pPr>
      <w:rPr>
        <w:rFonts w:hint="default"/>
        <w:lang w:val="en-US" w:eastAsia="en-US" w:bidi="en-US"/>
      </w:rPr>
    </w:lvl>
  </w:abstractNum>
  <w:abstractNum w:abstractNumId="3" w15:restartNumberingAfterBreak="0">
    <w:nsid w:val="644C0AC6"/>
    <w:multiLevelType w:val="hybridMultilevel"/>
    <w:tmpl w:val="F0EAC358"/>
    <w:lvl w:ilvl="0" w:tplc="04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891"/>
    <w:rsid w:val="00000F3B"/>
    <w:rsid w:val="00005CB9"/>
    <w:rsid w:val="000105FE"/>
    <w:rsid w:val="00010DB6"/>
    <w:rsid w:val="000130F7"/>
    <w:rsid w:val="00020F21"/>
    <w:rsid w:val="00023BAE"/>
    <w:rsid w:val="00026635"/>
    <w:rsid w:val="000324C8"/>
    <w:rsid w:val="00032B51"/>
    <w:rsid w:val="00041DB9"/>
    <w:rsid w:val="000465BC"/>
    <w:rsid w:val="0005317A"/>
    <w:rsid w:val="00053D22"/>
    <w:rsid w:val="00053D72"/>
    <w:rsid w:val="000548DC"/>
    <w:rsid w:val="000552D0"/>
    <w:rsid w:val="0006520C"/>
    <w:rsid w:val="00065B26"/>
    <w:rsid w:val="0007352C"/>
    <w:rsid w:val="00076BD7"/>
    <w:rsid w:val="00077099"/>
    <w:rsid w:val="00080F17"/>
    <w:rsid w:val="00081192"/>
    <w:rsid w:val="0008453A"/>
    <w:rsid w:val="00086C08"/>
    <w:rsid w:val="000906FA"/>
    <w:rsid w:val="00092386"/>
    <w:rsid w:val="00096B74"/>
    <w:rsid w:val="00096F46"/>
    <w:rsid w:val="000A1227"/>
    <w:rsid w:val="000A3CFF"/>
    <w:rsid w:val="000B2714"/>
    <w:rsid w:val="000B4E35"/>
    <w:rsid w:val="000B6FCB"/>
    <w:rsid w:val="000B7510"/>
    <w:rsid w:val="000D2B8F"/>
    <w:rsid w:val="000D4550"/>
    <w:rsid w:val="000E1E7B"/>
    <w:rsid w:val="000F17E9"/>
    <w:rsid w:val="000F2D6C"/>
    <w:rsid w:val="000F7E75"/>
    <w:rsid w:val="00102C5F"/>
    <w:rsid w:val="001105FD"/>
    <w:rsid w:val="001211A8"/>
    <w:rsid w:val="00123237"/>
    <w:rsid w:val="001267B7"/>
    <w:rsid w:val="00140D19"/>
    <w:rsid w:val="00141583"/>
    <w:rsid w:val="00146679"/>
    <w:rsid w:val="001519E3"/>
    <w:rsid w:val="00151CC5"/>
    <w:rsid w:val="001568DB"/>
    <w:rsid w:val="00165F96"/>
    <w:rsid w:val="001668ED"/>
    <w:rsid w:val="00175655"/>
    <w:rsid w:val="00177734"/>
    <w:rsid w:val="001840FE"/>
    <w:rsid w:val="00187C25"/>
    <w:rsid w:val="001908CD"/>
    <w:rsid w:val="00194DF8"/>
    <w:rsid w:val="00195EE4"/>
    <w:rsid w:val="00195EF6"/>
    <w:rsid w:val="001960AE"/>
    <w:rsid w:val="0019643D"/>
    <w:rsid w:val="00196BF2"/>
    <w:rsid w:val="001A6B0C"/>
    <w:rsid w:val="001B6FCD"/>
    <w:rsid w:val="001C0D8A"/>
    <w:rsid w:val="001C0DAA"/>
    <w:rsid w:val="001C3C27"/>
    <w:rsid w:val="001D06A4"/>
    <w:rsid w:val="001D081D"/>
    <w:rsid w:val="001D38FC"/>
    <w:rsid w:val="001D5B68"/>
    <w:rsid w:val="001D6A79"/>
    <w:rsid w:val="001D7129"/>
    <w:rsid w:val="001E4E7D"/>
    <w:rsid w:val="001E6EA7"/>
    <w:rsid w:val="001F7DE8"/>
    <w:rsid w:val="00206DF7"/>
    <w:rsid w:val="002131BB"/>
    <w:rsid w:val="00221A25"/>
    <w:rsid w:val="00232018"/>
    <w:rsid w:val="002328C8"/>
    <w:rsid w:val="00233B26"/>
    <w:rsid w:val="00234537"/>
    <w:rsid w:val="00240889"/>
    <w:rsid w:val="0024190B"/>
    <w:rsid w:val="00242931"/>
    <w:rsid w:val="00246BD1"/>
    <w:rsid w:val="002564D9"/>
    <w:rsid w:val="00263F9B"/>
    <w:rsid w:val="0026448B"/>
    <w:rsid w:val="00265F3F"/>
    <w:rsid w:val="00272FEC"/>
    <w:rsid w:val="002736E8"/>
    <w:rsid w:val="002740A1"/>
    <w:rsid w:val="00280102"/>
    <w:rsid w:val="0029296D"/>
    <w:rsid w:val="00294B96"/>
    <w:rsid w:val="00295A21"/>
    <w:rsid w:val="002A4075"/>
    <w:rsid w:val="002B2283"/>
    <w:rsid w:val="002B3601"/>
    <w:rsid w:val="002B7641"/>
    <w:rsid w:val="002C1917"/>
    <w:rsid w:val="002C48AD"/>
    <w:rsid w:val="002C64BA"/>
    <w:rsid w:val="002C722A"/>
    <w:rsid w:val="002D3332"/>
    <w:rsid w:val="002D4F0B"/>
    <w:rsid w:val="002E5557"/>
    <w:rsid w:val="002F560B"/>
    <w:rsid w:val="002F6790"/>
    <w:rsid w:val="002F76DD"/>
    <w:rsid w:val="00302871"/>
    <w:rsid w:val="0031391D"/>
    <w:rsid w:val="00315268"/>
    <w:rsid w:val="0031697B"/>
    <w:rsid w:val="00317463"/>
    <w:rsid w:val="00327ED8"/>
    <w:rsid w:val="003326D3"/>
    <w:rsid w:val="00337C96"/>
    <w:rsid w:val="00350742"/>
    <w:rsid w:val="00355481"/>
    <w:rsid w:val="003574C6"/>
    <w:rsid w:val="00367CFC"/>
    <w:rsid w:val="00367FD9"/>
    <w:rsid w:val="0037771F"/>
    <w:rsid w:val="00387F43"/>
    <w:rsid w:val="00390A6F"/>
    <w:rsid w:val="00391981"/>
    <w:rsid w:val="00391D2F"/>
    <w:rsid w:val="003935DA"/>
    <w:rsid w:val="0039550D"/>
    <w:rsid w:val="00396EED"/>
    <w:rsid w:val="003A2296"/>
    <w:rsid w:val="003A3C9A"/>
    <w:rsid w:val="003B324D"/>
    <w:rsid w:val="003B43EA"/>
    <w:rsid w:val="003B641B"/>
    <w:rsid w:val="003B7BEF"/>
    <w:rsid w:val="003C2EB3"/>
    <w:rsid w:val="003E189C"/>
    <w:rsid w:val="003E7323"/>
    <w:rsid w:val="003F4790"/>
    <w:rsid w:val="003F4FAA"/>
    <w:rsid w:val="00402441"/>
    <w:rsid w:val="004032F2"/>
    <w:rsid w:val="00405A4C"/>
    <w:rsid w:val="00406643"/>
    <w:rsid w:val="00415FE6"/>
    <w:rsid w:val="004213F9"/>
    <w:rsid w:val="0042179F"/>
    <w:rsid w:val="004226EA"/>
    <w:rsid w:val="0042635D"/>
    <w:rsid w:val="00427E8F"/>
    <w:rsid w:val="004310DA"/>
    <w:rsid w:val="004436AD"/>
    <w:rsid w:val="00444D0B"/>
    <w:rsid w:val="0044694C"/>
    <w:rsid w:val="00453DDE"/>
    <w:rsid w:val="004544E8"/>
    <w:rsid w:val="00467D93"/>
    <w:rsid w:val="00470FAE"/>
    <w:rsid w:val="00471154"/>
    <w:rsid w:val="00471559"/>
    <w:rsid w:val="004729C7"/>
    <w:rsid w:val="00473584"/>
    <w:rsid w:val="004847C8"/>
    <w:rsid w:val="0049500F"/>
    <w:rsid w:val="004A0784"/>
    <w:rsid w:val="004D7D60"/>
    <w:rsid w:val="004E0CA0"/>
    <w:rsid w:val="004E16F4"/>
    <w:rsid w:val="004E18A5"/>
    <w:rsid w:val="004E296E"/>
    <w:rsid w:val="004F0625"/>
    <w:rsid w:val="004F2869"/>
    <w:rsid w:val="004F2899"/>
    <w:rsid w:val="00500717"/>
    <w:rsid w:val="00501FA8"/>
    <w:rsid w:val="00502428"/>
    <w:rsid w:val="00504F8E"/>
    <w:rsid w:val="00510756"/>
    <w:rsid w:val="00511B4E"/>
    <w:rsid w:val="0051266D"/>
    <w:rsid w:val="00512B63"/>
    <w:rsid w:val="005136CF"/>
    <w:rsid w:val="0053386A"/>
    <w:rsid w:val="00536F9E"/>
    <w:rsid w:val="0054719D"/>
    <w:rsid w:val="00552764"/>
    <w:rsid w:val="00553709"/>
    <w:rsid w:val="00554875"/>
    <w:rsid w:val="00561BD2"/>
    <w:rsid w:val="00561CD0"/>
    <w:rsid w:val="00564BC3"/>
    <w:rsid w:val="005717B3"/>
    <w:rsid w:val="00576931"/>
    <w:rsid w:val="00576A5C"/>
    <w:rsid w:val="00581F3A"/>
    <w:rsid w:val="00582F5D"/>
    <w:rsid w:val="005867C0"/>
    <w:rsid w:val="0059198B"/>
    <w:rsid w:val="005932B8"/>
    <w:rsid w:val="00595D8B"/>
    <w:rsid w:val="005A0D06"/>
    <w:rsid w:val="005B6381"/>
    <w:rsid w:val="005B6488"/>
    <w:rsid w:val="005C37AE"/>
    <w:rsid w:val="005C6D04"/>
    <w:rsid w:val="005C7D07"/>
    <w:rsid w:val="005E19D2"/>
    <w:rsid w:val="005E652F"/>
    <w:rsid w:val="005E7530"/>
    <w:rsid w:val="005F0252"/>
    <w:rsid w:val="0060497E"/>
    <w:rsid w:val="00605C7D"/>
    <w:rsid w:val="00612264"/>
    <w:rsid w:val="00613427"/>
    <w:rsid w:val="0061349B"/>
    <w:rsid w:val="0061548A"/>
    <w:rsid w:val="00622A62"/>
    <w:rsid w:val="00623B97"/>
    <w:rsid w:val="00625879"/>
    <w:rsid w:val="00632D7D"/>
    <w:rsid w:val="00633027"/>
    <w:rsid w:val="0063307D"/>
    <w:rsid w:val="00635906"/>
    <w:rsid w:val="00637203"/>
    <w:rsid w:val="00644779"/>
    <w:rsid w:val="00656311"/>
    <w:rsid w:val="00657501"/>
    <w:rsid w:val="006647A0"/>
    <w:rsid w:val="00665AF9"/>
    <w:rsid w:val="00666004"/>
    <w:rsid w:val="00671AD8"/>
    <w:rsid w:val="00674D61"/>
    <w:rsid w:val="00677E43"/>
    <w:rsid w:val="00692FC4"/>
    <w:rsid w:val="006A3E1F"/>
    <w:rsid w:val="006A7669"/>
    <w:rsid w:val="006A7748"/>
    <w:rsid w:val="006B4021"/>
    <w:rsid w:val="006C244F"/>
    <w:rsid w:val="006C34CC"/>
    <w:rsid w:val="006C371D"/>
    <w:rsid w:val="006C3CF0"/>
    <w:rsid w:val="006C49C8"/>
    <w:rsid w:val="006C55FA"/>
    <w:rsid w:val="006C6F59"/>
    <w:rsid w:val="006D4D3F"/>
    <w:rsid w:val="006D7262"/>
    <w:rsid w:val="006E0C9A"/>
    <w:rsid w:val="006E23CB"/>
    <w:rsid w:val="006E37C0"/>
    <w:rsid w:val="006E5461"/>
    <w:rsid w:val="006E75B3"/>
    <w:rsid w:val="006E773F"/>
    <w:rsid w:val="006F6211"/>
    <w:rsid w:val="006F7E22"/>
    <w:rsid w:val="00701ABC"/>
    <w:rsid w:val="00705380"/>
    <w:rsid w:val="00710ADB"/>
    <w:rsid w:val="00711756"/>
    <w:rsid w:val="00713F87"/>
    <w:rsid w:val="00716771"/>
    <w:rsid w:val="0072074C"/>
    <w:rsid w:val="007343B2"/>
    <w:rsid w:val="00735EE9"/>
    <w:rsid w:val="00736F34"/>
    <w:rsid w:val="0074633C"/>
    <w:rsid w:val="00757B8E"/>
    <w:rsid w:val="00766DC1"/>
    <w:rsid w:val="00777084"/>
    <w:rsid w:val="00782928"/>
    <w:rsid w:val="00785D6D"/>
    <w:rsid w:val="0079023E"/>
    <w:rsid w:val="00790E6E"/>
    <w:rsid w:val="00792003"/>
    <w:rsid w:val="00793327"/>
    <w:rsid w:val="00795540"/>
    <w:rsid w:val="00795871"/>
    <w:rsid w:val="007A2440"/>
    <w:rsid w:val="007B6A20"/>
    <w:rsid w:val="007C2E35"/>
    <w:rsid w:val="007D2CE6"/>
    <w:rsid w:val="007D6234"/>
    <w:rsid w:val="007D647B"/>
    <w:rsid w:val="007E2970"/>
    <w:rsid w:val="007E7AC2"/>
    <w:rsid w:val="007F626B"/>
    <w:rsid w:val="00802FDD"/>
    <w:rsid w:val="008031FE"/>
    <w:rsid w:val="008057CA"/>
    <w:rsid w:val="00816AF3"/>
    <w:rsid w:val="0082256D"/>
    <w:rsid w:val="00827CFD"/>
    <w:rsid w:val="00833306"/>
    <w:rsid w:val="00834DD2"/>
    <w:rsid w:val="0084105D"/>
    <w:rsid w:val="00843D5E"/>
    <w:rsid w:val="008446F1"/>
    <w:rsid w:val="0085463E"/>
    <w:rsid w:val="008621CB"/>
    <w:rsid w:val="0086708D"/>
    <w:rsid w:val="008705A9"/>
    <w:rsid w:val="00871548"/>
    <w:rsid w:val="00871601"/>
    <w:rsid w:val="008735E4"/>
    <w:rsid w:val="00873FC4"/>
    <w:rsid w:val="00881263"/>
    <w:rsid w:val="008823A6"/>
    <w:rsid w:val="0088367F"/>
    <w:rsid w:val="00886A19"/>
    <w:rsid w:val="0089311B"/>
    <w:rsid w:val="00894B12"/>
    <w:rsid w:val="0089771C"/>
    <w:rsid w:val="008A1A0F"/>
    <w:rsid w:val="008A43A2"/>
    <w:rsid w:val="008B4186"/>
    <w:rsid w:val="008B5BD6"/>
    <w:rsid w:val="008C606D"/>
    <w:rsid w:val="008C73E1"/>
    <w:rsid w:val="008D1125"/>
    <w:rsid w:val="008D1C71"/>
    <w:rsid w:val="008D2DFD"/>
    <w:rsid w:val="008D342C"/>
    <w:rsid w:val="008D4B35"/>
    <w:rsid w:val="008E3C87"/>
    <w:rsid w:val="008F7FF6"/>
    <w:rsid w:val="0090041D"/>
    <w:rsid w:val="00900ABD"/>
    <w:rsid w:val="009021B4"/>
    <w:rsid w:val="009023F7"/>
    <w:rsid w:val="00903EFC"/>
    <w:rsid w:val="009040DB"/>
    <w:rsid w:val="00904454"/>
    <w:rsid w:val="00905738"/>
    <w:rsid w:val="00905EA5"/>
    <w:rsid w:val="00907E6A"/>
    <w:rsid w:val="009125F9"/>
    <w:rsid w:val="00916389"/>
    <w:rsid w:val="009206AF"/>
    <w:rsid w:val="00933FFC"/>
    <w:rsid w:val="00934F7C"/>
    <w:rsid w:val="00941209"/>
    <w:rsid w:val="00944530"/>
    <w:rsid w:val="009474A7"/>
    <w:rsid w:val="00952DCE"/>
    <w:rsid w:val="00957D2B"/>
    <w:rsid w:val="00971DBB"/>
    <w:rsid w:val="009730F1"/>
    <w:rsid w:val="00973F2B"/>
    <w:rsid w:val="00974A69"/>
    <w:rsid w:val="00980010"/>
    <w:rsid w:val="00980CA5"/>
    <w:rsid w:val="00986285"/>
    <w:rsid w:val="009872C0"/>
    <w:rsid w:val="00990165"/>
    <w:rsid w:val="009966AF"/>
    <w:rsid w:val="009A2C56"/>
    <w:rsid w:val="009B4475"/>
    <w:rsid w:val="009C7591"/>
    <w:rsid w:val="009D013B"/>
    <w:rsid w:val="009D17A4"/>
    <w:rsid w:val="009D18D6"/>
    <w:rsid w:val="009E0252"/>
    <w:rsid w:val="009E1FA2"/>
    <w:rsid w:val="009F068B"/>
    <w:rsid w:val="009F2F25"/>
    <w:rsid w:val="009F5F5E"/>
    <w:rsid w:val="00A032D3"/>
    <w:rsid w:val="00A04A98"/>
    <w:rsid w:val="00A10A98"/>
    <w:rsid w:val="00A1361D"/>
    <w:rsid w:val="00A14034"/>
    <w:rsid w:val="00A21737"/>
    <w:rsid w:val="00A31FDE"/>
    <w:rsid w:val="00A3284F"/>
    <w:rsid w:val="00A34789"/>
    <w:rsid w:val="00A42586"/>
    <w:rsid w:val="00A44DA5"/>
    <w:rsid w:val="00A454C5"/>
    <w:rsid w:val="00A471F9"/>
    <w:rsid w:val="00A630BF"/>
    <w:rsid w:val="00A66CCD"/>
    <w:rsid w:val="00A6705B"/>
    <w:rsid w:val="00A765E5"/>
    <w:rsid w:val="00A77C5F"/>
    <w:rsid w:val="00A8196B"/>
    <w:rsid w:val="00A82253"/>
    <w:rsid w:val="00A83A9E"/>
    <w:rsid w:val="00A83CB0"/>
    <w:rsid w:val="00A84016"/>
    <w:rsid w:val="00A87009"/>
    <w:rsid w:val="00A93E11"/>
    <w:rsid w:val="00AA79F4"/>
    <w:rsid w:val="00AB1A51"/>
    <w:rsid w:val="00AB4520"/>
    <w:rsid w:val="00AB6D5F"/>
    <w:rsid w:val="00AC06B6"/>
    <w:rsid w:val="00AC1064"/>
    <w:rsid w:val="00AC281F"/>
    <w:rsid w:val="00AC77F5"/>
    <w:rsid w:val="00AE196E"/>
    <w:rsid w:val="00AE66F1"/>
    <w:rsid w:val="00AF45D2"/>
    <w:rsid w:val="00B00A75"/>
    <w:rsid w:val="00B02290"/>
    <w:rsid w:val="00B106F3"/>
    <w:rsid w:val="00B16E84"/>
    <w:rsid w:val="00B16F51"/>
    <w:rsid w:val="00B21272"/>
    <w:rsid w:val="00B215A7"/>
    <w:rsid w:val="00B22FB3"/>
    <w:rsid w:val="00B253F4"/>
    <w:rsid w:val="00B25638"/>
    <w:rsid w:val="00B25695"/>
    <w:rsid w:val="00B30C79"/>
    <w:rsid w:val="00B31311"/>
    <w:rsid w:val="00B31CDF"/>
    <w:rsid w:val="00B52388"/>
    <w:rsid w:val="00B55C33"/>
    <w:rsid w:val="00B5610A"/>
    <w:rsid w:val="00B56858"/>
    <w:rsid w:val="00B57A1C"/>
    <w:rsid w:val="00B65C94"/>
    <w:rsid w:val="00B675C0"/>
    <w:rsid w:val="00B67668"/>
    <w:rsid w:val="00B76952"/>
    <w:rsid w:val="00B83660"/>
    <w:rsid w:val="00B87849"/>
    <w:rsid w:val="00B92A45"/>
    <w:rsid w:val="00B96435"/>
    <w:rsid w:val="00BA06A1"/>
    <w:rsid w:val="00BA1FCD"/>
    <w:rsid w:val="00BA4527"/>
    <w:rsid w:val="00BA77E5"/>
    <w:rsid w:val="00BB087A"/>
    <w:rsid w:val="00BB1827"/>
    <w:rsid w:val="00BB30C3"/>
    <w:rsid w:val="00BB6735"/>
    <w:rsid w:val="00BC2518"/>
    <w:rsid w:val="00BC4C62"/>
    <w:rsid w:val="00BC5662"/>
    <w:rsid w:val="00BD781A"/>
    <w:rsid w:val="00BE0893"/>
    <w:rsid w:val="00BE22D7"/>
    <w:rsid w:val="00BE5318"/>
    <w:rsid w:val="00BE66FC"/>
    <w:rsid w:val="00BF0751"/>
    <w:rsid w:val="00BF1F90"/>
    <w:rsid w:val="00BF6817"/>
    <w:rsid w:val="00BF77E0"/>
    <w:rsid w:val="00C0622B"/>
    <w:rsid w:val="00C077D3"/>
    <w:rsid w:val="00C154D0"/>
    <w:rsid w:val="00C302A4"/>
    <w:rsid w:val="00C33DE3"/>
    <w:rsid w:val="00C35607"/>
    <w:rsid w:val="00C37AB4"/>
    <w:rsid w:val="00C429AD"/>
    <w:rsid w:val="00C51503"/>
    <w:rsid w:val="00C612BF"/>
    <w:rsid w:val="00C62376"/>
    <w:rsid w:val="00C65496"/>
    <w:rsid w:val="00C67D60"/>
    <w:rsid w:val="00C7081D"/>
    <w:rsid w:val="00C7245A"/>
    <w:rsid w:val="00C74B58"/>
    <w:rsid w:val="00C806DD"/>
    <w:rsid w:val="00C86742"/>
    <w:rsid w:val="00C922D2"/>
    <w:rsid w:val="00C92AAA"/>
    <w:rsid w:val="00C953B2"/>
    <w:rsid w:val="00C96C20"/>
    <w:rsid w:val="00CA4814"/>
    <w:rsid w:val="00CA7AB3"/>
    <w:rsid w:val="00CD08CA"/>
    <w:rsid w:val="00CD1186"/>
    <w:rsid w:val="00CD6A93"/>
    <w:rsid w:val="00CE6D5E"/>
    <w:rsid w:val="00CF0F9D"/>
    <w:rsid w:val="00CF29BE"/>
    <w:rsid w:val="00CF3E8A"/>
    <w:rsid w:val="00CF504D"/>
    <w:rsid w:val="00CF6C78"/>
    <w:rsid w:val="00CF7DFA"/>
    <w:rsid w:val="00D00C88"/>
    <w:rsid w:val="00D01891"/>
    <w:rsid w:val="00D02532"/>
    <w:rsid w:val="00D02830"/>
    <w:rsid w:val="00D04BEE"/>
    <w:rsid w:val="00D04DF8"/>
    <w:rsid w:val="00D11C8D"/>
    <w:rsid w:val="00D21F49"/>
    <w:rsid w:val="00D21F6B"/>
    <w:rsid w:val="00D2597B"/>
    <w:rsid w:val="00D330C6"/>
    <w:rsid w:val="00D3322C"/>
    <w:rsid w:val="00D360EE"/>
    <w:rsid w:val="00D36A85"/>
    <w:rsid w:val="00D5296E"/>
    <w:rsid w:val="00D57E60"/>
    <w:rsid w:val="00D67893"/>
    <w:rsid w:val="00D709FE"/>
    <w:rsid w:val="00D84561"/>
    <w:rsid w:val="00D952EF"/>
    <w:rsid w:val="00D96023"/>
    <w:rsid w:val="00D963DC"/>
    <w:rsid w:val="00D96E59"/>
    <w:rsid w:val="00DA2D7C"/>
    <w:rsid w:val="00DB32B2"/>
    <w:rsid w:val="00DB4385"/>
    <w:rsid w:val="00DB7B0A"/>
    <w:rsid w:val="00DE3A54"/>
    <w:rsid w:val="00DE7AFD"/>
    <w:rsid w:val="00DF5C20"/>
    <w:rsid w:val="00DF70D6"/>
    <w:rsid w:val="00E04047"/>
    <w:rsid w:val="00E16BD1"/>
    <w:rsid w:val="00E17F00"/>
    <w:rsid w:val="00E220DC"/>
    <w:rsid w:val="00E31406"/>
    <w:rsid w:val="00E32B52"/>
    <w:rsid w:val="00E44649"/>
    <w:rsid w:val="00E4786B"/>
    <w:rsid w:val="00E56C35"/>
    <w:rsid w:val="00E62883"/>
    <w:rsid w:val="00E62DBA"/>
    <w:rsid w:val="00E6478A"/>
    <w:rsid w:val="00E64E61"/>
    <w:rsid w:val="00E76ABF"/>
    <w:rsid w:val="00E84415"/>
    <w:rsid w:val="00E85E66"/>
    <w:rsid w:val="00E869D5"/>
    <w:rsid w:val="00E911D4"/>
    <w:rsid w:val="00E91D9F"/>
    <w:rsid w:val="00E933C2"/>
    <w:rsid w:val="00E936EE"/>
    <w:rsid w:val="00E93968"/>
    <w:rsid w:val="00E9438D"/>
    <w:rsid w:val="00EA3B21"/>
    <w:rsid w:val="00EA432E"/>
    <w:rsid w:val="00EA6A39"/>
    <w:rsid w:val="00EA6CBD"/>
    <w:rsid w:val="00EA7E46"/>
    <w:rsid w:val="00EB08DA"/>
    <w:rsid w:val="00EB22F4"/>
    <w:rsid w:val="00EB2D02"/>
    <w:rsid w:val="00EB38C7"/>
    <w:rsid w:val="00EB5075"/>
    <w:rsid w:val="00EB6086"/>
    <w:rsid w:val="00EB65C2"/>
    <w:rsid w:val="00ED1F6F"/>
    <w:rsid w:val="00ED4EA8"/>
    <w:rsid w:val="00ED7F97"/>
    <w:rsid w:val="00EE0B5E"/>
    <w:rsid w:val="00EE25B2"/>
    <w:rsid w:val="00EF1F73"/>
    <w:rsid w:val="00F01956"/>
    <w:rsid w:val="00F063BB"/>
    <w:rsid w:val="00F107C8"/>
    <w:rsid w:val="00F16ACD"/>
    <w:rsid w:val="00F170B5"/>
    <w:rsid w:val="00F177F5"/>
    <w:rsid w:val="00F202D3"/>
    <w:rsid w:val="00F206FF"/>
    <w:rsid w:val="00F21B1D"/>
    <w:rsid w:val="00F31C0F"/>
    <w:rsid w:val="00F37CFD"/>
    <w:rsid w:val="00F42DC9"/>
    <w:rsid w:val="00F5063C"/>
    <w:rsid w:val="00F56062"/>
    <w:rsid w:val="00F56196"/>
    <w:rsid w:val="00F65483"/>
    <w:rsid w:val="00F73568"/>
    <w:rsid w:val="00F74985"/>
    <w:rsid w:val="00F77111"/>
    <w:rsid w:val="00F8214C"/>
    <w:rsid w:val="00F830C5"/>
    <w:rsid w:val="00F83A5B"/>
    <w:rsid w:val="00F85E25"/>
    <w:rsid w:val="00F867FC"/>
    <w:rsid w:val="00F86B44"/>
    <w:rsid w:val="00F86D6D"/>
    <w:rsid w:val="00F86FE9"/>
    <w:rsid w:val="00F919F3"/>
    <w:rsid w:val="00F958C6"/>
    <w:rsid w:val="00F965D7"/>
    <w:rsid w:val="00F97A02"/>
    <w:rsid w:val="00F97A8A"/>
    <w:rsid w:val="00FA1C85"/>
    <w:rsid w:val="00FA2AAC"/>
    <w:rsid w:val="00FA3B4D"/>
    <w:rsid w:val="00FA4B7B"/>
    <w:rsid w:val="00FB4AF4"/>
    <w:rsid w:val="00FB5F3F"/>
    <w:rsid w:val="00FB7117"/>
    <w:rsid w:val="00FC4D2D"/>
    <w:rsid w:val="00FC6CBF"/>
    <w:rsid w:val="00FC7088"/>
    <w:rsid w:val="00FD20FD"/>
    <w:rsid w:val="00FD2EE8"/>
    <w:rsid w:val="00FD484E"/>
    <w:rsid w:val="00FE33F8"/>
    <w:rsid w:val="00FE5799"/>
    <w:rsid w:val="00FE6AE9"/>
    <w:rsid w:val="00FF7236"/>
    <w:rsid w:val="2D871EA6"/>
    <w:rsid w:val="3024FC78"/>
    <w:rsid w:val="3927B493"/>
    <w:rsid w:val="3C1BBF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D197C"/>
  <w15:docId w15:val="{609656B2-01BB-4D74-BA5B-E60BE87E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bidi="en-US"/>
    </w:rPr>
  </w:style>
  <w:style w:type="paragraph" w:styleId="Heading1">
    <w:name w:val="heading 1"/>
    <w:basedOn w:val="Normal"/>
    <w:uiPriority w:val="9"/>
    <w:qFormat/>
    <w:pPr>
      <w:spacing w:before="15"/>
      <w:ind w:left="2945"/>
      <w:jc w:val="center"/>
      <w:outlineLvl w:val="0"/>
    </w:pPr>
    <w:rPr>
      <w:b/>
      <w:bCs/>
      <w:sz w:val="28"/>
      <w:szCs w:val="28"/>
    </w:rPr>
  </w:style>
  <w:style w:type="paragraph" w:styleId="Heading2">
    <w:name w:val="heading 2"/>
    <w:basedOn w:val="Normal"/>
    <w:uiPriority w:val="9"/>
    <w:unhideWhenUsed/>
    <w:qFormat/>
    <w:pPr>
      <w:spacing w:before="33"/>
      <w:ind w:left="858"/>
      <w:outlineLvl w:val="1"/>
    </w:pPr>
    <w:rPr>
      <w:b/>
      <w:bCs/>
      <w:sz w:val="24"/>
      <w:szCs w:val="24"/>
    </w:rPr>
  </w:style>
  <w:style w:type="paragraph" w:styleId="Heading3">
    <w:name w:val="heading 3"/>
    <w:basedOn w:val="Normal"/>
    <w:uiPriority w:val="9"/>
    <w:unhideWhenUsed/>
    <w:qFormat/>
    <w:pPr>
      <w:ind w:left="85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link w:val="ListParagraphChar"/>
    <w:uiPriority w:val="34"/>
    <w:qFormat/>
    <w:pPr>
      <w:ind w:left="157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F7FF6"/>
    <w:pPr>
      <w:tabs>
        <w:tab w:val="center" w:pos="4513"/>
        <w:tab w:val="right" w:pos="9026"/>
      </w:tabs>
    </w:pPr>
  </w:style>
  <w:style w:type="character" w:customStyle="1" w:styleId="HeaderChar">
    <w:name w:val="Header Char"/>
    <w:basedOn w:val="DefaultParagraphFont"/>
    <w:link w:val="Header"/>
    <w:uiPriority w:val="99"/>
    <w:rsid w:val="008F7FF6"/>
    <w:rPr>
      <w:rFonts w:ascii="Calibri" w:eastAsia="Calibri" w:hAnsi="Calibri" w:cs="Calibri"/>
      <w:lang w:bidi="en-US"/>
    </w:rPr>
  </w:style>
  <w:style w:type="paragraph" w:styleId="Footer">
    <w:name w:val="footer"/>
    <w:basedOn w:val="Normal"/>
    <w:link w:val="FooterChar"/>
    <w:uiPriority w:val="99"/>
    <w:unhideWhenUsed/>
    <w:rsid w:val="008F7FF6"/>
    <w:pPr>
      <w:tabs>
        <w:tab w:val="center" w:pos="4513"/>
        <w:tab w:val="right" w:pos="9026"/>
      </w:tabs>
    </w:pPr>
  </w:style>
  <w:style w:type="character" w:customStyle="1" w:styleId="FooterChar">
    <w:name w:val="Footer Char"/>
    <w:basedOn w:val="DefaultParagraphFont"/>
    <w:link w:val="Footer"/>
    <w:uiPriority w:val="99"/>
    <w:rsid w:val="008F7FF6"/>
    <w:rPr>
      <w:rFonts w:ascii="Calibri" w:eastAsia="Calibri" w:hAnsi="Calibri" w:cs="Calibri"/>
      <w:lang w:bidi="en-US"/>
    </w:rPr>
  </w:style>
  <w:style w:type="character" w:customStyle="1" w:styleId="ListParagraphChar">
    <w:name w:val="List Paragraph Char"/>
    <w:basedOn w:val="DefaultParagraphFont"/>
    <w:link w:val="ListParagraph"/>
    <w:locked/>
    <w:rsid w:val="00E16BD1"/>
    <w:rPr>
      <w:rFonts w:ascii="Calibri" w:eastAsia="Calibri" w:hAnsi="Calibri" w:cs="Calibri"/>
      <w:lang w:bidi="en-US"/>
    </w:rPr>
  </w:style>
  <w:style w:type="paragraph" w:styleId="NoSpacing">
    <w:name w:val="No Spacing"/>
    <w:uiPriority w:val="1"/>
    <w:qFormat/>
    <w:rsid w:val="00D330C6"/>
    <w:pPr>
      <w:widowControl/>
      <w:autoSpaceDE/>
      <w:autoSpaceDN/>
    </w:pPr>
    <w:rPr>
      <w:lang w:val="en-GB"/>
    </w:rPr>
  </w:style>
  <w:style w:type="paragraph" w:styleId="NormalWeb">
    <w:name w:val="Normal (Web)"/>
    <w:basedOn w:val="Normal"/>
    <w:uiPriority w:val="99"/>
    <w:semiHidden/>
    <w:unhideWhenUsed/>
    <w:rsid w:val="00D330C6"/>
    <w:rPr>
      <w:rFonts w:ascii="Times New Roman" w:hAnsi="Times New Roman" w:cs="Times New Roman"/>
      <w:sz w:val="24"/>
      <w:szCs w:val="24"/>
    </w:rPr>
  </w:style>
  <w:style w:type="character" w:styleId="Hyperlink">
    <w:name w:val="Hyperlink"/>
    <w:basedOn w:val="DefaultParagraphFont"/>
    <w:uiPriority w:val="99"/>
    <w:unhideWhenUsed/>
    <w:rsid w:val="00D330C6"/>
    <w:rPr>
      <w:color w:val="0000FF" w:themeColor="hyperlink"/>
      <w:u w:val="single"/>
    </w:rPr>
  </w:style>
  <w:style w:type="character" w:styleId="UnresolvedMention">
    <w:name w:val="Unresolved Mention"/>
    <w:basedOn w:val="DefaultParagraphFont"/>
    <w:uiPriority w:val="99"/>
    <w:semiHidden/>
    <w:unhideWhenUsed/>
    <w:rsid w:val="00D330C6"/>
    <w:rPr>
      <w:color w:val="605E5C"/>
      <w:shd w:val="clear" w:color="auto" w:fill="E1DFDD"/>
    </w:rPr>
  </w:style>
  <w:style w:type="character" w:styleId="Strong">
    <w:name w:val="Strong"/>
    <w:basedOn w:val="DefaultParagraphFont"/>
    <w:uiPriority w:val="22"/>
    <w:qFormat/>
    <w:rsid w:val="00790E6E"/>
    <w:rPr>
      <w:b/>
      <w:bCs/>
    </w:rPr>
  </w:style>
  <w:style w:type="character" w:styleId="Emphasis">
    <w:name w:val="Emphasis"/>
    <w:basedOn w:val="DefaultParagraphFont"/>
    <w:uiPriority w:val="20"/>
    <w:qFormat/>
    <w:rsid w:val="00790E6E"/>
    <w:rPr>
      <w:i/>
      <w:iCs/>
    </w:rPr>
  </w:style>
  <w:style w:type="character" w:styleId="FollowedHyperlink">
    <w:name w:val="FollowedHyperlink"/>
    <w:basedOn w:val="DefaultParagraphFont"/>
    <w:uiPriority w:val="99"/>
    <w:semiHidden/>
    <w:unhideWhenUsed/>
    <w:rsid w:val="001D6A79"/>
    <w:rPr>
      <w:color w:val="800080" w:themeColor="followedHyperlink"/>
      <w:u w:val="single"/>
    </w:rPr>
  </w:style>
  <w:style w:type="table" w:styleId="TableGrid">
    <w:name w:val="Table Grid"/>
    <w:basedOn w:val="TableNormal"/>
    <w:uiPriority w:val="39"/>
    <w:rsid w:val="006E23CB"/>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32824">
      <w:bodyDiv w:val="1"/>
      <w:marLeft w:val="0"/>
      <w:marRight w:val="0"/>
      <w:marTop w:val="0"/>
      <w:marBottom w:val="0"/>
      <w:divBdr>
        <w:top w:val="none" w:sz="0" w:space="0" w:color="auto"/>
        <w:left w:val="none" w:sz="0" w:space="0" w:color="auto"/>
        <w:bottom w:val="none" w:sz="0" w:space="0" w:color="auto"/>
        <w:right w:val="none" w:sz="0" w:space="0" w:color="auto"/>
      </w:divBdr>
      <w:divsChild>
        <w:div w:id="1884974631">
          <w:marLeft w:val="0"/>
          <w:marRight w:val="0"/>
          <w:marTop w:val="0"/>
          <w:marBottom w:val="0"/>
          <w:divBdr>
            <w:top w:val="none" w:sz="0" w:space="0" w:color="auto"/>
            <w:left w:val="none" w:sz="0" w:space="0" w:color="auto"/>
            <w:bottom w:val="none" w:sz="0" w:space="0" w:color="auto"/>
            <w:right w:val="none" w:sz="0" w:space="0" w:color="auto"/>
          </w:divBdr>
          <w:divsChild>
            <w:div w:id="1369180804">
              <w:marLeft w:val="0"/>
              <w:marRight w:val="0"/>
              <w:marTop w:val="0"/>
              <w:marBottom w:val="0"/>
              <w:divBdr>
                <w:top w:val="none" w:sz="0" w:space="0" w:color="auto"/>
                <w:left w:val="none" w:sz="0" w:space="0" w:color="auto"/>
                <w:bottom w:val="none" w:sz="0" w:space="0" w:color="auto"/>
                <w:right w:val="none" w:sz="0" w:space="0" w:color="auto"/>
              </w:divBdr>
              <w:divsChild>
                <w:div w:id="13684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38547">
      <w:bodyDiv w:val="1"/>
      <w:marLeft w:val="0"/>
      <w:marRight w:val="0"/>
      <w:marTop w:val="0"/>
      <w:marBottom w:val="0"/>
      <w:divBdr>
        <w:top w:val="none" w:sz="0" w:space="0" w:color="auto"/>
        <w:left w:val="none" w:sz="0" w:space="0" w:color="auto"/>
        <w:bottom w:val="none" w:sz="0" w:space="0" w:color="auto"/>
        <w:right w:val="none" w:sz="0" w:space="0" w:color="auto"/>
      </w:divBdr>
    </w:div>
    <w:div w:id="494079148">
      <w:bodyDiv w:val="1"/>
      <w:marLeft w:val="0"/>
      <w:marRight w:val="0"/>
      <w:marTop w:val="0"/>
      <w:marBottom w:val="0"/>
      <w:divBdr>
        <w:top w:val="none" w:sz="0" w:space="0" w:color="auto"/>
        <w:left w:val="none" w:sz="0" w:space="0" w:color="auto"/>
        <w:bottom w:val="none" w:sz="0" w:space="0" w:color="auto"/>
        <w:right w:val="none" w:sz="0" w:space="0" w:color="auto"/>
      </w:divBdr>
      <w:divsChild>
        <w:div w:id="182402386">
          <w:marLeft w:val="0"/>
          <w:marRight w:val="0"/>
          <w:marTop w:val="0"/>
          <w:marBottom w:val="0"/>
          <w:divBdr>
            <w:top w:val="none" w:sz="0" w:space="0" w:color="auto"/>
            <w:left w:val="none" w:sz="0" w:space="0" w:color="auto"/>
            <w:bottom w:val="none" w:sz="0" w:space="0" w:color="auto"/>
            <w:right w:val="none" w:sz="0" w:space="0" w:color="auto"/>
          </w:divBdr>
          <w:divsChild>
            <w:div w:id="2140341148">
              <w:marLeft w:val="0"/>
              <w:marRight w:val="0"/>
              <w:marTop w:val="0"/>
              <w:marBottom w:val="0"/>
              <w:divBdr>
                <w:top w:val="none" w:sz="0" w:space="0" w:color="auto"/>
                <w:left w:val="none" w:sz="0" w:space="0" w:color="auto"/>
                <w:bottom w:val="none" w:sz="0" w:space="0" w:color="auto"/>
                <w:right w:val="none" w:sz="0" w:space="0" w:color="auto"/>
              </w:divBdr>
              <w:divsChild>
                <w:div w:id="12932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17422">
      <w:bodyDiv w:val="1"/>
      <w:marLeft w:val="0"/>
      <w:marRight w:val="0"/>
      <w:marTop w:val="0"/>
      <w:marBottom w:val="0"/>
      <w:divBdr>
        <w:top w:val="none" w:sz="0" w:space="0" w:color="auto"/>
        <w:left w:val="none" w:sz="0" w:space="0" w:color="auto"/>
        <w:bottom w:val="none" w:sz="0" w:space="0" w:color="auto"/>
        <w:right w:val="none" w:sz="0" w:space="0" w:color="auto"/>
      </w:divBdr>
    </w:div>
    <w:div w:id="628630970">
      <w:bodyDiv w:val="1"/>
      <w:marLeft w:val="0"/>
      <w:marRight w:val="0"/>
      <w:marTop w:val="0"/>
      <w:marBottom w:val="0"/>
      <w:divBdr>
        <w:top w:val="none" w:sz="0" w:space="0" w:color="auto"/>
        <w:left w:val="none" w:sz="0" w:space="0" w:color="auto"/>
        <w:bottom w:val="none" w:sz="0" w:space="0" w:color="auto"/>
        <w:right w:val="none" w:sz="0" w:space="0" w:color="auto"/>
      </w:divBdr>
      <w:divsChild>
        <w:div w:id="1536504630">
          <w:marLeft w:val="0"/>
          <w:marRight w:val="0"/>
          <w:marTop w:val="0"/>
          <w:marBottom w:val="0"/>
          <w:divBdr>
            <w:top w:val="none" w:sz="0" w:space="0" w:color="auto"/>
            <w:left w:val="none" w:sz="0" w:space="0" w:color="auto"/>
            <w:bottom w:val="none" w:sz="0" w:space="0" w:color="auto"/>
            <w:right w:val="none" w:sz="0" w:space="0" w:color="auto"/>
          </w:divBdr>
          <w:divsChild>
            <w:div w:id="1883394586">
              <w:marLeft w:val="0"/>
              <w:marRight w:val="0"/>
              <w:marTop w:val="0"/>
              <w:marBottom w:val="0"/>
              <w:divBdr>
                <w:top w:val="none" w:sz="0" w:space="0" w:color="auto"/>
                <w:left w:val="none" w:sz="0" w:space="0" w:color="auto"/>
                <w:bottom w:val="none" w:sz="0" w:space="0" w:color="auto"/>
                <w:right w:val="none" w:sz="0" w:space="0" w:color="auto"/>
              </w:divBdr>
              <w:divsChild>
                <w:div w:id="13830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54178">
      <w:bodyDiv w:val="1"/>
      <w:marLeft w:val="0"/>
      <w:marRight w:val="0"/>
      <w:marTop w:val="0"/>
      <w:marBottom w:val="0"/>
      <w:divBdr>
        <w:top w:val="none" w:sz="0" w:space="0" w:color="auto"/>
        <w:left w:val="none" w:sz="0" w:space="0" w:color="auto"/>
        <w:bottom w:val="none" w:sz="0" w:space="0" w:color="auto"/>
        <w:right w:val="none" w:sz="0" w:space="0" w:color="auto"/>
      </w:divBdr>
      <w:divsChild>
        <w:div w:id="638417453">
          <w:marLeft w:val="0"/>
          <w:marRight w:val="0"/>
          <w:marTop w:val="0"/>
          <w:marBottom w:val="0"/>
          <w:divBdr>
            <w:top w:val="none" w:sz="0" w:space="0" w:color="auto"/>
            <w:left w:val="none" w:sz="0" w:space="0" w:color="auto"/>
            <w:bottom w:val="none" w:sz="0" w:space="0" w:color="auto"/>
            <w:right w:val="none" w:sz="0" w:space="0" w:color="auto"/>
          </w:divBdr>
          <w:divsChild>
            <w:div w:id="649291197">
              <w:marLeft w:val="0"/>
              <w:marRight w:val="0"/>
              <w:marTop w:val="0"/>
              <w:marBottom w:val="0"/>
              <w:divBdr>
                <w:top w:val="none" w:sz="0" w:space="0" w:color="auto"/>
                <w:left w:val="none" w:sz="0" w:space="0" w:color="auto"/>
                <w:bottom w:val="none" w:sz="0" w:space="0" w:color="auto"/>
                <w:right w:val="none" w:sz="0" w:space="0" w:color="auto"/>
              </w:divBdr>
              <w:divsChild>
                <w:div w:id="101260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286040">
      <w:bodyDiv w:val="1"/>
      <w:marLeft w:val="0"/>
      <w:marRight w:val="0"/>
      <w:marTop w:val="0"/>
      <w:marBottom w:val="0"/>
      <w:divBdr>
        <w:top w:val="none" w:sz="0" w:space="0" w:color="auto"/>
        <w:left w:val="none" w:sz="0" w:space="0" w:color="auto"/>
        <w:bottom w:val="none" w:sz="0" w:space="0" w:color="auto"/>
        <w:right w:val="none" w:sz="0" w:space="0" w:color="auto"/>
      </w:divBdr>
      <w:divsChild>
        <w:div w:id="939485586">
          <w:marLeft w:val="0"/>
          <w:marRight w:val="0"/>
          <w:marTop w:val="0"/>
          <w:marBottom w:val="0"/>
          <w:divBdr>
            <w:top w:val="none" w:sz="0" w:space="0" w:color="auto"/>
            <w:left w:val="none" w:sz="0" w:space="0" w:color="auto"/>
            <w:bottom w:val="none" w:sz="0" w:space="0" w:color="auto"/>
            <w:right w:val="none" w:sz="0" w:space="0" w:color="auto"/>
          </w:divBdr>
          <w:divsChild>
            <w:div w:id="1676568117">
              <w:marLeft w:val="0"/>
              <w:marRight w:val="0"/>
              <w:marTop w:val="0"/>
              <w:marBottom w:val="0"/>
              <w:divBdr>
                <w:top w:val="none" w:sz="0" w:space="0" w:color="auto"/>
                <w:left w:val="none" w:sz="0" w:space="0" w:color="auto"/>
                <w:bottom w:val="none" w:sz="0" w:space="0" w:color="auto"/>
                <w:right w:val="none" w:sz="0" w:space="0" w:color="auto"/>
              </w:divBdr>
              <w:divsChild>
                <w:div w:id="7563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27848">
      <w:bodyDiv w:val="1"/>
      <w:marLeft w:val="0"/>
      <w:marRight w:val="0"/>
      <w:marTop w:val="0"/>
      <w:marBottom w:val="0"/>
      <w:divBdr>
        <w:top w:val="none" w:sz="0" w:space="0" w:color="auto"/>
        <w:left w:val="none" w:sz="0" w:space="0" w:color="auto"/>
        <w:bottom w:val="none" w:sz="0" w:space="0" w:color="auto"/>
        <w:right w:val="none" w:sz="0" w:space="0" w:color="auto"/>
      </w:divBdr>
      <w:divsChild>
        <w:div w:id="1392922444">
          <w:marLeft w:val="0"/>
          <w:marRight w:val="0"/>
          <w:marTop w:val="0"/>
          <w:marBottom w:val="0"/>
          <w:divBdr>
            <w:top w:val="none" w:sz="0" w:space="0" w:color="auto"/>
            <w:left w:val="none" w:sz="0" w:space="0" w:color="auto"/>
            <w:bottom w:val="none" w:sz="0" w:space="0" w:color="auto"/>
            <w:right w:val="none" w:sz="0" w:space="0" w:color="auto"/>
          </w:divBdr>
          <w:divsChild>
            <w:div w:id="944389890">
              <w:marLeft w:val="0"/>
              <w:marRight w:val="0"/>
              <w:marTop w:val="0"/>
              <w:marBottom w:val="0"/>
              <w:divBdr>
                <w:top w:val="none" w:sz="0" w:space="0" w:color="auto"/>
                <w:left w:val="none" w:sz="0" w:space="0" w:color="auto"/>
                <w:bottom w:val="none" w:sz="0" w:space="0" w:color="auto"/>
                <w:right w:val="none" w:sz="0" w:space="0" w:color="auto"/>
              </w:divBdr>
              <w:divsChild>
                <w:div w:id="18456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266054">
      <w:bodyDiv w:val="1"/>
      <w:marLeft w:val="0"/>
      <w:marRight w:val="0"/>
      <w:marTop w:val="0"/>
      <w:marBottom w:val="0"/>
      <w:divBdr>
        <w:top w:val="none" w:sz="0" w:space="0" w:color="auto"/>
        <w:left w:val="none" w:sz="0" w:space="0" w:color="auto"/>
        <w:bottom w:val="none" w:sz="0" w:space="0" w:color="auto"/>
        <w:right w:val="none" w:sz="0" w:space="0" w:color="auto"/>
      </w:divBdr>
    </w:div>
    <w:div w:id="1795782178">
      <w:bodyDiv w:val="1"/>
      <w:marLeft w:val="0"/>
      <w:marRight w:val="0"/>
      <w:marTop w:val="0"/>
      <w:marBottom w:val="0"/>
      <w:divBdr>
        <w:top w:val="none" w:sz="0" w:space="0" w:color="auto"/>
        <w:left w:val="none" w:sz="0" w:space="0" w:color="auto"/>
        <w:bottom w:val="none" w:sz="0" w:space="0" w:color="auto"/>
        <w:right w:val="none" w:sz="0" w:space="0" w:color="auto"/>
      </w:divBdr>
      <w:divsChild>
        <w:div w:id="483668238">
          <w:marLeft w:val="0"/>
          <w:marRight w:val="0"/>
          <w:marTop w:val="0"/>
          <w:marBottom w:val="0"/>
          <w:divBdr>
            <w:top w:val="none" w:sz="0" w:space="0" w:color="auto"/>
            <w:left w:val="none" w:sz="0" w:space="0" w:color="auto"/>
            <w:bottom w:val="none" w:sz="0" w:space="0" w:color="auto"/>
            <w:right w:val="none" w:sz="0" w:space="0" w:color="auto"/>
          </w:divBdr>
          <w:divsChild>
            <w:div w:id="653484600">
              <w:marLeft w:val="0"/>
              <w:marRight w:val="0"/>
              <w:marTop w:val="0"/>
              <w:marBottom w:val="0"/>
              <w:divBdr>
                <w:top w:val="none" w:sz="0" w:space="0" w:color="auto"/>
                <w:left w:val="none" w:sz="0" w:space="0" w:color="auto"/>
                <w:bottom w:val="none" w:sz="0" w:space="0" w:color="auto"/>
                <w:right w:val="none" w:sz="0" w:space="0" w:color="auto"/>
              </w:divBdr>
              <w:divsChild>
                <w:div w:id="10278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7F693DF1656F4AA19AA4966C1D47B3" ma:contentTypeVersion="7" ma:contentTypeDescription="Create a new document." ma:contentTypeScope="" ma:versionID="421aaa2a887ff3929a5dacc3a7c80e5c">
  <xsd:schema xmlns:xsd="http://www.w3.org/2001/XMLSchema" xmlns:xs="http://www.w3.org/2001/XMLSchema" xmlns:p="http://schemas.microsoft.com/office/2006/metadata/properties" xmlns:ns3="e7de8f16-70d4-49f3-9e36-0356730defda" xmlns:ns4="4843ff17-8ab1-422f-9ffc-08be27007d1a" targetNamespace="http://schemas.microsoft.com/office/2006/metadata/properties" ma:root="true" ma:fieldsID="f14110ff069cdb1aff8dc91f7bfa17fb" ns3:_="" ns4:_="">
    <xsd:import namespace="e7de8f16-70d4-49f3-9e36-0356730defda"/>
    <xsd:import namespace="4843ff17-8ab1-422f-9ffc-08be27007d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e8f16-70d4-49f3-9e36-0356730defd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3ff17-8ab1-422f-9ffc-08be27007d1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843ff17-8ab1-422f-9ffc-08be27007d1a">
      <UserInfo>
        <DisplayName>Sarah Welbourne</DisplayName>
        <AccountId>78</AccountId>
        <AccountType/>
      </UserInfo>
    </SharedWithUsers>
  </documentManagement>
</p:properties>
</file>

<file path=customXml/itemProps1.xml><?xml version="1.0" encoding="utf-8"?>
<ds:datastoreItem xmlns:ds="http://schemas.openxmlformats.org/officeDocument/2006/customXml" ds:itemID="{4E7A8293-E90B-EC4A-A4DD-9D9A177AAB50}">
  <ds:schemaRefs>
    <ds:schemaRef ds:uri="http://schemas.openxmlformats.org/officeDocument/2006/bibliography"/>
  </ds:schemaRefs>
</ds:datastoreItem>
</file>

<file path=customXml/itemProps2.xml><?xml version="1.0" encoding="utf-8"?>
<ds:datastoreItem xmlns:ds="http://schemas.openxmlformats.org/officeDocument/2006/customXml" ds:itemID="{2C455790-F5D0-4B5B-8BF3-4BB74DB64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e8f16-70d4-49f3-9e36-0356730defda"/>
    <ds:schemaRef ds:uri="4843ff17-8ab1-422f-9ffc-08be27007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BF62E7-34F2-4814-9FD3-B0DE24679B69}">
  <ds:schemaRefs>
    <ds:schemaRef ds:uri="http://schemas.microsoft.com/sharepoint/v3/contenttype/forms"/>
  </ds:schemaRefs>
</ds:datastoreItem>
</file>

<file path=customXml/itemProps4.xml><?xml version="1.0" encoding="utf-8"?>
<ds:datastoreItem xmlns:ds="http://schemas.openxmlformats.org/officeDocument/2006/customXml" ds:itemID="{2CA7DCBC-9E76-4054-925B-3DD0C336457F}">
  <ds:schemaRefs>
    <ds:schemaRef ds:uri="http://schemas.microsoft.com/office/2006/metadata/properties"/>
    <ds:schemaRef ds:uri="http://schemas.microsoft.com/office/infopath/2007/PartnerControls"/>
    <ds:schemaRef ds:uri="4843ff17-8ab1-422f-9ffc-08be27007d1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PSNC Funding &amp; Contract Subcommittee Agenda</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PSNC Funding &amp; Contract Subcommittee Agenda</dc:title>
  <dc:subject/>
  <dc:creator>Shiné Daley</dc:creator>
  <cp:keywords/>
  <cp:lastModifiedBy>Jack Cresswell</cp:lastModifiedBy>
  <cp:revision>5</cp:revision>
  <dcterms:created xsi:type="dcterms:W3CDTF">2020-11-24T14:49:00Z</dcterms:created>
  <dcterms:modified xsi:type="dcterms:W3CDTF">2020-11-24T15:22:00Z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Microsoft® Word for Office 365</vt:lpwstr>
  </property>
  <property fmtid="{D5CDD505-2E9C-101B-9397-08002B2CF9AE}" pid="4" name="LastSaved">
    <vt:filetime>2019-12-12T00:00:00Z</vt:filetime>
  </property>
  <property fmtid="{D5CDD505-2E9C-101B-9397-08002B2CF9AE}" pid="5" name="ContentTypeId">
    <vt:lpwstr>0x0101002A7F693DF1656F4AA19AA4966C1D47B3</vt:lpwstr>
  </property>
</Properties>
</file>