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0D5B5DEE"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eop"/>
          <w:rFonts w:ascii="Calibri" w:hAnsi="Calibri" w:cs="Calibri"/>
          <w:sz w:val="28"/>
          <w:szCs w:val="28"/>
        </w:rPr>
        <w:t> </w:t>
      </w:r>
    </w:p>
    <w:p w14:paraId="052F2FEF" w14:textId="249C63C4"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sz w:val="28"/>
          <w:szCs w:val="28"/>
        </w:rPr>
        <w:t xml:space="preserve">Wednesday </w:t>
      </w:r>
      <w:r w:rsidR="0017409B">
        <w:rPr>
          <w:rStyle w:val="normaltextrun"/>
          <w:rFonts w:ascii="Calibri" w:hAnsi="Calibri" w:cs="Calibri"/>
          <w:b/>
          <w:bCs/>
          <w:color w:val="5B518E"/>
          <w:sz w:val="28"/>
          <w:szCs w:val="28"/>
        </w:rPr>
        <w:t>18th</w:t>
      </w:r>
      <w:r>
        <w:rPr>
          <w:rStyle w:val="normaltextrun"/>
          <w:rFonts w:ascii="Calibri" w:hAnsi="Calibri" w:cs="Calibri"/>
          <w:b/>
          <w:bCs/>
          <w:color w:val="5B518E"/>
          <w:sz w:val="28"/>
          <w:szCs w:val="28"/>
        </w:rPr>
        <w:t xml:space="preserve"> </w:t>
      </w:r>
      <w:r w:rsidR="0017409B">
        <w:rPr>
          <w:rStyle w:val="normaltextrun"/>
          <w:rFonts w:ascii="Calibri" w:hAnsi="Calibri" w:cs="Calibri"/>
          <w:b/>
          <w:bCs/>
          <w:color w:val="5B518E"/>
          <w:sz w:val="28"/>
          <w:szCs w:val="28"/>
        </w:rPr>
        <w:t>May</w:t>
      </w:r>
      <w:r>
        <w:rPr>
          <w:rStyle w:val="normaltextrun"/>
          <w:rFonts w:ascii="Calibri" w:hAnsi="Calibri" w:cs="Calibri"/>
          <w:b/>
          <w:bCs/>
          <w:color w:val="5B518E"/>
          <w:sz w:val="28"/>
          <w:szCs w:val="28"/>
        </w:rPr>
        <w:t xml:space="preserve"> 202</w:t>
      </w:r>
      <w:r w:rsidR="0017409B">
        <w:rPr>
          <w:rStyle w:val="normaltextrun"/>
          <w:rFonts w:ascii="Calibri" w:hAnsi="Calibri" w:cs="Calibri"/>
          <w:b/>
          <w:bCs/>
          <w:color w:val="5B518E"/>
          <w:sz w:val="28"/>
          <w:szCs w:val="28"/>
        </w:rPr>
        <w:t>2</w:t>
      </w:r>
      <w:r w:rsidR="005A593F">
        <w:rPr>
          <w:rStyle w:val="normaltextrun"/>
          <w:rFonts w:ascii="Calibri" w:hAnsi="Calibri" w:cs="Calibri"/>
          <w:b/>
          <w:bCs/>
          <w:color w:val="5B518E"/>
          <w:sz w:val="28"/>
          <w:szCs w:val="28"/>
        </w:rPr>
        <w:t xml:space="preserve"> at 11.</w:t>
      </w:r>
      <w:r w:rsidR="00614868">
        <w:rPr>
          <w:rStyle w:val="normaltextrun"/>
          <w:rFonts w:ascii="Calibri" w:hAnsi="Calibri" w:cs="Calibri"/>
          <w:b/>
          <w:bCs/>
          <w:color w:val="5B518E"/>
          <w:sz w:val="28"/>
          <w:szCs w:val="28"/>
        </w:rPr>
        <w:t>3</w:t>
      </w:r>
      <w:r w:rsidR="005A593F">
        <w:rPr>
          <w:rStyle w:val="normaltextrun"/>
          <w:rFonts w:ascii="Calibri" w:hAnsi="Calibri" w:cs="Calibri"/>
          <w:b/>
          <w:bCs/>
          <w:color w:val="5B518E"/>
          <w:sz w:val="28"/>
          <w:szCs w:val="28"/>
        </w:rPr>
        <w:t>0am</w:t>
      </w:r>
      <w:r>
        <w:rPr>
          <w:rStyle w:val="eop"/>
          <w:rFonts w:ascii="Calibri" w:hAnsi="Calibri" w:cs="Calibri"/>
          <w:color w:val="5B518E"/>
          <w:sz w:val="28"/>
          <w:szCs w:val="28"/>
        </w:rPr>
        <w:br/>
      </w:r>
    </w:p>
    <w:p w14:paraId="42785E50" w14:textId="6D04E5E3" w:rsidR="0010343E" w:rsidRDefault="0017409B" w:rsidP="0010343E">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shd w:val="clear" w:color="auto" w:fill="FFFFFF"/>
        </w:rPr>
      </w:pPr>
      <w:r>
        <w:rPr>
          <w:rStyle w:val="normaltextrun"/>
          <w:rFonts w:ascii="Calibri" w:hAnsi="Calibri" w:cs="Calibri"/>
          <w:b/>
          <w:bCs/>
          <w:color w:val="5B518E"/>
          <w:sz w:val="28"/>
          <w:szCs w:val="28"/>
          <w:shd w:val="clear" w:color="auto" w:fill="FFFFFF"/>
        </w:rPr>
        <w:t xml:space="preserve">Claremont Suite, DoubleTree by Hilton London Angel Kings Cross, 60 </w:t>
      </w:r>
      <w:proofErr w:type="spellStart"/>
      <w:r>
        <w:rPr>
          <w:rStyle w:val="normaltextrun"/>
          <w:rFonts w:ascii="Calibri" w:hAnsi="Calibri" w:cs="Calibri"/>
          <w:b/>
          <w:bCs/>
          <w:color w:val="5B518E"/>
          <w:sz w:val="28"/>
          <w:szCs w:val="28"/>
          <w:shd w:val="clear" w:color="auto" w:fill="FFFFFF"/>
        </w:rPr>
        <w:t>Pentoville</w:t>
      </w:r>
      <w:proofErr w:type="spellEnd"/>
      <w:r>
        <w:rPr>
          <w:rStyle w:val="normaltextrun"/>
          <w:rFonts w:ascii="Calibri" w:hAnsi="Calibri" w:cs="Calibri"/>
          <w:b/>
          <w:bCs/>
          <w:color w:val="5B518E"/>
          <w:sz w:val="28"/>
          <w:szCs w:val="28"/>
          <w:shd w:val="clear" w:color="auto" w:fill="FFFFFF"/>
        </w:rPr>
        <w:t xml:space="preserve"> Road, London, N1 9LA</w:t>
      </w:r>
      <w:r w:rsidR="005A593F">
        <w:rPr>
          <w:rStyle w:val="normaltextrun"/>
          <w:rFonts w:ascii="Calibri" w:hAnsi="Calibri" w:cs="Calibri"/>
          <w:b/>
          <w:bCs/>
          <w:color w:val="5B518E"/>
          <w:sz w:val="28"/>
          <w:szCs w:val="28"/>
          <w:shd w:val="clear" w:color="auto" w:fill="FFFFFF"/>
        </w:rPr>
        <w:t xml:space="preserve"> </w:t>
      </w:r>
    </w:p>
    <w:p w14:paraId="7E4E8756" w14:textId="14274B1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color w:val="000000"/>
          <w:sz w:val="28"/>
          <w:szCs w:val="28"/>
          <w:shd w:val="clear" w:color="auto" w:fill="FFFFFF"/>
        </w:rPr>
        <w:t> </w:t>
      </w:r>
      <w:r>
        <w:rPr>
          <w:rStyle w:val="eop"/>
          <w:rFonts w:ascii="Calibri" w:hAnsi="Calibri" w:cs="Calibri"/>
          <w:color w:val="000000"/>
          <w:sz w:val="28"/>
          <w:szCs w:val="28"/>
        </w:rPr>
        <w:t> </w:t>
      </w:r>
    </w:p>
    <w:p w14:paraId="25AAF231" w14:textId="1EC6FC4E"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rPr>
        <w:t>Items are confidential where marked</w:t>
      </w:r>
      <w:r>
        <w:rPr>
          <w:rStyle w:val="normaltextrun"/>
          <w:rFonts w:ascii="Calibri" w:hAnsi="Calibri" w:cs="Calibri"/>
          <w:b/>
          <w:bCs/>
          <w:color w:val="5B518E"/>
        </w:rPr>
        <w:br/>
      </w:r>
      <w:r>
        <w:rPr>
          <w:rStyle w:val="eop"/>
          <w:rFonts w:ascii="Calibri" w:hAnsi="Calibri" w:cs="Calibri"/>
          <w:color w:val="5B518E"/>
        </w:rPr>
        <w:t> </w:t>
      </w:r>
    </w:p>
    <w:p w14:paraId="2A1A16B2" w14:textId="7FA94CC5" w:rsidR="0010343E" w:rsidRDefault="0010343E" w:rsidP="4298BE42">
      <w:pPr>
        <w:pStyle w:val="paragraph"/>
        <w:spacing w:before="0" w:beforeAutospacing="0" w:after="0" w:afterAutospacing="0"/>
        <w:ind w:right="255"/>
        <w:textAlignment w:val="baseline"/>
        <w:rPr>
          <w:rFonts w:ascii="Segoe UI" w:hAnsi="Segoe UI" w:cs="Segoe UI"/>
          <w:sz w:val="18"/>
          <w:szCs w:val="18"/>
        </w:rPr>
      </w:pPr>
      <w:r w:rsidRPr="4298BE42">
        <w:rPr>
          <w:rStyle w:val="normaltextrun"/>
          <w:rFonts w:ascii="Calibri" w:hAnsi="Calibri" w:cs="Calibri"/>
          <w:b/>
          <w:bCs/>
          <w:color w:val="5B518E"/>
          <w:sz w:val="22"/>
          <w:szCs w:val="22"/>
        </w:rPr>
        <w:t>Members:</w:t>
      </w:r>
      <w:r w:rsidRPr="4298BE42">
        <w:rPr>
          <w:rStyle w:val="normaltextrun"/>
          <w:b/>
          <w:bCs/>
          <w:color w:val="5B518E"/>
          <w:sz w:val="22"/>
          <w:szCs w:val="22"/>
        </w:rPr>
        <w:t> </w:t>
      </w:r>
      <w:r w:rsidRPr="4298BE42">
        <w:rPr>
          <w:rStyle w:val="normaltextrun"/>
          <w:rFonts w:ascii="Calibri" w:hAnsi="Calibri" w:cs="Calibri"/>
          <w:sz w:val="22"/>
          <w:szCs w:val="22"/>
        </w:rPr>
        <w:t>David Broome,</w:t>
      </w:r>
      <w:r w:rsidR="00E1268A" w:rsidRPr="4298BE42">
        <w:rPr>
          <w:rStyle w:val="normaltextrun"/>
          <w:rFonts w:ascii="Calibri" w:hAnsi="Calibri" w:cs="Calibri"/>
          <w:sz w:val="22"/>
          <w:szCs w:val="22"/>
        </w:rPr>
        <w:t xml:space="preserve"> </w:t>
      </w:r>
      <w:r w:rsidRPr="4298BE42">
        <w:rPr>
          <w:rStyle w:val="normaltextrun"/>
          <w:rFonts w:ascii="Calibri" w:hAnsi="Calibri" w:cs="Calibri"/>
          <w:sz w:val="22"/>
          <w:szCs w:val="22"/>
        </w:rPr>
        <w:t xml:space="preserve">Peter Cattee (Chairman), Jas </w:t>
      </w:r>
      <w:r w:rsidR="00E1268A" w:rsidRPr="4298BE42">
        <w:rPr>
          <w:rStyle w:val="normaltextrun"/>
          <w:rFonts w:ascii="Calibri" w:hAnsi="Calibri" w:cs="Calibri"/>
          <w:sz w:val="22"/>
          <w:szCs w:val="22"/>
        </w:rPr>
        <w:t>H</w:t>
      </w:r>
      <w:r w:rsidRPr="4298BE42">
        <w:rPr>
          <w:rStyle w:val="normaltextrun"/>
          <w:rFonts w:ascii="Calibri" w:hAnsi="Calibri" w:cs="Calibri"/>
          <w:sz w:val="22"/>
          <w:szCs w:val="22"/>
        </w:rPr>
        <w:t>eer, Has Modi, Bharat Patel, Adrian Price, Anil Sharma</w:t>
      </w:r>
      <w:r w:rsidRPr="4298BE42">
        <w:rPr>
          <w:rStyle w:val="eop"/>
          <w:rFonts w:ascii="Calibri" w:hAnsi="Calibri" w:cs="Calibri"/>
          <w:sz w:val="22"/>
          <w:szCs w:val="22"/>
        </w:rPr>
        <w:t> </w:t>
      </w:r>
    </w:p>
    <w:p w14:paraId="45E57CC9"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FF107DC" w14:textId="24A5AB6F" w:rsidR="0010343E" w:rsidRDefault="0010343E" w:rsidP="00521855">
      <w:pPr>
        <w:pStyle w:val="paragraph"/>
        <w:spacing w:before="0" w:beforeAutospacing="0" w:after="0" w:afterAutospacing="0"/>
        <w:ind w:right="1125"/>
        <w:jc w:val="center"/>
        <w:textAlignment w:val="baseline"/>
        <w:rPr>
          <w:rFonts w:ascii="Segoe UI" w:hAnsi="Segoe UI" w:cs="Segoe UI"/>
          <w:sz w:val="18"/>
          <w:szCs w:val="18"/>
        </w:rPr>
      </w:pPr>
      <w:r>
        <w:rPr>
          <w:rStyle w:val="normaltextrun"/>
          <w:rFonts w:ascii="Calibri" w:hAnsi="Calibri" w:cs="Calibri"/>
          <w:b/>
          <w:bCs/>
          <w:color w:val="5B518E"/>
          <w:sz w:val="22"/>
          <w:szCs w:val="22"/>
        </w:rPr>
        <w:t>In attendance</w:t>
      </w:r>
      <w:r w:rsidRPr="70324F04">
        <w:rPr>
          <w:rStyle w:val="normaltextrun"/>
          <w:rFonts w:ascii="Calibri" w:hAnsi="Calibri" w:cs="Calibri"/>
          <w:b/>
          <w:bCs/>
          <w:color w:val="5B518E"/>
          <w:sz w:val="22"/>
          <w:szCs w:val="22"/>
        </w:rPr>
        <w:t>: </w:t>
      </w:r>
      <w:r w:rsidR="0088683A" w:rsidRPr="70324F04">
        <w:rPr>
          <w:rStyle w:val="normaltextrun"/>
          <w:rFonts w:ascii="Calibri" w:hAnsi="Calibri" w:cs="Calibri"/>
          <w:color w:val="000000"/>
          <w:sz w:val="22"/>
          <w:szCs w:val="22"/>
          <w:shd w:val="clear" w:color="auto" w:fill="FFFFFF"/>
        </w:rPr>
        <w:t>Ifti Khan, Fin McCaul,</w:t>
      </w:r>
      <w:r w:rsidR="00C50F67" w:rsidRPr="70324F04">
        <w:rPr>
          <w:rStyle w:val="normaltextrun"/>
          <w:rFonts w:ascii="Calibri" w:hAnsi="Calibri" w:cs="Calibri"/>
          <w:color w:val="000000"/>
          <w:sz w:val="22"/>
          <w:szCs w:val="22"/>
          <w:shd w:val="clear" w:color="auto" w:fill="FFFFFF"/>
        </w:rPr>
        <w:t xml:space="preserve"> Lindsey Fairbrother,</w:t>
      </w:r>
      <w:r w:rsidR="0088683A" w:rsidRPr="70324F04">
        <w:rPr>
          <w:rStyle w:val="normaltextrun"/>
          <w:rFonts w:ascii="Calibri" w:hAnsi="Calibri" w:cs="Calibri"/>
          <w:color w:val="000000"/>
          <w:sz w:val="22"/>
          <w:szCs w:val="22"/>
          <w:shd w:val="clear" w:color="auto" w:fill="FFFFFF"/>
        </w:rPr>
        <w:t xml:space="preserve"> Roger Nichols, Rhys Martin, Prakash Patel, Gary Warner, Mark Griffiths, Stephen Thomas, Reena </w:t>
      </w:r>
      <w:proofErr w:type="spellStart"/>
      <w:r w:rsidR="0088683A" w:rsidRPr="70324F04">
        <w:rPr>
          <w:rStyle w:val="normaltextrun"/>
          <w:rFonts w:ascii="Calibri" w:hAnsi="Calibri" w:cs="Calibri"/>
          <w:color w:val="000000"/>
          <w:sz w:val="22"/>
          <w:szCs w:val="22"/>
          <w:shd w:val="clear" w:color="auto" w:fill="FFFFFF"/>
        </w:rPr>
        <w:t>Barai</w:t>
      </w:r>
      <w:proofErr w:type="spellEnd"/>
      <w:r w:rsidR="0088683A" w:rsidRPr="70324F04">
        <w:rPr>
          <w:rStyle w:val="normaltextrun"/>
          <w:rFonts w:ascii="Calibri" w:hAnsi="Calibri" w:cs="Calibri"/>
          <w:color w:val="000000"/>
          <w:sz w:val="22"/>
          <w:szCs w:val="22"/>
          <w:shd w:val="clear" w:color="auto" w:fill="FFFFFF"/>
        </w:rPr>
        <w:t xml:space="preserve">, Sunil Kochhar, Mark </w:t>
      </w:r>
      <w:r w:rsidR="00C50F67" w:rsidRPr="70324F04">
        <w:rPr>
          <w:rStyle w:val="normaltextrun"/>
          <w:rFonts w:ascii="Calibri" w:hAnsi="Calibri" w:cs="Calibri"/>
          <w:color w:val="000000"/>
          <w:sz w:val="22"/>
          <w:szCs w:val="22"/>
          <w:shd w:val="clear" w:color="auto" w:fill="FFFFFF"/>
        </w:rPr>
        <w:t>Donovan</w:t>
      </w:r>
      <w:r w:rsidR="0088683A" w:rsidRPr="70324F04">
        <w:rPr>
          <w:rStyle w:val="normaltextrun"/>
          <w:rFonts w:ascii="Calibri" w:hAnsi="Calibri" w:cs="Calibri"/>
          <w:color w:val="000000"/>
          <w:sz w:val="22"/>
          <w:szCs w:val="22"/>
          <w:shd w:val="clear" w:color="auto" w:fill="FFFFFF"/>
        </w:rPr>
        <w:t xml:space="preserve">, </w:t>
      </w:r>
      <w:r w:rsidR="00C50F67" w:rsidRPr="70324F04">
        <w:rPr>
          <w:rStyle w:val="normaltextrun"/>
          <w:rFonts w:ascii="Calibri" w:hAnsi="Calibri" w:cs="Calibri"/>
          <w:color w:val="000000"/>
          <w:sz w:val="22"/>
          <w:szCs w:val="22"/>
          <w:shd w:val="clear" w:color="auto" w:fill="FFFFFF"/>
        </w:rPr>
        <w:t>Sam Fisher,</w:t>
      </w:r>
      <w:r w:rsidR="0088683A" w:rsidRPr="70324F04">
        <w:rPr>
          <w:rStyle w:val="normaltextrun"/>
          <w:rFonts w:ascii="Calibri" w:hAnsi="Calibri" w:cs="Calibri"/>
          <w:color w:val="000000"/>
          <w:sz w:val="22"/>
          <w:szCs w:val="22"/>
          <w:shd w:val="clear" w:color="auto" w:fill="FFFFFF"/>
        </w:rPr>
        <w:t xml:space="preserve"> Clare Kerr, Reena </w:t>
      </w:r>
      <w:proofErr w:type="spellStart"/>
      <w:r w:rsidR="0088683A" w:rsidRPr="70324F04">
        <w:rPr>
          <w:rStyle w:val="normaltextrun"/>
          <w:rFonts w:ascii="Calibri" w:hAnsi="Calibri" w:cs="Calibri"/>
          <w:color w:val="000000"/>
          <w:sz w:val="22"/>
          <w:szCs w:val="22"/>
          <w:shd w:val="clear" w:color="auto" w:fill="FFFFFF"/>
        </w:rPr>
        <w:t>Barai</w:t>
      </w:r>
      <w:proofErr w:type="spellEnd"/>
      <w:r w:rsidR="0088683A" w:rsidRPr="70324F04">
        <w:rPr>
          <w:rStyle w:val="normaltextrun"/>
          <w:rFonts w:ascii="Calibri" w:hAnsi="Calibri" w:cs="Calibri"/>
          <w:color w:val="000000"/>
          <w:sz w:val="22"/>
          <w:szCs w:val="22"/>
          <w:shd w:val="clear" w:color="auto" w:fill="FFFFFF"/>
        </w:rPr>
        <w:t xml:space="preserve">, </w:t>
      </w:r>
      <w:r w:rsidR="00C50F67" w:rsidRPr="70324F04">
        <w:rPr>
          <w:rStyle w:val="normaltextrun"/>
          <w:rFonts w:ascii="Calibri" w:hAnsi="Calibri" w:cs="Calibri"/>
          <w:color w:val="000000"/>
          <w:sz w:val="22"/>
          <w:szCs w:val="22"/>
          <w:shd w:val="clear" w:color="auto" w:fill="FFFFFF"/>
        </w:rPr>
        <w:t xml:space="preserve">Sian Retallick, </w:t>
      </w:r>
      <w:r w:rsidR="0088683A" w:rsidRPr="70324F04">
        <w:rPr>
          <w:rStyle w:val="normaltextrun"/>
          <w:rFonts w:ascii="Calibri" w:hAnsi="Calibri" w:cs="Calibri"/>
          <w:color w:val="000000"/>
          <w:sz w:val="22"/>
          <w:szCs w:val="22"/>
          <w:shd w:val="clear" w:color="auto" w:fill="FFFFFF"/>
        </w:rPr>
        <w:t>Ian Cubbin, Jay Patel, Umesh Patel, </w:t>
      </w:r>
      <w:proofErr w:type="spellStart"/>
      <w:r w:rsidR="0088683A" w:rsidRPr="70324F04">
        <w:rPr>
          <w:rStyle w:val="normaltextrun"/>
          <w:rFonts w:ascii="Calibri" w:hAnsi="Calibri" w:cs="Calibri"/>
          <w:color w:val="000000"/>
          <w:sz w:val="22"/>
          <w:szCs w:val="22"/>
          <w:shd w:val="clear" w:color="auto" w:fill="FFFFFF"/>
        </w:rPr>
        <w:t>Indrajit</w:t>
      </w:r>
      <w:proofErr w:type="spellEnd"/>
      <w:r w:rsidR="0088683A" w:rsidRPr="70324F04">
        <w:rPr>
          <w:rStyle w:val="normaltextrun"/>
          <w:rFonts w:ascii="Calibri" w:hAnsi="Calibri" w:cs="Calibri"/>
          <w:color w:val="000000"/>
          <w:sz w:val="22"/>
          <w:szCs w:val="22"/>
          <w:shd w:val="clear" w:color="auto" w:fill="FFFFFF"/>
        </w:rPr>
        <w:t xml:space="preserve"> Patel, Sue Killen, </w:t>
      </w:r>
      <w:r w:rsidR="00DD427F" w:rsidRPr="70324F04">
        <w:rPr>
          <w:rStyle w:val="normaltextrun"/>
          <w:rFonts w:ascii="Calibri" w:hAnsi="Calibri" w:cs="Calibri"/>
          <w:color w:val="000000"/>
          <w:sz w:val="22"/>
          <w:szCs w:val="22"/>
          <w:shd w:val="clear" w:color="auto" w:fill="FFFFFF"/>
        </w:rPr>
        <w:t xml:space="preserve">Janet Morrison, </w:t>
      </w:r>
      <w:r w:rsidR="0088683A" w:rsidRPr="70324F04">
        <w:rPr>
          <w:rStyle w:val="normaltextrun"/>
          <w:rFonts w:ascii="Calibri" w:hAnsi="Calibri" w:cs="Calibri"/>
          <w:color w:val="000000"/>
          <w:sz w:val="22"/>
          <w:szCs w:val="22"/>
          <w:shd w:val="clear" w:color="auto" w:fill="FFFFFF"/>
        </w:rPr>
        <w:t xml:space="preserve">Mike Dent, Gordon Hockey, Alastair Buxton, </w:t>
      </w:r>
      <w:r w:rsidR="00DD427F" w:rsidRPr="70324F04">
        <w:rPr>
          <w:rStyle w:val="normaltextrun"/>
          <w:rFonts w:ascii="Calibri" w:hAnsi="Calibri" w:cs="Calibri"/>
          <w:color w:val="000000"/>
          <w:sz w:val="22"/>
          <w:szCs w:val="22"/>
          <w:shd w:val="clear" w:color="auto" w:fill="FFFFFF"/>
        </w:rPr>
        <w:t xml:space="preserve">Jack Cresswell, </w:t>
      </w:r>
      <w:r w:rsidR="0088683A" w:rsidRPr="70324F04">
        <w:rPr>
          <w:rStyle w:val="normaltextrun"/>
          <w:rFonts w:ascii="Calibri" w:hAnsi="Calibri" w:cs="Calibri"/>
          <w:color w:val="000000"/>
          <w:sz w:val="22"/>
          <w:szCs w:val="22"/>
          <w:shd w:val="clear" w:color="auto" w:fill="FFFFFF"/>
        </w:rPr>
        <w:t>Suraj Shah, Rob Thomas, Gemma Hackett, David Onuoha</w:t>
      </w:r>
    </w:p>
    <w:p w14:paraId="2CC7386C"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6AF99E48" w14:textId="053A147D"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from Chair</w:t>
      </w:r>
      <w:r>
        <w:rPr>
          <w:rStyle w:val="eop"/>
          <w:rFonts w:ascii="Calibri" w:hAnsi="Calibri" w:cs="Calibri"/>
          <w:sz w:val="22"/>
          <w:szCs w:val="22"/>
        </w:rPr>
        <w:t> </w:t>
      </w:r>
    </w:p>
    <w:p w14:paraId="2030BB48"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3E2F7095" w14:textId="511B8924" w:rsidR="0010343E" w:rsidRPr="00AB3AC1" w:rsidRDefault="0010343E" w:rsidP="70324F04">
      <w:pPr>
        <w:pStyle w:val="paragraph"/>
        <w:numPr>
          <w:ilvl w:val="0"/>
          <w:numId w:val="18"/>
        </w:numPr>
        <w:spacing w:before="0" w:beforeAutospacing="0" w:after="0" w:afterAutospacing="0"/>
        <w:textAlignment w:val="baseline"/>
        <w:rPr>
          <w:rStyle w:val="eop"/>
          <w:rFonts w:asciiTheme="minorHAnsi" w:eastAsiaTheme="minorEastAsia" w:hAnsiTheme="minorHAnsi" w:cstheme="minorBidi"/>
          <w:color w:val="000000" w:themeColor="text1"/>
        </w:rPr>
      </w:pPr>
      <w:r w:rsidRPr="0010343E">
        <w:rPr>
          <w:rStyle w:val="normaltextrun"/>
          <w:rFonts w:ascii="Calibri" w:hAnsi="Calibri" w:cs="Calibri"/>
          <w:sz w:val="22"/>
          <w:szCs w:val="22"/>
        </w:rPr>
        <w:t>Apologies for absence</w:t>
      </w:r>
      <w:r w:rsidRPr="0010343E">
        <w:rPr>
          <w:rStyle w:val="eop"/>
          <w:rFonts w:ascii="Calibri" w:hAnsi="Calibri" w:cs="Calibri"/>
          <w:sz w:val="22"/>
          <w:szCs w:val="22"/>
        </w:rPr>
        <w:t> </w:t>
      </w:r>
      <w:r w:rsidR="00AB3AC1">
        <w:rPr>
          <w:rStyle w:val="eop"/>
          <w:rFonts w:ascii="Calibri" w:hAnsi="Calibri" w:cs="Calibri"/>
          <w:sz w:val="22"/>
          <w:szCs w:val="22"/>
        </w:rPr>
        <w:br/>
      </w:r>
      <w:r w:rsidRPr="70324F04">
        <w:rPr>
          <w:rStyle w:val="normaltextrun"/>
          <w:rFonts w:ascii="Calibri" w:hAnsi="Calibri" w:cs="Calibri"/>
          <w:sz w:val="22"/>
          <w:szCs w:val="22"/>
        </w:rPr>
        <w:t>Tricia Kennerley</w:t>
      </w:r>
    </w:p>
    <w:p w14:paraId="6E00690B" w14:textId="77777777" w:rsidR="00AB3AC1" w:rsidRPr="00AB3AC1" w:rsidRDefault="00AB3AC1" w:rsidP="00AB3AC1">
      <w:pPr>
        <w:pStyle w:val="paragraph"/>
        <w:spacing w:before="0" w:beforeAutospacing="0" w:after="0" w:afterAutospacing="0"/>
        <w:textAlignment w:val="baseline"/>
        <w:rPr>
          <w:rStyle w:val="normaltextrun"/>
          <w:rFonts w:ascii="Calibri" w:hAnsi="Calibri" w:cs="Calibri"/>
          <w:sz w:val="22"/>
          <w:szCs w:val="22"/>
        </w:rPr>
      </w:pPr>
    </w:p>
    <w:p w14:paraId="083B5D91" w14:textId="5FE252EC"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sidRPr="70324F04">
        <w:rPr>
          <w:rStyle w:val="normaltextrun"/>
          <w:rFonts w:ascii="Calibri" w:hAnsi="Calibri" w:cs="Calibri"/>
          <w:sz w:val="22"/>
          <w:szCs w:val="22"/>
        </w:rPr>
        <w:t>Declarations or conflicts of interest</w:t>
      </w:r>
      <w:r w:rsidRPr="70324F04">
        <w:rPr>
          <w:rStyle w:val="eop"/>
          <w:rFonts w:ascii="Calibri" w:hAnsi="Calibri" w:cs="Calibri"/>
          <w:sz w:val="22"/>
          <w:szCs w:val="22"/>
        </w:rPr>
        <w:t> </w:t>
      </w:r>
    </w:p>
    <w:p w14:paraId="089408B2" w14:textId="65A0EE46" w:rsidR="00AB3AC1" w:rsidRDefault="00AB3AC1" w:rsidP="70324F04">
      <w:pPr>
        <w:pStyle w:val="paragraph"/>
        <w:spacing w:before="0" w:beforeAutospacing="0" w:after="0" w:afterAutospacing="0"/>
        <w:ind w:left="720"/>
        <w:textAlignment w:val="baseline"/>
        <w:rPr>
          <w:rStyle w:val="eop"/>
          <w:rFonts w:ascii="Calibri" w:hAnsi="Calibri" w:cs="Calibri"/>
          <w:sz w:val="22"/>
          <w:szCs w:val="22"/>
        </w:rPr>
      </w:pPr>
      <w:r w:rsidRPr="70324F04">
        <w:rPr>
          <w:rStyle w:val="normaltextrun"/>
          <w:rFonts w:ascii="Calibri" w:hAnsi="Calibri" w:cs="Calibri"/>
          <w:color w:val="000000"/>
          <w:sz w:val="22"/>
          <w:szCs w:val="22"/>
          <w:shd w:val="clear" w:color="auto" w:fill="FFFFFF"/>
        </w:rPr>
        <w:t>No conflicts or interests were declared.</w:t>
      </w:r>
      <w:r>
        <w:rPr>
          <w:rStyle w:val="eop"/>
          <w:rFonts w:ascii="Calibri" w:hAnsi="Calibri" w:cs="Calibri"/>
          <w:color w:val="000000"/>
          <w:sz w:val="22"/>
          <w:szCs w:val="22"/>
          <w:shd w:val="clear" w:color="auto" w:fill="FFFFFF"/>
        </w:rPr>
        <w:t> </w:t>
      </w:r>
    </w:p>
    <w:p w14:paraId="40DFDCD2"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73B85AB2" w14:textId="539EB0B4" w:rsidR="0010343E" w:rsidRPr="0010343E" w:rsidRDefault="0010343E" w:rsidP="70324F04">
      <w:pPr>
        <w:pStyle w:val="paragraph"/>
        <w:numPr>
          <w:ilvl w:val="0"/>
          <w:numId w:val="18"/>
        </w:numPr>
        <w:spacing w:before="0" w:beforeAutospacing="0" w:after="0" w:afterAutospacing="0"/>
        <w:textAlignment w:val="baseline"/>
        <w:rPr>
          <w:rFonts w:ascii="Calibri" w:hAnsi="Calibri" w:cs="Calibri"/>
          <w:sz w:val="22"/>
          <w:szCs w:val="22"/>
        </w:rPr>
      </w:pPr>
      <w:r w:rsidRPr="0010343E">
        <w:rPr>
          <w:rStyle w:val="normaltextrun"/>
          <w:rFonts w:ascii="Calibri" w:hAnsi="Calibri" w:cs="Calibri"/>
          <w:sz w:val="22"/>
          <w:szCs w:val="22"/>
        </w:rPr>
        <w:t>Minutes of last meeting </w:t>
      </w:r>
      <w:r w:rsidRPr="0010343E">
        <w:rPr>
          <w:rStyle w:val="normaltextrun"/>
          <w:rFonts w:ascii="Calibri" w:hAnsi="Calibri" w:cs="Calibri"/>
          <w:b/>
          <w:bCs/>
          <w:sz w:val="22"/>
          <w:szCs w:val="22"/>
        </w:rPr>
        <w:t>(Confidential Appendix FCS 01/</w:t>
      </w:r>
      <w:r w:rsidR="00C50F67">
        <w:rPr>
          <w:rStyle w:val="normaltextrun"/>
          <w:rFonts w:ascii="Calibri" w:hAnsi="Calibri" w:cs="Calibri"/>
          <w:b/>
          <w:bCs/>
          <w:sz w:val="22"/>
          <w:szCs w:val="22"/>
        </w:rPr>
        <w:t>05</w:t>
      </w:r>
      <w:r w:rsidRPr="0010343E">
        <w:rPr>
          <w:rStyle w:val="normaltextrun"/>
          <w:rFonts w:ascii="Calibri" w:hAnsi="Calibri" w:cs="Calibri"/>
          <w:b/>
          <w:bCs/>
          <w:sz w:val="22"/>
          <w:szCs w:val="22"/>
        </w:rPr>
        <w:t>/2</w:t>
      </w:r>
      <w:r w:rsidR="00C50F67">
        <w:rPr>
          <w:rStyle w:val="normaltextrun"/>
          <w:rFonts w:ascii="Calibri" w:hAnsi="Calibri" w:cs="Calibri"/>
          <w:b/>
          <w:bCs/>
          <w:sz w:val="22"/>
          <w:szCs w:val="22"/>
        </w:rPr>
        <w:t>2</w:t>
      </w:r>
      <w:r w:rsidRPr="0010343E">
        <w:rPr>
          <w:rStyle w:val="normaltextrun"/>
          <w:rFonts w:ascii="Calibri" w:hAnsi="Calibri" w:cs="Calibri"/>
          <w:b/>
          <w:bCs/>
          <w:sz w:val="22"/>
          <w:szCs w:val="22"/>
        </w:rPr>
        <w:t>) </w:t>
      </w:r>
      <w:r w:rsidRPr="0010343E">
        <w:rPr>
          <w:rStyle w:val="normaltextrun"/>
          <w:rFonts w:ascii="Calibri" w:hAnsi="Calibri" w:cs="Calibri"/>
          <w:sz w:val="22"/>
          <w:szCs w:val="22"/>
        </w:rPr>
        <w:t>and matters arising</w:t>
      </w:r>
      <w:r w:rsidRPr="0010343E">
        <w:rPr>
          <w:rStyle w:val="eop"/>
          <w:rFonts w:ascii="Calibri" w:hAnsi="Calibri" w:cs="Calibri"/>
          <w:sz w:val="22"/>
          <w:szCs w:val="22"/>
        </w:rPr>
        <w:t> </w:t>
      </w:r>
      <w:r w:rsidR="00AB3AC1">
        <w:rPr>
          <w:rStyle w:val="eop"/>
          <w:rFonts w:ascii="Calibri" w:hAnsi="Calibri" w:cs="Calibri"/>
          <w:sz w:val="22"/>
          <w:szCs w:val="22"/>
        </w:rPr>
        <w:br/>
      </w:r>
      <w:r w:rsidR="00AB3AC1" w:rsidRPr="70324F04">
        <w:rPr>
          <w:rStyle w:val="normaltextrun"/>
          <w:rFonts w:ascii="Calibri" w:hAnsi="Calibri" w:cs="Calibri"/>
          <w:color w:val="000000"/>
          <w:sz w:val="22"/>
          <w:szCs w:val="22"/>
          <w:shd w:val="clear" w:color="auto" w:fill="FFFFFF"/>
        </w:rPr>
        <w:t xml:space="preserve">The minutes of the meeting held </w:t>
      </w:r>
      <w:r w:rsidR="00C50F67" w:rsidRPr="70324F04">
        <w:rPr>
          <w:rStyle w:val="normaltextrun"/>
          <w:rFonts w:ascii="Calibri" w:hAnsi="Calibri" w:cs="Calibri"/>
          <w:color w:val="000000"/>
          <w:sz w:val="22"/>
          <w:szCs w:val="22"/>
          <w:shd w:val="clear" w:color="auto" w:fill="FFFFFF"/>
        </w:rPr>
        <w:t>on 2nd</w:t>
      </w:r>
      <w:r w:rsidR="00C50F67" w:rsidRPr="70324F04">
        <w:rPr>
          <w:rStyle w:val="normaltextrun"/>
          <w:rFonts w:ascii="Calibri" w:hAnsi="Calibri" w:cs="Calibri"/>
          <w:color w:val="000000"/>
          <w:sz w:val="22"/>
          <w:szCs w:val="22"/>
          <w:shd w:val="clear" w:color="auto" w:fill="FFFFFF"/>
          <w:vertAlign w:val="superscript"/>
        </w:rPr>
        <w:t xml:space="preserve"> </w:t>
      </w:r>
      <w:r w:rsidR="00C50F67" w:rsidRPr="70324F04">
        <w:rPr>
          <w:rStyle w:val="normaltextrun"/>
          <w:rFonts w:ascii="Calibri" w:hAnsi="Calibri" w:cs="Calibri"/>
          <w:color w:val="000000"/>
          <w:sz w:val="22"/>
          <w:szCs w:val="22"/>
          <w:shd w:val="clear" w:color="auto" w:fill="FFFFFF"/>
        </w:rPr>
        <w:t xml:space="preserve">February 2022 </w:t>
      </w:r>
      <w:r w:rsidR="00AB3AC1" w:rsidRPr="70324F04">
        <w:rPr>
          <w:rStyle w:val="normaltextrun"/>
          <w:rFonts w:ascii="Calibri" w:hAnsi="Calibri" w:cs="Calibri"/>
          <w:color w:val="000000"/>
          <w:sz w:val="22"/>
          <w:szCs w:val="22"/>
          <w:shd w:val="clear" w:color="auto" w:fill="FFFFFF"/>
        </w:rPr>
        <w:t>were approved.</w:t>
      </w:r>
      <w:r w:rsidR="00AB3AC1">
        <w:rPr>
          <w:rStyle w:val="eop"/>
          <w:rFonts w:ascii="Calibri" w:hAnsi="Calibri" w:cs="Calibri"/>
          <w:color w:val="000000"/>
          <w:sz w:val="22"/>
          <w:szCs w:val="22"/>
          <w:shd w:val="clear" w:color="auto" w:fill="FFFFFF"/>
        </w:rPr>
        <w:t> </w:t>
      </w:r>
    </w:p>
    <w:p w14:paraId="027C4731"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74C3E542" w14:textId="77777777" w:rsidR="0010343E" w:rsidRDefault="0010343E" w:rsidP="0010343E">
      <w:pPr>
        <w:pStyle w:val="paragraph"/>
        <w:spacing w:before="0" w:beforeAutospacing="0" w:after="0" w:afterAutospacing="0"/>
        <w:ind w:right="1125"/>
        <w:textAlignment w:val="baseline"/>
        <w:rPr>
          <w:rFonts w:ascii="Segoe UI" w:hAnsi="Segoe UI" w:cs="Segoe UI"/>
          <w:sz w:val="18"/>
          <w:szCs w:val="18"/>
        </w:rPr>
      </w:pPr>
      <w:r>
        <w:rPr>
          <w:rStyle w:val="normaltextrun"/>
          <w:rFonts w:ascii="Calibri" w:hAnsi="Calibri" w:cs="Calibri"/>
          <w:b/>
          <w:bCs/>
          <w:color w:val="5B518E"/>
          <w:sz w:val="22"/>
          <w:szCs w:val="22"/>
        </w:rPr>
        <w:t>REPORTS</w:t>
      </w:r>
      <w:r>
        <w:rPr>
          <w:rStyle w:val="eop"/>
          <w:rFonts w:ascii="Calibri" w:hAnsi="Calibri" w:cs="Calibri"/>
          <w:color w:val="5B518E"/>
          <w:sz w:val="22"/>
          <w:szCs w:val="22"/>
        </w:rPr>
        <w:t> </w:t>
      </w:r>
    </w:p>
    <w:p w14:paraId="1A3F199B"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3013FEC4" w14:textId="77777777" w:rsidR="0088683A" w:rsidRDefault="0088683A" w:rsidP="0010343E">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70324F04">
        <w:rPr>
          <w:rStyle w:val="normaltextrun"/>
          <w:rFonts w:ascii="Calibri" w:hAnsi="Calibri" w:cs="Calibri"/>
          <w:sz w:val="22"/>
          <w:szCs w:val="22"/>
        </w:rPr>
        <w:t>CPCF negotiations</w:t>
      </w:r>
    </w:p>
    <w:p w14:paraId="49B9E624" w14:textId="09DB6599" w:rsidR="0017409B" w:rsidRDefault="00205237" w:rsidP="0088683A">
      <w:pPr>
        <w:pStyle w:val="paragraph"/>
        <w:numPr>
          <w:ilvl w:val="1"/>
          <w:numId w:val="18"/>
        </w:numPr>
        <w:spacing w:before="0" w:beforeAutospacing="0" w:after="0" w:afterAutospacing="0"/>
        <w:textAlignment w:val="baseline"/>
        <w:rPr>
          <w:rStyle w:val="normaltextrun"/>
          <w:rFonts w:ascii="Calibri" w:hAnsi="Calibri" w:cs="Calibri"/>
          <w:sz w:val="22"/>
          <w:szCs w:val="22"/>
        </w:rPr>
      </w:pPr>
      <w:r w:rsidRPr="70324F04">
        <w:rPr>
          <w:rStyle w:val="normaltextrun"/>
          <w:rFonts w:ascii="Calibri" w:hAnsi="Calibri" w:cs="Calibri"/>
          <w:sz w:val="22"/>
          <w:szCs w:val="22"/>
        </w:rPr>
        <w:t>Clinical services fee setting (</w:t>
      </w:r>
      <w:r w:rsidR="00830E9E">
        <w:rPr>
          <w:rStyle w:val="normaltextrun"/>
          <w:rFonts w:ascii="Calibri" w:hAnsi="Calibri" w:cs="Calibri"/>
          <w:sz w:val="22"/>
          <w:szCs w:val="22"/>
        </w:rPr>
        <w:t xml:space="preserve">confidential </w:t>
      </w:r>
      <w:r w:rsidR="0017409B" w:rsidRPr="70324F04">
        <w:rPr>
          <w:rStyle w:val="normaltextrun"/>
          <w:rFonts w:ascii="Calibri" w:hAnsi="Calibri" w:cs="Calibri"/>
          <w:sz w:val="22"/>
          <w:szCs w:val="22"/>
        </w:rPr>
        <w:t>verbal report)</w:t>
      </w:r>
    </w:p>
    <w:p w14:paraId="1F96C5F7" w14:textId="35E7A94D" w:rsidR="00C564E0" w:rsidRDefault="00C564E0" w:rsidP="00C564E0">
      <w:pPr>
        <w:pStyle w:val="paragraph"/>
        <w:spacing w:before="0" w:beforeAutospacing="0" w:after="0" w:afterAutospacing="0"/>
        <w:textAlignment w:val="baseline"/>
        <w:rPr>
          <w:rStyle w:val="eop"/>
          <w:rFonts w:ascii="Calibri" w:hAnsi="Calibri" w:cs="Calibri"/>
          <w:sz w:val="22"/>
          <w:szCs w:val="22"/>
        </w:rPr>
      </w:pPr>
    </w:p>
    <w:p w14:paraId="69BF880C" w14:textId="60821716" w:rsidR="00741D82" w:rsidRDefault="00C564E0" w:rsidP="00423A52">
      <w:pPr>
        <w:pStyle w:val="paragraph"/>
        <w:spacing w:before="0" w:beforeAutospacing="0" w:after="0" w:afterAutospacing="0"/>
        <w:ind w:left="1352"/>
        <w:textAlignment w:val="baseline"/>
        <w:rPr>
          <w:rStyle w:val="eop"/>
          <w:rFonts w:ascii="Calibri" w:hAnsi="Calibri" w:cs="Calibri"/>
          <w:sz w:val="22"/>
          <w:szCs w:val="22"/>
        </w:rPr>
      </w:pPr>
      <w:r>
        <w:rPr>
          <w:rStyle w:val="eop"/>
          <w:rFonts w:ascii="Calibri" w:hAnsi="Calibri" w:cs="Calibri"/>
          <w:sz w:val="22"/>
          <w:szCs w:val="22"/>
        </w:rPr>
        <w:t>A</w:t>
      </w:r>
      <w:r w:rsidR="00423A52">
        <w:rPr>
          <w:rStyle w:val="eop"/>
          <w:rFonts w:ascii="Calibri" w:hAnsi="Calibri" w:cs="Calibri"/>
          <w:sz w:val="22"/>
          <w:szCs w:val="22"/>
        </w:rPr>
        <w:t xml:space="preserve"> confidential </w:t>
      </w:r>
      <w:r>
        <w:rPr>
          <w:rStyle w:val="eop"/>
          <w:rFonts w:ascii="Calibri" w:hAnsi="Calibri" w:cs="Calibri"/>
          <w:sz w:val="22"/>
          <w:szCs w:val="22"/>
        </w:rPr>
        <w:t xml:space="preserve"> verbal update was provided</w:t>
      </w:r>
      <w:r w:rsidR="00423A52">
        <w:rPr>
          <w:rStyle w:val="eop"/>
          <w:rFonts w:ascii="Calibri" w:hAnsi="Calibri" w:cs="Calibri"/>
          <w:sz w:val="22"/>
          <w:szCs w:val="22"/>
        </w:rPr>
        <w:t xml:space="preserve"> to the subcommittee</w:t>
      </w:r>
      <w:r>
        <w:rPr>
          <w:rStyle w:val="eop"/>
          <w:rFonts w:ascii="Calibri" w:hAnsi="Calibri" w:cs="Calibri"/>
          <w:sz w:val="22"/>
          <w:szCs w:val="22"/>
        </w:rPr>
        <w:t>.</w:t>
      </w:r>
    </w:p>
    <w:p w14:paraId="0E2EBAED" w14:textId="77777777" w:rsidR="00423A52" w:rsidRDefault="00423A52" w:rsidP="00423A52">
      <w:pPr>
        <w:pStyle w:val="paragraph"/>
        <w:spacing w:before="0" w:beforeAutospacing="0" w:after="0" w:afterAutospacing="0"/>
        <w:ind w:left="1352"/>
        <w:textAlignment w:val="baseline"/>
        <w:rPr>
          <w:rStyle w:val="eop"/>
          <w:rFonts w:ascii="Calibri" w:hAnsi="Calibri" w:cs="Calibri"/>
          <w:sz w:val="22"/>
          <w:szCs w:val="22"/>
        </w:rPr>
      </w:pPr>
    </w:p>
    <w:p w14:paraId="1F07DB67" w14:textId="2D785AA3" w:rsidR="00F66341" w:rsidRDefault="00423A52" w:rsidP="00830E9E">
      <w:pPr>
        <w:pStyle w:val="paragraph"/>
        <w:spacing w:before="0" w:beforeAutospacing="0" w:after="0" w:afterAutospacing="0"/>
        <w:ind w:left="1352"/>
        <w:textAlignment w:val="baseline"/>
        <w:rPr>
          <w:rStyle w:val="eop"/>
          <w:rFonts w:ascii="Calibri" w:hAnsi="Calibri" w:cs="Calibri"/>
          <w:sz w:val="22"/>
          <w:szCs w:val="22"/>
        </w:rPr>
      </w:pPr>
      <w:r>
        <w:rPr>
          <w:rStyle w:val="eop"/>
          <w:rFonts w:ascii="Calibri" w:hAnsi="Calibri" w:cs="Calibri"/>
          <w:sz w:val="22"/>
          <w:szCs w:val="22"/>
        </w:rPr>
        <w:t>Technical discussions between PSNC and DHSC</w:t>
      </w:r>
      <w:r w:rsidR="00F66341">
        <w:rPr>
          <w:rStyle w:val="eop"/>
          <w:rFonts w:ascii="Calibri" w:hAnsi="Calibri" w:cs="Calibri"/>
          <w:sz w:val="22"/>
          <w:szCs w:val="22"/>
        </w:rPr>
        <w:t>, alongside the funding bid and mini-COSI work</w:t>
      </w:r>
      <w:r>
        <w:rPr>
          <w:rStyle w:val="eop"/>
          <w:rFonts w:ascii="Calibri" w:hAnsi="Calibri" w:cs="Calibri"/>
          <w:sz w:val="22"/>
          <w:szCs w:val="22"/>
        </w:rPr>
        <w:t>,</w:t>
      </w:r>
      <w:r w:rsidR="00F66341">
        <w:rPr>
          <w:rStyle w:val="eop"/>
          <w:rFonts w:ascii="Calibri" w:hAnsi="Calibri" w:cs="Calibri"/>
          <w:sz w:val="22"/>
          <w:szCs w:val="22"/>
        </w:rPr>
        <w:t xml:space="preserve"> </w:t>
      </w:r>
      <w:r w:rsidR="009A0EB4">
        <w:rPr>
          <w:rStyle w:val="eop"/>
          <w:rFonts w:ascii="Calibri" w:hAnsi="Calibri" w:cs="Calibri"/>
          <w:sz w:val="22"/>
          <w:szCs w:val="22"/>
        </w:rPr>
        <w:t xml:space="preserve">have initiated discussions on pharmacy’s cost base and how best to understand this. These discussions are also </w:t>
      </w:r>
      <w:r w:rsidR="0095758B">
        <w:rPr>
          <w:rStyle w:val="eop"/>
          <w:rFonts w:ascii="Calibri" w:hAnsi="Calibri" w:cs="Calibri"/>
          <w:sz w:val="22"/>
          <w:szCs w:val="22"/>
        </w:rPr>
        <w:t>to be continued once the overall top-level funding discussions</w:t>
      </w:r>
      <w:r w:rsidR="00FE6E48">
        <w:rPr>
          <w:rStyle w:val="eop"/>
          <w:rFonts w:ascii="Calibri" w:hAnsi="Calibri" w:cs="Calibri"/>
          <w:sz w:val="22"/>
          <w:szCs w:val="22"/>
        </w:rPr>
        <w:t xml:space="preserve"> progress further.</w:t>
      </w:r>
    </w:p>
    <w:p w14:paraId="4D1BAC7D" w14:textId="77777777" w:rsidR="0086225E" w:rsidRDefault="0086225E" w:rsidP="00E92EB6">
      <w:pPr>
        <w:pStyle w:val="paragraph"/>
        <w:spacing w:before="0" w:beforeAutospacing="0" w:after="0" w:afterAutospacing="0"/>
        <w:textAlignment w:val="baseline"/>
        <w:rPr>
          <w:rStyle w:val="eop"/>
          <w:rFonts w:ascii="Calibri" w:hAnsi="Calibri" w:cs="Calibri"/>
          <w:sz w:val="22"/>
          <w:szCs w:val="22"/>
        </w:rPr>
      </w:pPr>
    </w:p>
    <w:p w14:paraId="68141FBD" w14:textId="51CC3F84" w:rsidR="00C564E0" w:rsidRDefault="0086225E" w:rsidP="00830E9E">
      <w:pPr>
        <w:pStyle w:val="paragraph"/>
        <w:spacing w:before="0" w:beforeAutospacing="0" w:after="0" w:afterAutospacing="0"/>
        <w:ind w:left="1352"/>
        <w:textAlignment w:val="baseline"/>
        <w:rPr>
          <w:rStyle w:val="eop"/>
          <w:rFonts w:ascii="Calibri" w:hAnsi="Calibri" w:cs="Calibri"/>
          <w:sz w:val="22"/>
          <w:szCs w:val="22"/>
        </w:rPr>
      </w:pPr>
      <w:r>
        <w:rPr>
          <w:rStyle w:val="eop"/>
          <w:rFonts w:ascii="Calibri" w:hAnsi="Calibri" w:cs="Calibri"/>
          <w:sz w:val="22"/>
          <w:szCs w:val="22"/>
        </w:rPr>
        <w:t>A committee member asked how inefficiency</w:t>
      </w:r>
      <w:r w:rsidR="00E737C9">
        <w:rPr>
          <w:rStyle w:val="eop"/>
          <w:rFonts w:ascii="Calibri" w:hAnsi="Calibri" w:cs="Calibri"/>
          <w:sz w:val="22"/>
          <w:szCs w:val="22"/>
        </w:rPr>
        <w:t xml:space="preserve"> would be priced in</w:t>
      </w:r>
      <w:r>
        <w:rPr>
          <w:rStyle w:val="eop"/>
          <w:rFonts w:ascii="Calibri" w:hAnsi="Calibri" w:cs="Calibri"/>
          <w:sz w:val="22"/>
          <w:szCs w:val="22"/>
        </w:rPr>
        <w:t xml:space="preserve"> (patients not completing </w:t>
      </w:r>
      <w:r w:rsidR="00F11EA6">
        <w:rPr>
          <w:rStyle w:val="eop"/>
          <w:rFonts w:ascii="Calibri" w:hAnsi="Calibri" w:cs="Calibri"/>
          <w:sz w:val="22"/>
          <w:szCs w:val="22"/>
        </w:rPr>
        <w:t>full service through no fault of the pharmacy)</w:t>
      </w:r>
      <w:r w:rsidR="00E737C9">
        <w:rPr>
          <w:rStyle w:val="eop"/>
          <w:rFonts w:ascii="Calibri" w:hAnsi="Calibri" w:cs="Calibri"/>
          <w:sz w:val="22"/>
          <w:szCs w:val="22"/>
        </w:rPr>
        <w:t xml:space="preserve">. Discussions have not yet got to this level of detail, but could be </w:t>
      </w:r>
      <w:r w:rsidR="00E737C9" w:rsidRPr="000E01D5">
        <w:rPr>
          <w:rStyle w:val="eop"/>
          <w:rFonts w:ascii="Calibri" w:hAnsi="Calibri" w:cs="Calibri"/>
          <w:sz w:val="22"/>
          <w:szCs w:val="22"/>
        </w:rPr>
        <w:t>addressed</w:t>
      </w:r>
      <w:r w:rsidR="00E737C9">
        <w:rPr>
          <w:rStyle w:val="eop"/>
          <w:rFonts w:ascii="Calibri" w:hAnsi="Calibri" w:cs="Calibri"/>
          <w:sz w:val="22"/>
          <w:szCs w:val="22"/>
        </w:rPr>
        <w:t xml:space="preserve"> through inclusion in original timings or the proposed overhead uplift.</w:t>
      </w:r>
    </w:p>
    <w:p w14:paraId="78C5B630" w14:textId="7BBEC379" w:rsidR="0088683A" w:rsidRDefault="00205237" w:rsidP="00E92EB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C5A33F8" w14:textId="3D9ECA75" w:rsidR="004F37E3" w:rsidRDefault="0017409B" w:rsidP="00A10725">
      <w:pPr>
        <w:pStyle w:val="paragraph"/>
        <w:numPr>
          <w:ilvl w:val="1"/>
          <w:numId w:val="18"/>
        </w:numPr>
        <w:spacing w:before="0" w:beforeAutospacing="0" w:after="0" w:afterAutospacing="0"/>
        <w:textAlignment w:val="baseline"/>
        <w:rPr>
          <w:rStyle w:val="eop"/>
          <w:rFonts w:ascii="Calibri" w:hAnsi="Calibri" w:cs="Calibri"/>
          <w:sz w:val="22"/>
          <w:szCs w:val="22"/>
        </w:rPr>
      </w:pPr>
      <w:r w:rsidRPr="70324F04">
        <w:rPr>
          <w:rStyle w:val="eop"/>
          <w:rFonts w:ascii="Calibri" w:hAnsi="Calibri" w:cs="Calibri"/>
          <w:sz w:val="22"/>
          <w:szCs w:val="22"/>
        </w:rPr>
        <w:t>Mini-COSI update (</w:t>
      </w:r>
      <w:r w:rsidR="000E01D5">
        <w:rPr>
          <w:rStyle w:val="eop"/>
          <w:rFonts w:ascii="Calibri" w:hAnsi="Calibri" w:cs="Calibri"/>
          <w:sz w:val="22"/>
          <w:szCs w:val="22"/>
        </w:rPr>
        <w:t xml:space="preserve">confidential </w:t>
      </w:r>
      <w:r w:rsidRPr="70324F04">
        <w:rPr>
          <w:rStyle w:val="eop"/>
          <w:rFonts w:ascii="Calibri" w:hAnsi="Calibri" w:cs="Calibri"/>
          <w:sz w:val="22"/>
          <w:szCs w:val="22"/>
        </w:rPr>
        <w:t>verbal report)</w:t>
      </w:r>
    </w:p>
    <w:p w14:paraId="59B32496" w14:textId="77777777" w:rsidR="004F37E3" w:rsidRDefault="004F37E3" w:rsidP="004F37E3">
      <w:pPr>
        <w:pStyle w:val="paragraph"/>
        <w:spacing w:before="0" w:beforeAutospacing="0" w:after="0" w:afterAutospacing="0"/>
        <w:textAlignment w:val="baseline"/>
        <w:rPr>
          <w:rStyle w:val="eop"/>
          <w:rFonts w:ascii="Calibri" w:hAnsi="Calibri" w:cs="Calibri"/>
          <w:sz w:val="22"/>
          <w:szCs w:val="22"/>
        </w:rPr>
      </w:pPr>
    </w:p>
    <w:p w14:paraId="4511C378" w14:textId="6A9F8D84" w:rsidR="004F37E3" w:rsidRDefault="004F37E3" w:rsidP="00A10725">
      <w:pPr>
        <w:pStyle w:val="paragraph"/>
        <w:spacing w:before="0" w:beforeAutospacing="0" w:after="0" w:afterAutospacing="0"/>
        <w:ind w:left="1352"/>
        <w:textAlignment w:val="baseline"/>
        <w:rPr>
          <w:rStyle w:val="eop"/>
          <w:rFonts w:ascii="Calibri" w:hAnsi="Calibri" w:cs="Calibri"/>
          <w:sz w:val="22"/>
          <w:szCs w:val="22"/>
        </w:rPr>
      </w:pPr>
      <w:r>
        <w:rPr>
          <w:rStyle w:val="eop"/>
          <w:rFonts w:ascii="Calibri" w:hAnsi="Calibri" w:cs="Calibri"/>
          <w:sz w:val="22"/>
          <w:szCs w:val="22"/>
        </w:rPr>
        <w:t>T</w:t>
      </w:r>
      <w:r w:rsidR="008A11BD">
        <w:rPr>
          <w:rStyle w:val="eop"/>
          <w:rFonts w:ascii="Calibri" w:hAnsi="Calibri" w:cs="Calibri"/>
          <w:sz w:val="22"/>
          <w:szCs w:val="22"/>
        </w:rPr>
        <w:t xml:space="preserve">he result from </w:t>
      </w:r>
      <w:r w:rsidR="002E2755">
        <w:rPr>
          <w:rStyle w:val="eop"/>
          <w:rFonts w:ascii="Calibri" w:hAnsi="Calibri" w:cs="Calibri"/>
          <w:sz w:val="22"/>
          <w:szCs w:val="22"/>
        </w:rPr>
        <w:t xml:space="preserve">PSNC’s </w:t>
      </w:r>
      <w:r w:rsidR="009F6F82">
        <w:rPr>
          <w:rStyle w:val="eop"/>
          <w:rFonts w:ascii="Calibri" w:hAnsi="Calibri" w:cs="Calibri"/>
          <w:sz w:val="22"/>
          <w:szCs w:val="22"/>
        </w:rPr>
        <w:t>pilot</w:t>
      </w:r>
      <w:r w:rsidR="008A11BD">
        <w:rPr>
          <w:rStyle w:val="eop"/>
          <w:rFonts w:ascii="Calibri" w:hAnsi="Calibri" w:cs="Calibri"/>
          <w:sz w:val="22"/>
          <w:szCs w:val="22"/>
        </w:rPr>
        <w:t xml:space="preserve"> mini COSI </w:t>
      </w:r>
      <w:r w:rsidR="00360622">
        <w:rPr>
          <w:rStyle w:val="eop"/>
          <w:rFonts w:ascii="Calibri" w:hAnsi="Calibri" w:cs="Calibri"/>
          <w:sz w:val="22"/>
          <w:szCs w:val="22"/>
        </w:rPr>
        <w:t>showed a significant underfunding, which was used in our funding bid.</w:t>
      </w:r>
    </w:p>
    <w:p w14:paraId="25030829" w14:textId="77777777" w:rsidR="002351DF" w:rsidRDefault="002351DF" w:rsidP="004F37E3">
      <w:pPr>
        <w:pStyle w:val="paragraph"/>
        <w:spacing w:before="0" w:beforeAutospacing="0" w:after="0" w:afterAutospacing="0"/>
        <w:textAlignment w:val="baseline"/>
        <w:rPr>
          <w:rStyle w:val="eop"/>
          <w:rFonts w:ascii="Calibri" w:hAnsi="Calibri" w:cs="Calibri"/>
          <w:sz w:val="22"/>
          <w:szCs w:val="22"/>
        </w:rPr>
      </w:pPr>
    </w:p>
    <w:p w14:paraId="020A85A7" w14:textId="5DEAEBE5" w:rsidR="002351DF" w:rsidRDefault="002351DF" w:rsidP="00A10725">
      <w:pPr>
        <w:pStyle w:val="paragraph"/>
        <w:spacing w:before="0" w:beforeAutospacing="0" w:after="0" w:afterAutospacing="0"/>
        <w:ind w:left="1352"/>
        <w:textAlignment w:val="baseline"/>
        <w:rPr>
          <w:rStyle w:val="eop"/>
          <w:rFonts w:ascii="Calibri" w:hAnsi="Calibri" w:cs="Calibri"/>
          <w:sz w:val="22"/>
          <w:szCs w:val="22"/>
        </w:rPr>
      </w:pPr>
      <w:r>
        <w:rPr>
          <w:rStyle w:val="eop"/>
          <w:rFonts w:ascii="Calibri" w:hAnsi="Calibri" w:cs="Calibri"/>
          <w:sz w:val="22"/>
          <w:szCs w:val="22"/>
        </w:rPr>
        <w:t xml:space="preserve">DHSC </w:t>
      </w:r>
      <w:r w:rsidR="00360622">
        <w:rPr>
          <w:rStyle w:val="eop"/>
          <w:rFonts w:ascii="Calibri" w:hAnsi="Calibri" w:cs="Calibri"/>
          <w:sz w:val="22"/>
          <w:szCs w:val="22"/>
        </w:rPr>
        <w:t xml:space="preserve">is </w:t>
      </w:r>
      <w:r>
        <w:rPr>
          <w:rStyle w:val="eop"/>
          <w:rFonts w:ascii="Calibri" w:hAnsi="Calibri" w:cs="Calibri"/>
          <w:sz w:val="22"/>
          <w:szCs w:val="22"/>
        </w:rPr>
        <w:t xml:space="preserve">sceptical about the result citing a small sample size (i.e. only 1 </w:t>
      </w:r>
      <w:r w:rsidR="002E2755">
        <w:rPr>
          <w:rStyle w:val="eop"/>
          <w:rFonts w:ascii="Calibri" w:hAnsi="Calibri" w:cs="Calibri"/>
          <w:sz w:val="22"/>
          <w:szCs w:val="22"/>
        </w:rPr>
        <w:t>group</w:t>
      </w:r>
      <w:r>
        <w:rPr>
          <w:rStyle w:val="eop"/>
          <w:rFonts w:ascii="Calibri" w:hAnsi="Calibri" w:cs="Calibri"/>
          <w:sz w:val="22"/>
          <w:szCs w:val="22"/>
        </w:rPr>
        <w:t>)</w:t>
      </w:r>
      <w:r w:rsidR="00967B6A">
        <w:rPr>
          <w:rStyle w:val="eop"/>
          <w:rFonts w:ascii="Calibri" w:hAnsi="Calibri" w:cs="Calibri"/>
          <w:sz w:val="22"/>
          <w:szCs w:val="22"/>
        </w:rPr>
        <w:t xml:space="preserve">, however we know </w:t>
      </w:r>
      <w:r w:rsidR="006D58E0">
        <w:rPr>
          <w:rStyle w:val="eop"/>
          <w:rFonts w:ascii="Calibri" w:hAnsi="Calibri" w:cs="Calibri"/>
          <w:sz w:val="22"/>
          <w:szCs w:val="22"/>
        </w:rPr>
        <w:t>from the previous COSI that small multiple groups were</w:t>
      </w:r>
      <w:r w:rsidR="00EC255D">
        <w:rPr>
          <w:rStyle w:val="eop"/>
          <w:rFonts w:ascii="Calibri" w:hAnsi="Calibri" w:cs="Calibri"/>
          <w:sz w:val="22"/>
          <w:szCs w:val="22"/>
        </w:rPr>
        <w:t xml:space="preserve"> representative of the market</w:t>
      </w:r>
      <w:r w:rsidR="002E2755">
        <w:rPr>
          <w:rStyle w:val="eop"/>
          <w:rFonts w:ascii="Calibri" w:hAnsi="Calibri" w:cs="Calibri"/>
          <w:sz w:val="22"/>
          <w:szCs w:val="22"/>
        </w:rPr>
        <w:t xml:space="preserve">. </w:t>
      </w:r>
      <w:r w:rsidR="00744664">
        <w:rPr>
          <w:rStyle w:val="eop"/>
          <w:rFonts w:ascii="Calibri" w:hAnsi="Calibri" w:cs="Calibri"/>
          <w:sz w:val="22"/>
          <w:szCs w:val="22"/>
        </w:rPr>
        <w:t xml:space="preserve">We intentionally picked </w:t>
      </w:r>
      <w:r w:rsidR="006B1D69">
        <w:rPr>
          <w:rStyle w:val="eop"/>
          <w:rFonts w:ascii="Calibri" w:hAnsi="Calibri" w:cs="Calibri"/>
          <w:sz w:val="22"/>
          <w:szCs w:val="22"/>
        </w:rPr>
        <w:t xml:space="preserve">a </w:t>
      </w:r>
      <w:r w:rsidR="00744664">
        <w:rPr>
          <w:rStyle w:val="eop"/>
          <w:rFonts w:ascii="Calibri" w:hAnsi="Calibri" w:cs="Calibri"/>
          <w:sz w:val="22"/>
          <w:szCs w:val="22"/>
        </w:rPr>
        <w:t>high performing busines</w:t>
      </w:r>
      <w:r w:rsidR="006B1D69">
        <w:rPr>
          <w:rStyle w:val="eop"/>
          <w:rFonts w:ascii="Calibri" w:hAnsi="Calibri" w:cs="Calibri"/>
          <w:sz w:val="22"/>
          <w:szCs w:val="22"/>
        </w:rPr>
        <w:t>s</w:t>
      </w:r>
      <w:r w:rsidR="00744664">
        <w:rPr>
          <w:rStyle w:val="eop"/>
          <w:rFonts w:ascii="Calibri" w:hAnsi="Calibri" w:cs="Calibri"/>
          <w:sz w:val="22"/>
          <w:szCs w:val="22"/>
        </w:rPr>
        <w:t xml:space="preserve"> to provide a high bar </w:t>
      </w:r>
      <w:r w:rsidR="008652AA">
        <w:rPr>
          <w:rStyle w:val="eop"/>
          <w:rFonts w:ascii="Calibri" w:hAnsi="Calibri" w:cs="Calibri"/>
          <w:sz w:val="22"/>
          <w:szCs w:val="22"/>
        </w:rPr>
        <w:t>for the mini COSI. The fact that the</w:t>
      </w:r>
      <w:r w:rsidR="0011296D">
        <w:rPr>
          <w:rStyle w:val="eop"/>
          <w:rFonts w:ascii="Calibri" w:hAnsi="Calibri" w:cs="Calibri"/>
          <w:sz w:val="22"/>
          <w:szCs w:val="22"/>
        </w:rPr>
        <w:t xml:space="preserve"> </w:t>
      </w:r>
      <w:r w:rsidR="00AC38D6">
        <w:rPr>
          <w:rStyle w:val="eop"/>
          <w:rFonts w:ascii="Calibri" w:hAnsi="Calibri" w:cs="Calibri"/>
          <w:sz w:val="22"/>
          <w:szCs w:val="22"/>
        </w:rPr>
        <w:t>result shows this contractor to be underfunded means that in general the overall market will be worse</w:t>
      </w:r>
      <w:r w:rsidR="0011296D">
        <w:rPr>
          <w:rStyle w:val="eop"/>
          <w:rFonts w:ascii="Calibri" w:hAnsi="Calibri" w:cs="Calibri"/>
          <w:sz w:val="22"/>
          <w:szCs w:val="22"/>
        </w:rPr>
        <w:t>.</w:t>
      </w:r>
    </w:p>
    <w:p w14:paraId="27623C96" w14:textId="77777777" w:rsidR="00073753" w:rsidRDefault="00073753" w:rsidP="002E2755">
      <w:pPr>
        <w:pStyle w:val="paragraph"/>
        <w:spacing w:before="0" w:beforeAutospacing="0" w:after="0" w:afterAutospacing="0"/>
        <w:textAlignment w:val="baseline"/>
        <w:rPr>
          <w:rStyle w:val="eop"/>
          <w:rFonts w:ascii="Calibri" w:hAnsi="Calibri" w:cs="Calibri"/>
          <w:sz w:val="22"/>
          <w:szCs w:val="22"/>
        </w:rPr>
      </w:pPr>
    </w:p>
    <w:p w14:paraId="672B4438" w14:textId="68732913" w:rsidR="00073753" w:rsidRDefault="004A23DD" w:rsidP="00A10725">
      <w:pPr>
        <w:pStyle w:val="paragraph"/>
        <w:spacing w:before="0" w:beforeAutospacing="0" w:after="0" w:afterAutospacing="0"/>
        <w:ind w:left="1352"/>
        <w:textAlignment w:val="baseline"/>
        <w:rPr>
          <w:rStyle w:val="eop"/>
          <w:rFonts w:ascii="Calibri" w:hAnsi="Calibri" w:cs="Calibri"/>
          <w:sz w:val="22"/>
          <w:szCs w:val="22"/>
        </w:rPr>
      </w:pPr>
      <w:r>
        <w:rPr>
          <w:rStyle w:val="eop"/>
          <w:rFonts w:ascii="Calibri" w:hAnsi="Calibri" w:cs="Calibri"/>
          <w:sz w:val="22"/>
          <w:szCs w:val="22"/>
        </w:rPr>
        <w:t xml:space="preserve">Following on from our discussions with NHS and DHSC about the results from the mini COSI, NHS </w:t>
      </w:r>
      <w:r w:rsidR="007C3411">
        <w:rPr>
          <w:rStyle w:val="eop"/>
          <w:rFonts w:ascii="Calibri" w:hAnsi="Calibri" w:cs="Calibri"/>
          <w:sz w:val="22"/>
          <w:szCs w:val="22"/>
        </w:rPr>
        <w:t xml:space="preserve">has </w:t>
      </w:r>
      <w:r>
        <w:rPr>
          <w:rStyle w:val="eop"/>
          <w:rFonts w:ascii="Calibri" w:hAnsi="Calibri" w:cs="Calibri"/>
          <w:sz w:val="22"/>
          <w:szCs w:val="22"/>
        </w:rPr>
        <w:t xml:space="preserve">produced </w:t>
      </w:r>
      <w:r w:rsidR="007C3411">
        <w:rPr>
          <w:rStyle w:val="eop"/>
          <w:rFonts w:ascii="Calibri" w:hAnsi="Calibri" w:cs="Calibri"/>
          <w:sz w:val="22"/>
          <w:szCs w:val="22"/>
        </w:rPr>
        <w:t xml:space="preserve">its </w:t>
      </w:r>
      <w:r w:rsidR="00857CED">
        <w:rPr>
          <w:rStyle w:val="eop"/>
          <w:rFonts w:ascii="Calibri" w:hAnsi="Calibri" w:cs="Calibri"/>
          <w:sz w:val="22"/>
          <w:szCs w:val="22"/>
        </w:rPr>
        <w:t xml:space="preserve">own paper </w:t>
      </w:r>
      <w:r w:rsidR="00BA5517">
        <w:rPr>
          <w:rStyle w:val="eop"/>
          <w:rFonts w:ascii="Calibri" w:hAnsi="Calibri" w:cs="Calibri"/>
          <w:sz w:val="22"/>
          <w:szCs w:val="22"/>
        </w:rPr>
        <w:t xml:space="preserve">stating the need to explore and understand </w:t>
      </w:r>
      <w:r w:rsidR="00490695">
        <w:rPr>
          <w:rStyle w:val="eop"/>
          <w:rFonts w:ascii="Calibri" w:hAnsi="Calibri" w:cs="Calibri"/>
          <w:sz w:val="22"/>
          <w:szCs w:val="22"/>
        </w:rPr>
        <w:t>pharmacy economics.</w:t>
      </w:r>
    </w:p>
    <w:p w14:paraId="3BF9ADD5" w14:textId="0A382AE7" w:rsidR="00131A06" w:rsidRDefault="00131A06" w:rsidP="00A10725">
      <w:pPr>
        <w:pStyle w:val="paragraph"/>
        <w:spacing w:before="0" w:beforeAutospacing="0" w:after="0" w:afterAutospacing="0"/>
        <w:ind w:left="1352"/>
        <w:textAlignment w:val="baseline"/>
        <w:rPr>
          <w:rStyle w:val="eop"/>
          <w:rFonts w:ascii="Calibri" w:hAnsi="Calibri" w:cs="Calibri"/>
          <w:sz w:val="22"/>
          <w:szCs w:val="22"/>
        </w:rPr>
      </w:pPr>
    </w:p>
    <w:p w14:paraId="5482D733" w14:textId="77777777" w:rsidR="0017409B" w:rsidRDefault="0017409B" w:rsidP="00A10725">
      <w:pPr>
        <w:pStyle w:val="paragraph"/>
        <w:spacing w:before="0" w:beforeAutospacing="0" w:after="0" w:afterAutospacing="0"/>
        <w:ind w:left="1352"/>
        <w:textAlignment w:val="baseline"/>
        <w:rPr>
          <w:rStyle w:val="eop"/>
          <w:rFonts w:ascii="Calibri" w:hAnsi="Calibri" w:cs="Calibri"/>
          <w:sz w:val="22"/>
          <w:szCs w:val="22"/>
        </w:rPr>
      </w:pPr>
    </w:p>
    <w:p w14:paraId="18B2074B" w14:textId="5F64F187" w:rsidR="0017409B" w:rsidRDefault="0017409B" w:rsidP="00A10725">
      <w:pPr>
        <w:pStyle w:val="paragraph"/>
        <w:numPr>
          <w:ilvl w:val="1"/>
          <w:numId w:val="18"/>
        </w:numPr>
        <w:spacing w:before="0" w:beforeAutospacing="0" w:after="0" w:afterAutospacing="0"/>
        <w:textAlignment w:val="baseline"/>
        <w:rPr>
          <w:rStyle w:val="normaltextrun"/>
          <w:rFonts w:ascii="Calibri" w:hAnsi="Calibri" w:cs="Calibri"/>
          <w:sz w:val="22"/>
          <w:szCs w:val="22"/>
        </w:rPr>
      </w:pPr>
      <w:r w:rsidRPr="70324F04">
        <w:rPr>
          <w:rStyle w:val="normaltextrun"/>
          <w:rFonts w:ascii="Calibri" w:hAnsi="Calibri" w:cs="Calibri"/>
          <w:sz w:val="22"/>
          <w:szCs w:val="22"/>
        </w:rPr>
        <w:t>Primary care contracts overview</w:t>
      </w:r>
      <w:r w:rsidRPr="70324F04">
        <w:rPr>
          <w:rStyle w:val="normaltextrun"/>
          <w:rFonts w:ascii="Calibri" w:hAnsi="Calibri" w:cs="Calibri"/>
          <w:b/>
          <w:bCs/>
          <w:sz w:val="22"/>
          <w:szCs w:val="22"/>
        </w:rPr>
        <w:t xml:space="preserve"> (Confidential Appendix FCS 02/05/22)</w:t>
      </w:r>
      <w:r w:rsidRPr="70324F04">
        <w:rPr>
          <w:rStyle w:val="eop"/>
          <w:rFonts w:ascii="Calibri" w:hAnsi="Calibri" w:cs="Calibri"/>
          <w:sz w:val="22"/>
          <w:szCs w:val="22"/>
        </w:rPr>
        <w:t> </w:t>
      </w:r>
    </w:p>
    <w:p w14:paraId="22BCF9D6" w14:textId="2E99DF51" w:rsidR="00D330BC" w:rsidRDefault="00D330BC" w:rsidP="00E92EB6">
      <w:pPr>
        <w:pStyle w:val="paragraph"/>
        <w:spacing w:before="0" w:beforeAutospacing="0" w:after="0" w:afterAutospacing="0"/>
        <w:textAlignment w:val="baseline"/>
      </w:pPr>
    </w:p>
    <w:p w14:paraId="16976E26" w14:textId="77777777" w:rsidR="00C53C80" w:rsidRDefault="00631022" w:rsidP="00830E9E">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 xml:space="preserve">Further to the </w:t>
      </w:r>
      <w:r w:rsidR="00CD2AE1">
        <w:rPr>
          <w:rStyle w:val="normaltextrun"/>
          <w:rFonts w:ascii="Calibri" w:hAnsi="Calibri" w:cs="Calibri"/>
          <w:sz w:val="22"/>
          <w:szCs w:val="22"/>
        </w:rPr>
        <w:t xml:space="preserve">briefing paper, </w:t>
      </w:r>
      <w:r w:rsidR="00A432D7">
        <w:rPr>
          <w:rStyle w:val="normaltextrun"/>
          <w:rFonts w:ascii="Calibri" w:hAnsi="Calibri" w:cs="Calibri"/>
          <w:sz w:val="22"/>
          <w:szCs w:val="22"/>
        </w:rPr>
        <w:t>a</w:t>
      </w:r>
      <w:r w:rsidR="006C352A">
        <w:rPr>
          <w:rStyle w:val="normaltextrun"/>
          <w:rFonts w:ascii="Calibri" w:hAnsi="Calibri" w:cs="Calibri"/>
          <w:sz w:val="22"/>
          <w:szCs w:val="22"/>
        </w:rPr>
        <w:t xml:space="preserve">n </w:t>
      </w:r>
      <w:r w:rsidR="0096651D">
        <w:rPr>
          <w:rStyle w:val="normaltextrun"/>
          <w:rFonts w:ascii="Calibri" w:hAnsi="Calibri" w:cs="Calibri"/>
          <w:sz w:val="22"/>
          <w:szCs w:val="22"/>
        </w:rPr>
        <w:t>overview was given</w:t>
      </w:r>
      <w:r w:rsidR="00094766">
        <w:rPr>
          <w:rStyle w:val="normaltextrun"/>
          <w:rFonts w:ascii="Calibri" w:hAnsi="Calibri" w:cs="Calibri"/>
          <w:sz w:val="22"/>
          <w:szCs w:val="22"/>
        </w:rPr>
        <w:t xml:space="preserve"> setting out the </w:t>
      </w:r>
      <w:r w:rsidR="008D5155">
        <w:rPr>
          <w:rStyle w:val="normaltextrun"/>
          <w:rFonts w:ascii="Calibri" w:hAnsi="Calibri" w:cs="Calibri"/>
          <w:sz w:val="22"/>
          <w:szCs w:val="22"/>
        </w:rPr>
        <w:t xml:space="preserve">general </w:t>
      </w:r>
      <w:r w:rsidR="00C53C80">
        <w:rPr>
          <w:rStyle w:val="normaltextrun"/>
          <w:rFonts w:ascii="Calibri" w:hAnsi="Calibri" w:cs="Calibri"/>
          <w:sz w:val="22"/>
          <w:szCs w:val="22"/>
        </w:rPr>
        <w:t>reluctance of NHSE&amp;I/DHSC to provide increased funding to other primary care sectors. There has been no inflation linked uplift for GPs, and this appears to be the case for dentists too.</w:t>
      </w:r>
    </w:p>
    <w:p w14:paraId="488ED76E" w14:textId="77777777" w:rsidR="00C53C80" w:rsidRDefault="00C53C80" w:rsidP="00E92EB6">
      <w:pPr>
        <w:pStyle w:val="paragraph"/>
        <w:spacing w:before="0" w:beforeAutospacing="0" w:after="0" w:afterAutospacing="0"/>
        <w:textAlignment w:val="baseline"/>
        <w:rPr>
          <w:rStyle w:val="normaltextrun"/>
          <w:rFonts w:ascii="Calibri" w:hAnsi="Calibri" w:cs="Calibri"/>
          <w:sz w:val="22"/>
          <w:szCs w:val="22"/>
        </w:rPr>
      </w:pPr>
    </w:p>
    <w:p w14:paraId="79459165" w14:textId="1E73F9C8" w:rsidR="00C53C80" w:rsidRDefault="00C53C80" w:rsidP="00830E9E">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 xml:space="preserve">It was noted that GPs were receiving some additional funding for new work that was not part of their original </w:t>
      </w:r>
      <w:r w:rsidR="004C5004">
        <w:rPr>
          <w:rStyle w:val="normaltextrun"/>
          <w:rFonts w:ascii="Calibri" w:hAnsi="Calibri" w:cs="Calibri"/>
          <w:sz w:val="22"/>
          <w:szCs w:val="22"/>
        </w:rPr>
        <w:t>five-year</w:t>
      </w:r>
      <w:r>
        <w:rPr>
          <w:rStyle w:val="normaltextrun"/>
          <w:rFonts w:ascii="Calibri" w:hAnsi="Calibri" w:cs="Calibri"/>
          <w:sz w:val="22"/>
          <w:szCs w:val="22"/>
        </w:rPr>
        <w:t xml:space="preserve"> deal.</w:t>
      </w:r>
      <w:r w:rsidR="007251D4">
        <w:rPr>
          <w:rStyle w:val="normaltextrun"/>
          <w:rFonts w:ascii="Calibri" w:hAnsi="Calibri" w:cs="Calibri"/>
          <w:sz w:val="22"/>
          <w:szCs w:val="22"/>
        </w:rPr>
        <w:t xml:space="preserve"> GP reaction to their 2022/23 funding had been negative due to imposition</w:t>
      </w:r>
      <w:r w:rsidR="006531D6">
        <w:rPr>
          <w:rStyle w:val="normaltextrun"/>
          <w:rFonts w:ascii="Calibri" w:hAnsi="Calibri" w:cs="Calibri"/>
          <w:sz w:val="22"/>
          <w:szCs w:val="22"/>
        </w:rPr>
        <w:t xml:space="preserve"> and the additional extended hours requirements.</w:t>
      </w:r>
    </w:p>
    <w:p w14:paraId="60849F86" w14:textId="77777777" w:rsidR="00C53C80" w:rsidRDefault="00C53C80" w:rsidP="00E92EB6">
      <w:pPr>
        <w:pStyle w:val="paragraph"/>
        <w:spacing w:before="0" w:beforeAutospacing="0" w:after="0" w:afterAutospacing="0"/>
        <w:textAlignment w:val="baseline"/>
        <w:rPr>
          <w:rStyle w:val="normaltextrun"/>
          <w:rFonts w:ascii="Calibri" w:hAnsi="Calibri" w:cs="Calibri"/>
          <w:sz w:val="22"/>
          <w:szCs w:val="22"/>
        </w:rPr>
      </w:pPr>
    </w:p>
    <w:p w14:paraId="71EE3E18" w14:textId="1B0E8B73" w:rsidR="004B3EE2" w:rsidRDefault="00C53C80" w:rsidP="00830E9E">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 xml:space="preserve">The dentists appear to be focusing on maintaining thresholds </w:t>
      </w:r>
      <w:r w:rsidR="006A4878">
        <w:rPr>
          <w:rStyle w:val="normaltextrun"/>
          <w:rFonts w:ascii="Calibri" w:hAnsi="Calibri" w:cs="Calibri"/>
          <w:sz w:val="22"/>
          <w:szCs w:val="22"/>
        </w:rPr>
        <w:t xml:space="preserve">to protect income (given reduced activity levels due to the requirements of COVID). These thresholds have been steadily increasing during the pandemic, and dentists now need to undertake </w:t>
      </w:r>
      <w:r w:rsidR="003A24B8">
        <w:rPr>
          <w:rStyle w:val="normaltextrun"/>
          <w:rFonts w:ascii="Calibri" w:hAnsi="Calibri" w:cs="Calibri"/>
          <w:sz w:val="22"/>
          <w:szCs w:val="22"/>
        </w:rPr>
        <w:t xml:space="preserve">95% of their pre-COVID activity levels to </w:t>
      </w:r>
      <w:r w:rsidR="0035144A">
        <w:rPr>
          <w:rStyle w:val="normaltextrun"/>
          <w:rFonts w:ascii="Calibri" w:hAnsi="Calibri" w:cs="Calibri"/>
          <w:sz w:val="22"/>
          <w:szCs w:val="22"/>
        </w:rPr>
        <w:t xml:space="preserve">receive their pre-pandemic fee levels. This support has only been announced for April-June 2022, and appears likely to be </w:t>
      </w:r>
      <w:r w:rsidR="004B3EE2">
        <w:rPr>
          <w:rStyle w:val="normaltextrun"/>
          <w:rFonts w:ascii="Calibri" w:hAnsi="Calibri" w:cs="Calibri"/>
          <w:sz w:val="22"/>
          <w:szCs w:val="22"/>
        </w:rPr>
        <w:t>withdrawn after th</w:t>
      </w:r>
      <w:r w:rsidR="006B1E23">
        <w:rPr>
          <w:rStyle w:val="normaltextrun"/>
          <w:rFonts w:ascii="Calibri" w:hAnsi="Calibri" w:cs="Calibri"/>
          <w:sz w:val="22"/>
          <w:szCs w:val="22"/>
        </w:rPr>
        <w:t>en</w:t>
      </w:r>
      <w:r w:rsidR="004B3EE2">
        <w:rPr>
          <w:rStyle w:val="normaltextrun"/>
          <w:rFonts w:ascii="Calibri" w:hAnsi="Calibri" w:cs="Calibri"/>
          <w:sz w:val="22"/>
          <w:szCs w:val="22"/>
        </w:rPr>
        <w:t>.</w:t>
      </w:r>
    </w:p>
    <w:p w14:paraId="7E0CB2F7" w14:textId="77777777" w:rsidR="004B3EE2" w:rsidRDefault="004B3EE2" w:rsidP="00E92EB6">
      <w:pPr>
        <w:pStyle w:val="paragraph"/>
        <w:spacing w:before="0" w:beforeAutospacing="0" w:after="0" w:afterAutospacing="0"/>
        <w:textAlignment w:val="baseline"/>
        <w:rPr>
          <w:rStyle w:val="normaltextrun"/>
          <w:rFonts w:ascii="Calibri" w:hAnsi="Calibri" w:cs="Calibri"/>
          <w:sz w:val="22"/>
          <w:szCs w:val="22"/>
        </w:rPr>
      </w:pPr>
    </w:p>
    <w:p w14:paraId="1E1381D7" w14:textId="5E470A30" w:rsidR="0017409B" w:rsidRDefault="004B3EE2" w:rsidP="00830E9E">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 xml:space="preserve">Dentists also appear to have been focusing on the media </w:t>
      </w:r>
      <w:r w:rsidR="006B1E23">
        <w:rPr>
          <w:rStyle w:val="normaltextrun"/>
          <w:rFonts w:ascii="Calibri" w:hAnsi="Calibri" w:cs="Calibri"/>
          <w:sz w:val="22"/>
          <w:szCs w:val="22"/>
        </w:rPr>
        <w:t>to</w:t>
      </w:r>
      <w:r>
        <w:rPr>
          <w:rStyle w:val="normaltextrun"/>
          <w:rFonts w:ascii="Calibri" w:hAnsi="Calibri" w:cs="Calibri"/>
          <w:sz w:val="22"/>
          <w:szCs w:val="22"/>
        </w:rPr>
        <w:t xml:space="preserve"> highlight deficiencies</w:t>
      </w:r>
      <w:r w:rsidR="006B1E23">
        <w:rPr>
          <w:rStyle w:val="normaltextrun"/>
          <w:rFonts w:ascii="Calibri" w:hAnsi="Calibri" w:cs="Calibri"/>
          <w:sz w:val="22"/>
          <w:szCs w:val="22"/>
        </w:rPr>
        <w:t xml:space="preserve"> and </w:t>
      </w:r>
      <w:r w:rsidR="00085CE7">
        <w:rPr>
          <w:rStyle w:val="normaltextrun"/>
          <w:rFonts w:ascii="Calibri" w:hAnsi="Calibri" w:cs="Calibri"/>
          <w:sz w:val="22"/>
          <w:szCs w:val="22"/>
        </w:rPr>
        <w:t xml:space="preserve">the </w:t>
      </w:r>
      <w:r w:rsidR="006B1E23">
        <w:rPr>
          <w:rStyle w:val="normaltextrun"/>
          <w:rFonts w:ascii="Calibri" w:hAnsi="Calibri" w:cs="Calibri"/>
          <w:sz w:val="22"/>
          <w:szCs w:val="22"/>
        </w:rPr>
        <w:t xml:space="preserve">patient risks caused by </w:t>
      </w:r>
      <w:r>
        <w:rPr>
          <w:rStyle w:val="normaltextrun"/>
          <w:rFonts w:ascii="Calibri" w:hAnsi="Calibri" w:cs="Calibri"/>
          <w:sz w:val="22"/>
          <w:szCs w:val="22"/>
        </w:rPr>
        <w:t>their contract, such as ‘dental de</w:t>
      </w:r>
      <w:r w:rsidR="00C61528">
        <w:rPr>
          <w:rStyle w:val="normaltextrun"/>
          <w:rFonts w:ascii="Calibri" w:hAnsi="Calibri" w:cs="Calibri"/>
          <w:sz w:val="22"/>
          <w:szCs w:val="22"/>
        </w:rPr>
        <w:t>sert</w:t>
      </w:r>
      <w:r>
        <w:rPr>
          <w:rStyle w:val="normaltextrun"/>
          <w:rFonts w:ascii="Calibri" w:hAnsi="Calibri" w:cs="Calibri"/>
          <w:sz w:val="22"/>
          <w:szCs w:val="22"/>
        </w:rPr>
        <w:t xml:space="preserve">s’ and the high proportion of NHS </w:t>
      </w:r>
      <w:r w:rsidR="002A2673">
        <w:rPr>
          <w:rStyle w:val="normaltextrun"/>
          <w:rFonts w:ascii="Calibri" w:hAnsi="Calibri" w:cs="Calibri"/>
          <w:sz w:val="22"/>
          <w:szCs w:val="22"/>
        </w:rPr>
        <w:t>practices (</w:t>
      </w:r>
      <w:r w:rsidR="009778FF">
        <w:rPr>
          <w:rStyle w:val="normaltextrun"/>
          <w:rFonts w:ascii="Calibri" w:hAnsi="Calibri" w:cs="Calibri"/>
          <w:sz w:val="22"/>
          <w:szCs w:val="22"/>
        </w:rPr>
        <w:t xml:space="preserve">9/10) not </w:t>
      </w:r>
      <w:r w:rsidR="005B17FD">
        <w:rPr>
          <w:rStyle w:val="normaltextrun"/>
          <w:rFonts w:ascii="Calibri" w:hAnsi="Calibri" w:cs="Calibri"/>
          <w:sz w:val="22"/>
          <w:szCs w:val="22"/>
        </w:rPr>
        <w:t xml:space="preserve">registering new </w:t>
      </w:r>
      <w:r w:rsidR="00085CE7">
        <w:rPr>
          <w:rStyle w:val="normaltextrun"/>
          <w:rFonts w:ascii="Calibri" w:hAnsi="Calibri" w:cs="Calibri"/>
          <w:sz w:val="22"/>
          <w:szCs w:val="22"/>
        </w:rPr>
        <w:t xml:space="preserve">NHS </w:t>
      </w:r>
      <w:r w:rsidR="005B17FD">
        <w:rPr>
          <w:rStyle w:val="normaltextrun"/>
          <w:rFonts w:ascii="Calibri" w:hAnsi="Calibri" w:cs="Calibri"/>
          <w:sz w:val="22"/>
          <w:szCs w:val="22"/>
        </w:rPr>
        <w:t>patients.</w:t>
      </w:r>
    </w:p>
    <w:p w14:paraId="454FF1E9" w14:textId="77777777" w:rsidR="005B17FD" w:rsidRDefault="005B17FD" w:rsidP="00E92EB6">
      <w:pPr>
        <w:pStyle w:val="paragraph"/>
        <w:spacing w:before="0" w:beforeAutospacing="0" w:after="0" w:afterAutospacing="0"/>
        <w:textAlignment w:val="baseline"/>
        <w:rPr>
          <w:rStyle w:val="normaltextrun"/>
          <w:rFonts w:ascii="Calibri" w:hAnsi="Calibri" w:cs="Calibri"/>
          <w:sz w:val="22"/>
          <w:szCs w:val="22"/>
        </w:rPr>
      </w:pPr>
    </w:p>
    <w:p w14:paraId="31DC0191" w14:textId="04DBF96B" w:rsidR="005B17FD" w:rsidRDefault="005B17FD" w:rsidP="00830E9E">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 xml:space="preserve">Optometry was highlighted given their </w:t>
      </w:r>
      <w:r w:rsidR="002A458D">
        <w:rPr>
          <w:rStyle w:val="normaltextrun"/>
          <w:rFonts w:ascii="Calibri" w:hAnsi="Calibri" w:cs="Calibri"/>
          <w:sz w:val="22"/>
          <w:szCs w:val="22"/>
        </w:rPr>
        <w:t>agreed fee increases, which in both cases was lower than originally requested (and their first increases since 2015). It was noted that opticians had more scope for private patient / mixed funding models</w:t>
      </w:r>
      <w:r w:rsidR="006B3EAF">
        <w:rPr>
          <w:rStyle w:val="normaltextrun"/>
          <w:rFonts w:ascii="Calibri" w:hAnsi="Calibri" w:cs="Calibri"/>
          <w:sz w:val="22"/>
          <w:szCs w:val="22"/>
        </w:rPr>
        <w:t xml:space="preserve"> than pharmacy</w:t>
      </w:r>
      <w:r w:rsidR="002A458D">
        <w:rPr>
          <w:rStyle w:val="normaltextrun"/>
          <w:rFonts w:ascii="Calibri" w:hAnsi="Calibri" w:cs="Calibri"/>
          <w:sz w:val="22"/>
          <w:szCs w:val="22"/>
        </w:rPr>
        <w:t xml:space="preserve">, and </w:t>
      </w:r>
      <w:r w:rsidR="006B3EAF">
        <w:rPr>
          <w:rStyle w:val="normaltextrun"/>
          <w:rFonts w:ascii="Calibri" w:hAnsi="Calibri" w:cs="Calibri"/>
          <w:sz w:val="22"/>
          <w:szCs w:val="22"/>
        </w:rPr>
        <w:t>have also</w:t>
      </w:r>
      <w:r w:rsidR="002A458D">
        <w:rPr>
          <w:rStyle w:val="normaltextrun"/>
          <w:rFonts w:ascii="Calibri" w:hAnsi="Calibri" w:cs="Calibri"/>
          <w:sz w:val="22"/>
          <w:szCs w:val="22"/>
        </w:rPr>
        <w:t xml:space="preserve"> highlighted the changing nature of the sight test (more comprehensive with increased levels of clinical checking over time).</w:t>
      </w:r>
      <w:r w:rsidR="0080312A">
        <w:rPr>
          <w:rStyle w:val="normaltextrun"/>
          <w:rFonts w:ascii="Calibri" w:hAnsi="Calibri" w:cs="Calibri"/>
          <w:sz w:val="22"/>
          <w:szCs w:val="22"/>
        </w:rPr>
        <w:t xml:space="preserve"> Elements linked to inflation appear to have been refused.</w:t>
      </w:r>
    </w:p>
    <w:p w14:paraId="3E56E915" w14:textId="77777777" w:rsidR="00C53C80" w:rsidRDefault="00C53C80" w:rsidP="0088683A">
      <w:pPr>
        <w:pStyle w:val="paragraph"/>
        <w:spacing w:before="0" w:beforeAutospacing="0" w:after="0" w:afterAutospacing="0"/>
        <w:textAlignment w:val="baseline"/>
        <w:rPr>
          <w:rStyle w:val="normaltextrun"/>
          <w:rFonts w:ascii="Calibri" w:hAnsi="Calibri" w:cs="Calibri"/>
          <w:sz w:val="22"/>
          <w:szCs w:val="22"/>
        </w:rPr>
      </w:pPr>
    </w:p>
    <w:p w14:paraId="38BFB426" w14:textId="3479BCDD" w:rsidR="0065004C" w:rsidRDefault="0065004C" w:rsidP="00E92EB6">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 xml:space="preserve">One committee member highlighted how GPs </w:t>
      </w:r>
      <w:r w:rsidR="00BD6842">
        <w:rPr>
          <w:rStyle w:val="normaltextrun"/>
          <w:rFonts w:ascii="Calibri" w:hAnsi="Calibri" w:cs="Calibri"/>
          <w:sz w:val="22"/>
          <w:szCs w:val="22"/>
        </w:rPr>
        <w:t xml:space="preserve">managed to get agreed funds outside of their global sum (e.g. for DES’s), and this is to be looked </w:t>
      </w:r>
      <w:r w:rsidR="003610AD">
        <w:rPr>
          <w:rStyle w:val="normaltextrun"/>
          <w:rFonts w:ascii="Calibri" w:hAnsi="Calibri" w:cs="Calibri"/>
          <w:sz w:val="22"/>
          <w:szCs w:val="22"/>
        </w:rPr>
        <w:t>into</w:t>
      </w:r>
      <w:r w:rsidR="00BD6842">
        <w:rPr>
          <w:rStyle w:val="normaltextrun"/>
          <w:rFonts w:ascii="Calibri" w:hAnsi="Calibri" w:cs="Calibri"/>
          <w:sz w:val="22"/>
          <w:szCs w:val="22"/>
        </w:rPr>
        <w:t xml:space="preserve"> by PSNC</w:t>
      </w:r>
      <w:r w:rsidR="003610AD">
        <w:rPr>
          <w:rStyle w:val="normaltextrun"/>
          <w:rFonts w:ascii="Calibri" w:hAnsi="Calibri" w:cs="Calibri"/>
          <w:sz w:val="22"/>
          <w:szCs w:val="22"/>
        </w:rPr>
        <w:t xml:space="preserve"> as part of </w:t>
      </w:r>
      <w:r w:rsidR="00A331F1">
        <w:rPr>
          <w:rStyle w:val="normaltextrun"/>
          <w:rFonts w:ascii="Calibri" w:hAnsi="Calibri" w:cs="Calibri"/>
          <w:sz w:val="22"/>
          <w:szCs w:val="22"/>
        </w:rPr>
        <w:t xml:space="preserve">positioning </w:t>
      </w:r>
      <w:r w:rsidR="00A65BBB">
        <w:rPr>
          <w:rStyle w:val="normaltextrun"/>
          <w:rFonts w:ascii="Calibri" w:hAnsi="Calibri" w:cs="Calibri"/>
          <w:sz w:val="22"/>
          <w:szCs w:val="22"/>
        </w:rPr>
        <w:t xml:space="preserve">work </w:t>
      </w:r>
      <w:r w:rsidR="00EB4AC0">
        <w:rPr>
          <w:rStyle w:val="normaltextrun"/>
          <w:rFonts w:ascii="Calibri" w:hAnsi="Calibri" w:cs="Calibri"/>
          <w:sz w:val="22"/>
          <w:szCs w:val="22"/>
        </w:rPr>
        <w:t xml:space="preserve">looking at </w:t>
      </w:r>
      <w:r w:rsidR="00A331F1">
        <w:rPr>
          <w:rStyle w:val="normaltextrun"/>
          <w:rFonts w:ascii="Calibri" w:hAnsi="Calibri" w:cs="Calibri"/>
          <w:sz w:val="22"/>
          <w:szCs w:val="22"/>
        </w:rPr>
        <w:t>the situation after our five year deal period</w:t>
      </w:r>
      <w:r w:rsidR="00BD6842">
        <w:rPr>
          <w:rStyle w:val="normaltextrun"/>
          <w:rFonts w:ascii="Calibri" w:hAnsi="Calibri" w:cs="Calibri"/>
          <w:sz w:val="22"/>
          <w:szCs w:val="22"/>
        </w:rPr>
        <w:t>.</w:t>
      </w:r>
    </w:p>
    <w:p w14:paraId="5B079A84" w14:textId="5915ECD8" w:rsidR="00473CCC" w:rsidRDefault="00473CCC" w:rsidP="0088683A">
      <w:pPr>
        <w:pStyle w:val="paragraph"/>
        <w:spacing w:before="0" w:beforeAutospacing="0" w:after="0" w:afterAutospacing="0"/>
        <w:textAlignment w:val="baseline"/>
        <w:rPr>
          <w:rStyle w:val="normaltextrun"/>
          <w:rFonts w:ascii="Calibri" w:hAnsi="Calibri" w:cs="Calibri"/>
          <w:sz w:val="22"/>
          <w:szCs w:val="22"/>
        </w:rPr>
      </w:pPr>
    </w:p>
    <w:p w14:paraId="01C606D6" w14:textId="59B02D7A" w:rsidR="0010343E" w:rsidRDefault="0010343E" w:rsidP="0088683A">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Remuneration</w:t>
      </w:r>
      <w:r>
        <w:rPr>
          <w:rStyle w:val="eop"/>
          <w:rFonts w:ascii="Calibri" w:hAnsi="Calibri" w:cs="Calibri"/>
          <w:sz w:val="22"/>
          <w:szCs w:val="22"/>
        </w:rPr>
        <w:t> </w:t>
      </w:r>
      <w:r w:rsidR="00205237">
        <w:rPr>
          <w:rStyle w:val="eop"/>
          <w:rFonts w:ascii="Calibri" w:hAnsi="Calibri" w:cs="Calibri"/>
          <w:sz w:val="22"/>
          <w:szCs w:val="22"/>
        </w:rPr>
        <w:t>and reimbursement</w:t>
      </w:r>
    </w:p>
    <w:p w14:paraId="39C995D7" w14:textId="0CD0A22A" w:rsidR="0017409B" w:rsidRPr="0017409B" w:rsidRDefault="0017409B" w:rsidP="0017409B">
      <w:pPr>
        <w:pStyle w:val="paragraph"/>
        <w:numPr>
          <w:ilvl w:val="0"/>
          <w:numId w:val="20"/>
        </w:numPr>
        <w:spacing w:before="0" w:beforeAutospacing="0" w:after="0" w:afterAutospacing="0"/>
        <w:textAlignment w:val="baseline"/>
        <w:rPr>
          <w:rStyle w:val="eop"/>
          <w:rFonts w:ascii="Calibri" w:hAnsi="Calibri" w:cs="Calibri"/>
          <w:sz w:val="22"/>
          <w:szCs w:val="22"/>
        </w:rPr>
      </w:pPr>
      <w:r w:rsidRPr="00205237">
        <w:rPr>
          <w:rStyle w:val="normaltextrun"/>
          <w:rFonts w:ascii="Calibri" w:hAnsi="Calibri" w:cs="Calibri"/>
          <w:sz w:val="22"/>
          <w:szCs w:val="22"/>
        </w:rPr>
        <w:t>C-19 cost claims update (</w:t>
      </w:r>
      <w:r w:rsidR="00F66319">
        <w:rPr>
          <w:rStyle w:val="normaltextrun"/>
          <w:rFonts w:ascii="Calibri" w:hAnsi="Calibri" w:cs="Calibri"/>
          <w:sz w:val="22"/>
          <w:szCs w:val="22"/>
        </w:rPr>
        <w:t xml:space="preserve">confidential </w:t>
      </w:r>
      <w:r w:rsidRPr="00205237">
        <w:rPr>
          <w:rStyle w:val="normaltextrun"/>
          <w:rFonts w:ascii="Calibri" w:hAnsi="Calibri" w:cs="Calibri"/>
          <w:sz w:val="22"/>
          <w:szCs w:val="22"/>
        </w:rPr>
        <w:t>verbal report)</w:t>
      </w:r>
      <w:r>
        <w:rPr>
          <w:rStyle w:val="normaltextrun"/>
        </w:rPr>
        <w:t>  </w:t>
      </w:r>
      <w:r>
        <w:rPr>
          <w:rStyle w:val="eop"/>
        </w:rPr>
        <w:t> </w:t>
      </w:r>
    </w:p>
    <w:p w14:paraId="05283BB3" w14:textId="19DD7CB3" w:rsidR="00205237" w:rsidRDefault="00205237" w:rsidP="0017409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24A78488" w14:textId="68E70E78" w:rsidR="000837F9" w:rsidRDefault="000837F9" w:rsidP="00812A54">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lastRenderedPageBreak/>
        <w:t>A confidential verbal report was given to the subcommittee.</w:t>
      </w:r>
    </w:p>
    <w:p w14:paraId="503C6B3A" w14:textId="77777777" w:rsidR="000837F9" w:rsidRDefault="000837F9" w:rsidP="00812A54">
      <w:pPr>
        <w:pStyle w:val="paragraph"/>
        <w:spacing w:before="0" w:beforeAutospacing="0" w:after="0" w:afterAutospacing="0"/>
        <w:ind w:left="1352"/>
        <w:textAlignment w:val="baseline"/>
        <w:rPr>
          <w:rStyle w:val="normaltextrun"/>
          <w:rFonts w:ascii="Calibri" w:hAnsi="Calibri" w:cs="Calibri"/>
          <w:sz w:val="22"/>
          <w:szCs w:val="22"/>
        </w:rPr>
      </w:pPr>
    </w:p>
    <w:p w14:paraId="6383E3C7" w14:textId="16CF2ABE" w:rsidR="00CF0439" w:rsidRDefault="00F66319" w:rsidP="00812A54">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 xml:space="preserve">The PPV process appears to have been rigorous, and PSNC </w:t>
      </w:r>
      <w:r w:rsidR="00812A54">
        <w:rPr>
          <w:rStyle w:val="normaltextrun"/>
          <w:rFonts w:ascii="Calibri" w:hAnsi="Calibri" w:cs="Calibri"/>
          <w:sz w:val="22"/>
          <w:szCs w:val="22"/>
        </w:rPr>
        <w:t xml:space="preserve">has </w:t>
      </w:r>
      <w:r>
        <w:rPr>
          <w:rStyle w:val="normaltextrun"/>
          <w:rFonts w:ascii="Calibri" w:hAnsi="Calibri" w:cs="Calibri"/>
          <w:sz w:val="22"/>
          <w:szCs w:val="22"/>
        </w:rPr>
        <w:t>tried to help contractors through it. It seems to be drawing to an end. It has evidently been a learning process for NHSBSA</w:t>
      </w:r>
      <w:r w:rsidR="00A65BBB">
        <w:rPr>
          <w:rStyle w:val="normaltextrun"/>
          <w:rFonts w:ascii="Calibri" w:hAnsi="Calibri" w:cs="Calibri"/>
          <w:sz w:val="22"/>
          <w:szCs w:val="22"/>
        </w:rPr>
        <w:t>.</w:t>
      </w:r>
    </w:p>
    <w:p w14:paraId="4FA53FDC" w14:textId="77777777" w:rsidR="00812A54" w:rsidRDefault="00812A54" w:rsidP="00812A54">
      <w:pPr>
        <w:pStyle w:val="paragraph"/>
        <w:spacing w:before="0" w:beforeAutospacing="0" w:after="0" w:afterAutospacing="0"/>
        <w:ind w:left="1352"/>
        <w:textAlignment w:val="baseline"/>
        <w:rPr>
          <w:rStyle w:val="normaltextrun"/>
          <w:rFonts w:ascii="Calibri" w:hAnsi="Calibri" w:cs="Calibri"/>
          <w:sz w:val="22"/>
          <w:szCs w:val="22"/>
        </w:rPr>
      </w:pPr>
    </w:p>
    <w:p w14:paraId="1859D0C0" w14:textId="77777777" w:rsidR="004910DF" w:rsidRDefault="004910DF" w:rsidP="00205237">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The review and appeal process has been worked on between PSNC and DHSC, with the Drug Tariff wording agreed and published. Guidance has also been written by PSNC (and agreed by DHSC), and this has been published on our website.</w:t>
      </w:r>
    </w:p>
    <w:p w14:paraId="414D03EB" w14:textId="77777777" w:rsidR="004910DF" w:rsidRDefault="004910DF" w:rsidP="00205237">
      <w:pPr>
        <w:pStyle w:val="paragraph"/>
        <w:spacing w:before="0" w:beforeAutospacing="0" w:after="0" w:afterAutospacing="0"/>
        <w:ind w:left="1352"/>
        <w:textAlignment w:val="baseline"/>
        <w:rPr>
          <w:rStyle w:val="normaltextrun"/>
          <w:rFonts w:ascii="Calibri" w:hAnsi="Calibri" w:cs="Calibri"/>
          <w:sz w:val="22"/>
          <w:szCs w:val="22"/>
        </w:rPr>
      </w:pPr>
    </w:p>
    <w:p w14:paraId="6390BC16" w14:textId="7CDBDCAD" w:rsidR="006F42CE" w:rsidRDefault="006F42CE" w:rsidP="00205237">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 xml:space="preserve">A committee member asked whether new pharmacies could be sampled for PPV – i.e. is there still a contingent liability risk. </w:t>
      </w:r>
      <w:r w:rsidR="00980832">
        <w:rPr>
          <w:rStyle w:val="normaltextrun"/>
          <w:rFonts w:ascii="Calibri" w:hAnsi="Calibri" w:cs="Calibri"/>
          <w:sz w:val="22"/>
          <w:szCs w:val="22"/>
        </w:rPr>
        <w:t>It is not possible yet to say that no further PPV will occur, and that this risk remains.</w:t>
      </w:r>
    </w:p>
    <w:p w14:paraId="3A44DDE3" w14:textId="77777777" w:rsidR="00980832" w:rsidRDefault="00980832" w:rsidP="00205237">
      <w:pPr>
        <w:pStyle w:val="paragraph"/>
        <w:spacing w:before="0" w:beforeAutospacing="0" w:after="0" w:afterAutospacing="0"/>
        <w:ind w:left="1352"/>
        <w:textAlignment w:val="baseline"/>
        <w:rPr>
          <w:rStyle w:val="normaltextrun"/>
          <w:rFonts w:ascii="Calibri" w:hAnsi="Calibri" w:cs="Calibri"/>
          <w:sz w:val="22"/>
          <w:szCs w:val="22"/>
        </w:rPr>
      </w:pPr>
    </w:p>
    <w:p w14:paraId="67A46BA8" w14:textId="76E5A02B" w:rsidR="00980832" w:rsidRDefault="00980832" w:rsidP="00205237">
      <w:pPr>
        <w:pStyle w:val="paragraph"/>
        <w:spacing w:before="0" w:beforeAutospacing="0" w:after="0" w:afterAutospacing="0"/>
        <w:ind w:left="1352"/>
        <w:textAlignment w:val="baseline"/>
        <w:rPr>
          <w:rStyle w:val="normaltextrun"/>
          <w:rFonts w:ascii="Calibri" w:hAnsi="Calibri" w:cs="Calibri"/>
          <w:sz w:val="22"/>
          <w:szCs w:val="22"/>
        </w:rPr>
      </w:pPr>
      <w:r>
        <w:rPr>
          <w:rStyle w:val="normaltextrun"/>
          <w:rFonts w:ascii="Calibri" w:hAnsi="Calibri" w:cs="Calibri"/>
          <w:sz w:val="22"/>
          <w:szCs w:val="22"/>
        </w:rPr>
        <w:t xml:space="preserve">Another committee member queried the level of </w:t>
      </w:r>
      <w:r w:rsidR="009F6499">
        <w:rPr>
          <w:rStyle w:val="normaltextrun"/>
          <w:rFonts w:ascii="Calibri" w:hAnsi="Calibri" w:cs="Calibri"/>
          <w:sz w:val="22"/>
          <w:szCs w:val="22"/>
        </w:rPr>
        <w:t xml:space="preserve">non-claimants, and this is thought to be in the region of 1,200 to 1,500 pharmacies. There are three main known reasons: openings and closures, </w:t>
      </w:r>
      <w:r w:rsidR="00010DC9">
        <w:rPr>
          <w:rStyle w:val="normaltextrun"/>
          <w:rFonts w:ascii="Calibri" w:hAnsi="Calibri" w:cs="Calibri"/>
          <w:sz w:val="22"/>
          <w:szCs w:val="22"/>
        </w:rPr>
        <w:t xml:space="preserve">some pharmacies choosing not to claim as a policy decision, and some seeing reductions in base activity (which then meant additional COVID work </w:t>
      </w:r>
      <w:r w:rsidR="00D66047">
        <w:rPr>
          <w:rStyle w:val="normaltextrun"/>
          <w:rFonts w:ascii="Calibri" w:hAnsi="Calibri" w:cs="Calibri"/>
          <w:sz w:val="22"/>
          <w:szCs w:val="22"/>
        </w:rPr>
        <w:t>did not require additional staff costs).</w:t>
      </w:r>
    </w:p>
    <w:p w14:paraId="207D6ECB" w14:textId="77777777" w:rsidR="00205237" w:rsidRPr="00205237" w:rsidRDefault="00205237" w:rsidP="00205237">
      <w:pPr>
        <w:pStyle w:val="paragraph"/>
        <w:spacing w:before="0" w:beforeAutospacing="0" w:after="0" w:afterAutospacing="0"/>
        <w:textAlignment w:val="baseline"/>
        <w:rPr>
          <w:rStyle w:val="normaltextrun"/>
          <w:rFonts w:ascii="Calibri" w:hAnsi="Calibri" w:cs="Calibri"/>
          <w:sz w:val="22"/>
          <w:szCs w:val="22"/>
        </w:rPr>
      </w:pPr>
    </w:p>
    <w:p w14:paraId="11F70650" w14:textId="50BCDA37" w:rsidR="00205237" w:rsidRPr="00205237" w:rsidRDefault="00205237" w:rsidP="00205237">
      <w:pPr>
        <w:pStyle w:val="paragraph"/>
        <w:numPr>
          <w:ilvl w:val="0"/>
          <w:numId w:val="20"/>
        </w:numPr>
        <w:spacing w:before="0" w:beforeAutospacing="0" w:after="0" w:afterAutospacing="0"/>
        <w:textAlignment w:val="baseline"/>
        <w:rPr>
          <w:rFonts w:ascii="Calibri" w:hAnsi="Calibri" w:cs="Calibri"/>
          <w:sz w:val="22"/>
          <w:szCs w:val="22"/>
        </w:rPr>
      </w:pPr>
      <w:r w:rsidRPr="00205237">
        <w:rPr>
          <w:rStyle w:val="normaltextrun"/>
          <w:rFonts w:ascii="Calibri" w:hAnsi="Calibri" w:cs="Calibri"/>
          <w:sz w:val="22"/>
          <w:szCs w:val="22"/>
        </w:rPr>
        <w:t>CPCF outturn </w:t>
      </w:r>
      <w:r w:rsidRPr="00205237">
        <w:rPr>
          <w:rStyle w:val="normaltextrun"/>
          <w:rFonts w:ascii="Calibri" w:hAnsi="Calibri" w:cs="Calibri"/>
          <w:b/>
          <w:bCs/>
          <w:sz w:val="22"/>
          <w:szCs w:val="22"/>
        </w:rPr>
        <w:t>(Confidential Appendix FCS 03/</w:t>
      </w:r>
      <w:r w:rsidR="0017409B">
        <w:rPr>
          <w:rStyle w:val="normaltextrun"/>
          <w:rFonts w:ascii="Calibri" w:hAnsi="Calibri" w:cs="Calibri"/>
          <w:b/>
          <w:bCs/>
          <w:sz w:val="22"/>
          <w:szCs w:val="22"/>
        </w:rPr>
        <w:t>05</w:t>
      </w:r>
      <w:r w:rsidRPr="00205237">
        <w:rPr>
          <w:rStyle w:val="normaltextrun"/>
          <w:rFonts w:ascii="Calibri" w:hAnsi="Calibri" w:cs="Calibri"/>
          <w:b/>
          <w:bCs/>
          <w:sz w:val="22"/>
          <w:szCs w:val="22"/>
        </w:rPr>
        <w:t>/2</w:t>
      </w:r>
      <w:r w:rsidR="0017409B">
        <w:rPr>
          <w:rStyle w:val="normaltextrun"/>
          <w:rFonts w:ascii="Calibri" w:hAnsi="Calibri" w:cs="Calibri"/>
          <w:b/>
          <w:bCs/>
          <w:sz w:val="22"/>
          <w:szCs w:val="22"/>
        </w:rPr>
        <w:t>2</w:t>
      </w:r>
      <w:r w:rsidRPr="00205237">
        <w:rPr>
          <w:rStyle w:val="normaltextrun"/>
          <w:rFonts w:ascii="Calibri" w:hAnsi="Calibri" w:cs="Calibri"/>
          <w:b/>
          <w:bCs/>
          <w:sz w:val="22"/>
          <w:szCs w:val="22"/>
        </w:rPr>
        <w:t>)</w:t>
      </w:r>
      <w:r w:rsidRPr="00205237">
        <w:rPr>
          <w:rStyle w:val="eop"/>
          <w:rFonts w:ascii="Calibri" w:hAnsi="Calibri" w:cs="Calibri"/>
          <w:sz w:val="22"/>
          <w:szCs w:val="22"/>
        </w:rPr>
        <w:t> </w:t>
      </w:r>
    </w:p>
    <w:p w14:paraId="0F44B2DC" w14:textId="269F9DE3" w:rsidR="002D1C5A" w:rsidRPr="002D1C5A" w:rsidRDefault="00710418"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br/>
      </w:r>
      <w:r w:rsidR="002D1C5A" w:rsidRPr="002D1C5A">
        <w:rPr>
          <w:rStyle w:val="normaltextrun"/>
          <w:rFonts w:ascii="Calibri" w:hAnsi="Calibri" w:cs="Calibri"/>
          <w:color w:val="000000"/>
          <w:sz w:val="22"/>
          <w:szCs w:val="22"/>
          <w:bdr w:val="none" w:sz="0" w:space="0" w:color="auto" w:frame="1"/>
        </w:rPr>
        <w:t>Both DHSC and PSNC fore</w:t>
      </w:r>
      <w:r w:rsidR="002D1C5A">
        <w:rPr>
          <w:rStyle w:val="normaltextrun"/>
          <w:rFonts w:ascii="Calibri" w:hAnsi="Calibri" w:cs="Calibri"/>
          <w:color w:val="000000"/>
          <w:sz w:val="22"/>
          <w:szCs w:val="22"/>
          <w:bdr w:val="none" w:sz="0" w:space="0" w:color="auto" w:frame="1"/>
        </w:rPr>
        <w:t xml:space="preserve">casts expect there to be an over delivery on fees of approximately £20m </w:t>
      </w:r>
      <w:r w:rsidR="006157AA">
        <w:rPr>
          <w:rStyle w:val="normaltextrun"/>
          <w:rFonts w:ascii="Calibri" w:hAnsi="Calibri" w:cs="Calibri"/>
          <w:color w:val="000000"/>
          <w:sz w:val="22"/>
          <w:szCs w:val="22"/>
          <w:bdr w:val="none" w:sz="0" w:space="0" w:color="auto" w:frame="1"/>
        </w:rPr>
        <w:t xml:space="preserve">for </w:t>
      </w:r>
      <w:r w:rsidR="00617C52">
        <w:rPr>
          <w:rStyle w:val="normaltextrun"/>
          <w:rFonts w:ascii="Calibri" w:hAnsi="Calibri" w:cs="Calibri"/>
          <w:color w:val="000000"/>
          <w:sz w:val="22"/>
          <w:szCs w:val="22"/>
          <w:bdr w:val="none" w:sz="0" w:space="0" w:color="auto" w:frame="1"/>
        </w:rPr>
        <w:t xml:space="preserve">year 3 (i.e. </w:t>
      </w:r>
      <w:r w:rsidR="006157AA">
        <w:rPr>
          <w:rStyle w:val="normaltextrun"/>
          <w:rFonts w:ascii="Calibri" w:hAnsi="Calibri" w:cs="Calibri"/>
          <w:color w:val="000000"/>
          <w:sz w:val="22"/>
          <w:szCs w:val="22"/>
          <w:bdr w:val="none" w:sz="0" w:space="0" w:color="auto" w:frame="1"/>
        </w:rPr>
        <w:t>202</w:t>
      </w:r>
      <w:r w:rsidR="00EB7DCD">
        <w:rPr>
          <w:rStyle w:val="normaltextrun"/>
          <w:rFonts w:ascii="Calibri" w:hAnsi="Calibri" w:cs="Calibri"/>
          <w:color w:val="000000"/>
          <w:sz w:val="22"/>
          <w:szCs w:val="22"/>
          <w:bdr w:val="none" w:sz="0" w:space="0" w:color="auto" w:frame="1"/>
        </w:rPr>
        <w:t>1/22</w:t>
      </w:r>
      <w:r w:rsidR="00617C52">
        <w:rPr>
          <w:rStyle w:val="normaltextrun"/>
          <w:rFonts w:ascii="Calibri" w:hAnsi="Calibri" w:cs="Calibri"/>
          <w:color w:val="000000"/>
          <w:sz w:val="22"/>
          <w:szCs w:val="22"/>
          <w:bdr w:val="none" w:sz="0" w:space="0" w:color="auto" w:frame="1"/>
        </w:rPr>
        <w:t>)</w:t>
      </w:r>
      <w:r w:rsidR="00EB7DCD">
        <w:rPr>
          <w:rStyle w:val="normaltextrun"/>
          <w:rFonts w:ascii="Calibri" w:hAnsi="Calibri" w:cs="Calibri"/>
          <w:color w:val="000000"/>
          <w:sz w:val="22"/>
          <w:szCs w:val="22"/>
          <w:bdr w:val="none" w:sz="0" w:space="0" w:color="auto" w:frame="1"/>
        </w:rPr>
        <w:t>.</w:t>
      </w:r>
    </w:p>
    <w:p w14:paraId="44A59945" w14:textId="55647835" w:rsidR="002D1C5A" w:rsidRPr="002D1C5A" w:rsidRDefault="002D1C5A"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07503DA9" w14:textId="1B0692A4" w:rsidR="00CB10B2" w:rsidRDefault="00CB10B2"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 xml:space="preserve">We have </w:t>
      </w:r>
      <w:r w:rsidR="00A81399">
        <w:rPr>
          <w:rStyle w:val="normaltextrun"/>
          <w:rFonts w:ascii="Calibri" w:hAnsi="Calibri" w:cs="Calibri"/>
          <w:color w:val="000000"/>
          <w:sz w:val="22"/>
          <w:szCs w:val="22"/>
          <w:bdr w:val="none" w:sz="0" w:space="0" w:color="auto" w:frame="1"/>
        </w:rPr>
        <w:t xml:space="preserve">been assessing </w:t>
      </w:r>
      <w:r w:rsidR="003B20B8">
        <w:rPr>
          <w:rStyle w:val="normaltextrun"/>
          <w:rFonts w:ascii="Calibri" w:hAnsi="Calibri" w:cs="Calibri"/>
          <w:color w:val="000000"/>
          <w:sz w:val="22"/>
          <w:szCs w:val="22"/>
          <w:bdr w:val="none" w:sz="0" w:space="0" w:color="auto" w:frame="1"/>
        </w:rPr>
        <w:t xml:space="preserve">DHSC and NHS forecasts for years 4 and 5 of the CPCF (i.e. </w:t>
      </w:r>
      <w:r w:rsidR="0062203D">
        <w:rPr>
          <w:rStyle w:val="normaltextrun"/>
          <w:rFonts w:ascii="Calibri" w:hAnsi="Calibri" w:cs="Calibri"/>
          <w:color w:val="000000"/>
          <w:sz w:val="22"/>
          <w:szCs w:val="22"/>
          <w:bdr w:val="none" w:sz="0" w:space="0" w:color="auto" w:frame="1"/>
        </w:rPr>
        <w:t xml:space="preserve">2022/23 </w:t>
      </w:r>
      <w:r w:rsidR="003C548F">
        <w:rPr>
          <w:rStyle w:val="normaltextrun"/>
          <w:rFonts w:ascii="Calibri" w:hAnsi="Calibri" w:cs="Calibri"/>
          <w:color w:val="000000"/>
          <w:sz w:val="22"/>
          <w:szCs w:val="22"/>
          <w:bdr w:val="none" w:sz="0" w:space="0" w:color="auto" w:frame="1"/>
        </w:rPr>
        <w:t>and</w:t>
      </w:r>
      <w:r w:rsidR="0062203D">
        <w:rPr>
          <w:rStyle w:val="normaltextrun"/>
          <w:rFonts w:ascii="Calibri" w:hAnsi="Calibri" w:cs="Calibri"/>
          <w:color w:val="000000"/>
          <w:sz w:val="22"/>
          <w:szCs w:val="22"/>
          <w:bdr w:val="none" w:sz="0" w:space="0" w:color="auto" w:frame="1"/>
        </w:rPr>
        <w:t xml:space="preserve"> 2023/24)</w:t>
      </w:r>
      <w:r w:rsidR="007E3E84">
        <w:rPr>
          <w:rStyle w:val="normaltextrun"/>
          <w:rFonts w:ascii="Calibri" w:hAnsi="Calibri" w:cs="Calibri"/>
          <w:color w:val="000000"/>
          <w:sz w:val="22"/>
          <w:szCs w:val="22"/>
          <w:bdr w:val="none" w:sz="0" w:space="0" w:color="auto" w:frame="1"/>
        </w:rPr>
        <w:t>, specifically around their expectations for service growth</w:t>
      </w:r>
      <w:r w:rsidR="003C548F">
        <w:rPr>
          <w:rStyle w:val="normaltextrun"/>
          <w:rFonts w:ascii="Calibri" w:hAnsi="Calibri" w:cs="Calibri"/>
          <w:color w:val="000000"/>
          <w:sz w:val="22"/>
          <w:szCs w:val="22"/>
          <w:bdr w:val="none" w:sz="0" w:space="0" w:color="auto" w:frame="1"/>
        </w:rPr>
        <w:t>.</w:t>
      </w:r>
    </w:p>
    <w:p w14:paraId="6A245B73" w14:textId="1841B8CF" w:rsidR="003C548F" w:rsidRDefault="003C548F"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04680ECC" w14:textId="6D4DC5D8" w:rsidR="00C32B9C" w:rsidRDefault="003C548F" w:rsidP="000678CD">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 xml:space="preserve">Their forecasts </w:t>
      </w:r>
      <w:r w:rsidR="00884649">
        <w:rPr>
          <w:rStyle w:val="normaltextrun"/>
          <w:rFonts w:ascii="Calibri" w:hAnsi="Calibri" w:cs="Calibri"/>
          <w:color w:val="000000"/>
          <w:sz w:val="22"/>
          <w:szCs w:val="22"/>
          <w:bdr w:val="none" w:sz="0" w:space="0" w:color="auto" w:frame="1"/>
        </w:rPr>
        <w:t xml:space="preserve">are quite aggressive and result </w:t>
      </w:r>
      <w:r w:rsidR="00A14457">
        <w:rPr>
          <w:rStyle w:val="normaltextrun"/>
          <w:rFonts w:ascii="Calibri" w:hAnsi="Calibri" w:cs="Calibri"/>
          <w:color w:val="000000"/>
          <w:sz w:val="22"/>
          <w:szCs w:val="22"/>
          <w:bdr w:val="none" w:sz="0" w:space="0" w:color="auto" w:frame="1"/>
        </w:rPr>
        <w:t xml:space="preserve">in </w:t>
      </w:r>
      <w:r w:rsidR="00682D2E">
        <w:rPr>
          <w:rStyle w:val="normaltextrun"/>
          <w:rFonts w:ascii="Calibri" w:hAnsi="Calibri" w:cs="Calibri"/>
          <w:color w:val="000000"/>
          <w:sz w:val="22"/>
          <w:szCs w:val="22"/>
          <w:bdr w:val="none" w:sz="0" w:space="0" w:color="auto" w:frame="1"/>
        </w:rPr>
        <w:t>a spend increase of almost 2.5</w:t>
      </w:r>
      <w:r w:rsidR="00934940">
        <w:rPr>
          <w:rStyle w:val="normaltextrun"/>
          <w:rFonts w:ascii="Calibri" w:hAnsi="Calibri" w:cs="Calibri"/>
          <w:color w:val="000000"/>
          <w:sz w:val="22"/>
          <w:szCs w:val="22"/>
          <w:bdr w:val="none" w:sz="0" w:space="0" w:color="auto" w:frame="1"/>
        </w:rPr>
        <w:t xml:space="preserve"> times in year 5 compared to year 3</w:t>
      </w:r>
      <w:r w:rsidR="000837F9">
        <w:rPr>
          <w:rStyle w:val="normaltextrun"/>
          <w:rFonts w:ascii="Calibri" w:hAnsi="Calibri" w:cs="Calibri"/>
          <w:color w:val="000000"/>
          <w:sz w:val="22"/>
          <w:szCs w:val="22"/>
          <w:bdr w:val="none" w:sz="0" w:space="0" w:color="auto" w:frame="1"/>
        </w:rPr>
        <w:t xml:space="preserve">. </w:t>
      </w:r>
      <w:r w:rsidR="000678CD">
        <w:rPr>
          <w:rStyle w:val="normaltextrun"/>
          <w:rFonts w:ascii="Calibri" w:hAnsi="Calibri" w:cs="Calibri"/>
          <w:color w:val="000000"/>
          <w:sz w:val="22"/>
          <w:szCs w:val="22"/>
          <w:bdr w:val="none" w:sz="0" w:space="0" w:color="auto" w:frame="1"/>
        </w:rPr>
        <w:t>Our own forecasts for year 5</w:t>
      </w:r>
      <w:r w:rsidR="00E1799F">
        <w:rPr>
          <w:rStyle w:val="normaltextrun"/>
          <w:rFonts w:ascii="Calibri" w:hAnsi="Calibri" w:cs="Calibri"/>
          <w:color w:val="000000"/>
          <w:sz w:val="22"/>
          <w:szCs w:val="22"/>
          <w:bdr w:val="none" w:sz="0" w:space="0" w:color="auto" w:frame="1"/>
        </w:rPr>
        <w:t>,</w:t>
      </w:r>
      <w:r w:rsidR="000678CD">
        <w:rPr>
          <w:rStyle w:val="normaltextrun"/>
          <w:rFonts w:ascii="Calibri" w:hAnsi="Calibri" w:cs="Calibri"/>
          <w:color w:val="000000"/>
          <w:sz w:val="22"/>
          <w:szCs w:val="22"/>
          <w:bdr w:val="none" w:sz="0" w:space="0" w:color="auto" w:frame="1"/>
        </w:rPr>
        <w:t xml:space="preserve"> which have been adjusted to use </w:t>
      </w:r>
      <w:r w:rsidR="00770FF0">
        <w:rPr>
          <w:rStyle w:val="normaltextrun"/>
          <w:rFonts w:ascii="Calibri" w:hAnsi="Calibri" w:cs="Calibri"/>
          <w:color w:val="000000"/>
          <w:sz w:val="22"/>
          <w:szCs w:val="22"/>
          <w:bdr w:val="none" w:sz="0" w:space="0" w:color="auto" w:frame="1"/>
        </w:rPr>
        <w:t>growth profiles we feel are more realistic</w:t>
      </w:r>
      <w:r w:rsidR="00E1799F">
        <w:rPr>
          <w:rStyle w:val="normaltextrun"/>
          <w:rFonts w:ascii="Calibri" w:hAnsi="Calibri" w:cs="Calibri"/>
          <w:color w:val="000000"/>
          <w:sz w:val="22"/>
          <w:szCs w:val="22"/>
          <w:bdr w:val="none" w:sz="0" w:space="0" w:color="auto" w:frame="1"/>
        </w:rPr>
        <w:t>,</w:t>
      </w:r>
      <w:r w:rsidR="00770FF0">
        <w:rPr>
          <w:rStyle w:val="normaltextrun"/>
          <w:rFonts w:ascii="Calibri" w:hAnsi="Calibri" w:cs="Calibri"/>
          <w:color w:val="000000"/>
          <w:sz w:val="22"/>
          <w:szCs w:val="22"/>
          <w:bdr w:val="none" w:sz="0" w:space="0" w:color="auto" w:frame="1"/>
        </w:rPr>
        <w:t xml:space="preserve"> still results in a significant increase in year 5</w:t>
      </w:r>
      <w:r w:rsidR="006067DD">
        <w:rPr>
          <w:rStyle w:val="normaltextrun"/>
          <w:rFonts w:ascii="Calibri" w:hAnsi="Calibri" w:cs="Calibri"/>
          <w:color w:val="000000"/>
          <w:sz w:val="22"/>
          <w:szCs w:val="22"/>
          <w:bdr w:val="none" w:sz="0" w:space="0" w:color="auto" w:frame="1"/>
        </w:rPr>
        <w:t>.</w:t>
      </w:r>
    </w:p>
    <w:p w14:paraId="03446F30" w14:textId="5F50EF9B" w:rsidR="0016335E" w:rsidRDefault="0016335E" w:rsidP="000678CD">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3D51E9E1" w14:textId="00863CA7" w:rsidR="00C32B9C" w:rsidRDefault="002E2755" w:rsidP="000678CD">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W</w:t>
      </w:r>
      <w:r w:rsidR="00C32B9C">
        <w:rPr>
          <w:rStyle w:val="normaltextrun"/>
          <w:rFonts w:ascii="Calibri" w:hAnsi="Calibri" w:cs="Calibri"/>
          <w:color w:val="000000"/>
          <w:sz w:val="22"/>
          <w:szCs w:val="22"/>
          <w:bdr w:val="none" w:sz="0" w:space="0" w:color="auto" w:frame="1"/>
        </w:rPr>
        <w:t>e will need to have a discussion with DHSC about how we deal with the expected overspend in year 3.</w:t>
      </w:r>
    </w:p>
    <w:p w14:paraId="13C1E9F6" w14:textId="77777777" w:rsidR="00710418" w:rsidRDefault="00710418"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3FA85430" w14:textId="0730FA98" w:rsidR="00205237" w:rsidRPr="00205237" w:rsidRDefault="00205237" w:rsidP="00205237">
      <w:pPr>
        <w:pStyle w:val="paragraph"/>
        <w:numPr>
          <w:ilvl w:val="0"/>
          <w:numId w:val="20"/>
        </w:numPr>
        <w:spacing w:before="0" w:beforeAutospacing="0" w:after="0" w:afterAutospacing="0"/>
        <w:textAlignment w:val="baseline"/>
        <w:rPr>
          <w:rStyle w:val="eop"/>
          <w:rFonts w:ascii="Calibri" w:hAnsi="Calibri" w:cs="Calibri"/>
          <w:color w:val="000000"/>
          <w:sz w:val="22"/>
          <w:szCs w:val="22"/>
          <w:bdr w:val="none" w:sz="0" w:space="0" w:color="auto" w:frame="1"/>
        </w:rPr>
      </w:pPr>
      <w:r>
        <w:rPr>
          <w:rStyle w:val="normaltextrun"/>
          <w:rFonts w:ascii="Calibri" w:hAnsi="Calibri" w:cs="Calibri"/>
          <w:sz w:val="22"/>
          <w:szCs w:val="22"/>
        </w:rPr>
        <w:t xml:space="preserve">Category </w:t>
      </w:r>
      <w:r w:rsidRPr="33C88FE2">
        <w:rPr>
          <w:rStyle w:val="normaltextrun"/>
          <w:rFonts w:ascii="Calibri" w:hAnsi="Calibri" w:cs="Calibri"/>
          <w:sz w:val="22"/>
          <w:szCs w:val="22"/>
        </w:rPr>
        <w:t>M </w:t>
      </w:r>
      <w:r w:rsidR="00F5338C" w:rsidRPr="33C88FE2">
        <w:rPr>
          <w:rStyle w:val="normaltextrun"/>
          <w:rFonts w:ascii="Calibri" w:hAnsi="Calibri" w:cs="Calibri"/>
          <w:sz w:val="22"/>
          <w:szCs w:val="22"/>
        </w:rPr>
        <w:t>April</w:t>
      </w:r>
      <w:r w:rsidR="00F5338C">
        <w:rPr>
          <w:rStyle w:val="normaltextrun"/>
          <w:rFonts w:ascii="Calibri" w:hAnsi="Calibri" w:cs="Calibri"/>
          <w:sz w:val="22"/>
          <w:szCs w:val="22"/>
        </w:rPr>
        <w:t xml:space="preserve"> </w:t>
      </w:r>
      <w:r w:rsidR="00F5338C" w:rsidRPr="33C88FE2">
        <w:rPr>
          <w:rStyle w:val="normaltextrun"/>
          <w:rFonts w:ascii="Calibri" w:hAnsi="Calibri" w:cs="Calibri"/>
          <w:sz w:val="22"/>
          <w:szCs w:val="22"/>
        </w:rPr>
        <w:t>2022</w:t>
      </w:r>
      <w:r w:rsidRPr="33C88FE2">
        <w:rPr>
          <w:rStyle w:val="normaltextrun"/>
          <w:rFonts w:ascii="Calibri" w:hAnsi="Calibri" w:cs="Calibri"/>
          <w:color w:val="0000FF"/>
          <w:sz w:val="22"/>
          <w:szCs w:val="22"/>
        </w:rPr>
        <w:t> </w:t>
      </w:r>
      <w:r>
        <w:rPr>
          <w:rStyle w:val="normaltextrun"/>
          <w:rFonts w:ascii="Calibri" w:hAnsi="Calibri" w:cs="Calibri"/>
          <w:b/>
          <w:bCs/>
          <w:sz w:val="22"/>
          <w:szCs w:val="22"/>
        </w:rPr>
        <w:t xml:space="preserve">(Confidential Appendix </w:t>
      </w:r>
      <w:r w:rsidRPr="33C88FE2">
        <w:rPr>
          <w:rStyle w:val="normaltextrun"/>
          <w:rFonts w:ascii="Calibri" w:hAnsi="Calibri" w:cs="Calibri"/>
          <w:b/>
          <w:bCs/>
          <w:sz w:val="22"/>
          <w:szCs w:val="22"/>
        </w:rPr>
        <w:t>FCS 04</w:t>
      </w:r>
      <w:r>
        <w:rPr>
          <w:rStyle w:val="normaltextrun"/>
          <w:rFonts w:ascii="Calibri" w:hAnsi="Calibri" w:cs="Calibri"/>
          <w:b/>
          <w:bCs/>
          <w:sz w:val="22"/>
          <w:szCs w:val="22"/>
        </w:rPr>
        <w:t>/</w:t>
      </w:r>
      <w:r w:rsidR="00F5338C">
        <w:rPr>
          <w:rStyle w:val="normaltextrun"/>
          <w:rFonts w:ascii="Calibri" w:hAnsi="Calibri" w:cs="Calibri"/>
          <w:b/>
          <w:bCs/>
          <w:sz w:val="22"/>
          <w:szCs w:val="22"/>
        </w:rPr>
        <w:t>05</w:t>
      </w:r>
      <w:r>
        <w:rPr>
          <w:rStyle w:val="normaltextrun"/>
          <w:rFonts w:ascii="Calibri" w:hAnsi="Calibri" w:cs="Calibri"/>
          <w:b/>
          <w:bCs/>
          <w:sz w:val="22"/>
          <w:szCs w:val="22"/>
        </w:rPr>
        <w:t>/2</w:t>
      </w:r>
      <w:r w:rsidR="00F5338C">
        <w:rPr>
          <w:rStyle w:val="normaltextrun"/>
          <w:rFonts w:ascii="Calibri" w:hAnsi="Calibri" w:cs="Calibri"/>
          <w:b/>
          <w:bCs/>
          <w:sz w:val="22"/>
          <w:szCs w:val="22"/>
        </w:rPr>
        <w:t>2</w:t>
      </w:r>
      <w:r>
        <w:rPr>
          <w:rStyle w:val="normaltextrun"/>
          <w:rFonts w:ascii="Calibri" w:hAnsi="Calibri" w:cs="Calibri"/>
          <w:b/>
          <w:bCs/>
          <w:sz w:val="22"/>
          <w:szCs w:val="22"/>
        </w:rPr>
        <w:t>)</w:t>
      </w:r>
      <w:r w:rsidRPr="33C88FE2">
        <w:rPr>
          <w:rStyle w:val="normaltextrun"/>
          <w:rFonts w:ascii="Calibri" w:hAnsi="Calibri" w:cs="Calibri"/>
          <w:sz w:val="22"/>
          <w:szCs w:val="22"/>
        </w:rPr>
        <w:t> </w:t>
      </w:r>
      <w:r>
        <w:rPr>
          <w:rStyle w:val="eop"/>
          <w:rFonts w:ascii="Calibri" w:hAnsi="Calibri" w:cs="Calibri"/>
          <w:sz w:val="22"/>
          <w:szCs w:val="22"/>
        </w:rPr>
        <w:t> </w:t>
      </w:r>
    </w:p>
    <w:p w14:paraId="690F61CF" w14:textId="400324FF" w:rsidR="00325203" w:rsidRDefault="00710418"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br/>
      </w:r>
      <w:r w:rsidR="00325203" w:rsidRPr="00500089">
        <w:rPr>
          <w:rStyle w:val="normaltextrun"/>
          <w:rFonts w:ascii="Calibri" w:hAnsi="Calibri" w:cs="Calibri"/>
          <w:color w:val="000000"/>
          <w:sz w:val="22"/>
          <w:szCs w:val="22"/>
          <w:bdr w:val="none" w:sz="0" w:space="0" w:color="auto" w:frame="1"/>
        </w:rPr>
        <w:t>The paper and analysis were noted by the subcommittee.</w:t>
      </w:r>
    </w:p>
    <w:p w14:paraId="53AF24B3" w14:textId="77777777" w:rsidR="007771EA" w:rsidRDefault="007771EA"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6A243739" w14:textId="22D88FBF" w:rsidR="0075654D" w:rsidRDefault="00E22E78"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 xml:space="preserve">Typically Cat M prices are adjusted quarterly for 2 reasons, </w:t>
      </w:r>
      <w:proofErr w:type="spellStart"/>
      <w:r>
        <w:rPr>
          <w:rStyle w:val="normaltextrun"/>
          <w:rFonts w:ascii="Calibri" w:hAnsi="Calibri" w:cs="Calibri"/>
          <w:color w:val="000000"/>
          <w:sz w:val="22"/>
          <w:szCs w:val="22"/>
          <w:bdr w:val="none" w:sz="0" w:space="0" w:color="auto" w:frame="1"/>
        </w:rPr>
        <w:t>i</w:t>
      </w:r>
      <w:proofErr w:type="spellEnd"/>
      <w:r>
        <w:rPr>
          <w:rStyle w:val="normaltextrun"/>
          <w:rFonts w:ascii="Calibri" w:hAnsi="Calibri" w:cs="Calibri"/>
          <w:color w:val="000000"/>
          <w:sz w:val="22"/>
          <w:szCs w:val="22"/>
          <w:bdr w:val="none" w:sz="0" w:space="0" w:color="auto" w:frame="1"/>
        </w:rPr>
        <w:t>) agreed margin adjustments</w:t>
      </w:r>
      <w:r w:rsidR="00E759C3">
        <w:rPr>
          <w:rStyle w:val="normaltextrun"/>
          <w:rFonts w:ascii="Calibri" w:hAnsi="Calibri" w:cs="Calibri"/>
          <w:color w:val="000000"/>
          <w:sz w:val="22"/>
          <w:szCs w:val="22"/>
          <w:bdr w:val="none" w:sz="0" w:space="0" w:color="auto" w:frame="1"/>
        </w:rPr>
        <w:t xml:space="preserve"> and ii) underlying changes to </w:t>
      </w:r>
      <w:r w:rsidR="00C32CC7">
        <w:rPr>
          <w:rStyle w:val="normaltextrun"/>
          <w:rFonts w:ascii="Calibri" w:hAnsi="Calibri" w:cs="Calibri"/>
          <w:color w:val="000000"/>
          <w:sz w:val="22"/>
          <w:szCs w:val="22"/>
          <w:bdr w:val="none" w:sz="0" w:space="0" w:color="auto" w:frame="1"/>
        </w:rPr>
        <w:t>manufacturers’ selling prices in the reference period.</w:t>
      </w:r>
    </w:p>
    <w:p w14:paraId="3CE5CE39" w14:textId="140B867F" w:rsidR="0075654D" w:rsidRDefault="0075654D"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0F169982" w14:textId="11661C8D" w:rsidR="00864F1E" w:rsidRDefault="005A5FAB"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For April 2022, following representations from PSNC, DHSC agreed to freeze the expected margin adjustment.</w:t>
      </w:r>
      <w:r w:rsidR="002D36D6">
        <w:rPr>
          <w:rStyle w:val="normaltextrun"/>
          <w:rFonts w:ascii="Calibri" w:hAnsi="Calibri" w:cs="Calibri"/>
          <w:color w:val="000000"/>
          <w:sz w:val="22"/>
          <w:szCs w:val="22"/>
          <w:bdr w:val="none" w:sz="0" w:space="0" w:color="auto" w:frame="1"/>
        </w:rPr>
        <w:t xml:space="preserve"> This was because if the </w:t>
      </w:r>
      <w:r w:rsidR="00875459">
        <w:rPr>
          <w:rStyle w:val="normaltextrun"/>
          <w:rFonts w:ascii="Calibri" w:hAnsi="Calibri" w:cs="Calibri"/>
          <w:color w:val="000000"/>
          <w:sz w:val="22"/>
          <w:szCs w:val="22"/>
          <w:bdr w:val="none" w:sz="0" w:space="0" w:color="auto" w:frame="1"/>
        </w:rPr>
        <w:t>reduction</w:t>
      </w:r>
      <w:r w:rsidR="002D36D6">
        <w:rPr>
          <w:rStyle w:val="normaltextrun"/>
          <w:rFonts w:ascii="Calibri" w:hAnsi="Calibri" w:cs="Calibri"/>
          <w:color w:val="000000"/>
          <w:sz w:val="22"/>
          <w:szCs w:val="22"/>
          <w:bdr w:val="none" w:sz="0" w:space="0" w:color="auto" w:frame="1"/>
        </w:rPr>
        <w:t xml:space="preserve"> had been put in place we estimated margin delivery for the quarter would have been catastrophically low</w:t>
      </w:r>
      <w:r w:rsidR="00864F1E">
        <w:rPr>
          <w:rStyle w:val="normaltextrun"/>
          <w:rFonts w:ascii="Calibri" w:hAnsi="Calibri" w:cs="Calibri"/>
          <w:color w:val="000000"/>
          <w:sz w:val="22"/>
          <w:szCs w:val="22"/>
          <w:bdr w:val="none" w:sz="0" w:space="0" w:color="auto" w:frame="1"/>
        </w:rPr>
        <w:t xml:space="preserve"> and caused pharmacies significant cashflow and operational issues.</w:t>
      </w:r>
    </w:p>
    <w:p w14:paraId="6B4E62D6" w14:textId="77777777" w:rsidR="00864F1E" w:rsidRDefault="00864F1E"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5C26A1E1" w14:textId="38D19655" w:rsidR="00710418" w:rsidRDefault="005A5FAB" w:rsidP="002E2755">
      <w:pPr>
        <w:pStyle w:val="paragraph"/>
        <w:spacing w:before="0" w:beforeAutospacing="0" w:after="0" w:afterAutospacing="0"/>
        <w:ind w:left="1352"/>
        <w:textAlignment w:val="baseline"/>
        <w:rPr>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However</w:t>
      </w:r>
      <w:r w:rsidR="00C34594">
        <w:rPr>
          <w:rStyle w:val="normaltextrun"/>
          <w:rFonts w:ascii="Calibri" w:hAnsi="Calibri" w:cs="Calibri"/>
          <w:color w:val="000000"/>
          <w:sz w:val="22"/>
          <w:szCs w:val="22"/>
          <w:bdr w:val="none" w:sz="0" w:space="0" w:color="auto" w:frame="1"/>
        </w:rPr>
        <w:t>,</w:t>
      </w:r>
      <w:r>
        <w:rPr>
          <w:rStyle w:val="normaltextrun"/>
          <w:rFonts w:ascii="Calibri" w:hAnsi="Calibri" w:cs="Calibri"/>
          <w:color w:val="000000"/>
          <w:sz w:val="22"/>
          <w:szCs w:val="22"/>
          <w:bdr w:val="none" w:sz="0" w:space="0" w:color="auto" w:frame="1"/>
        </w:rPr>
        <w:t xml:space="preserve"> there was still an adjustment due to the underlying market movements</w:t>
      </w:r>
      <w:r w:rsidR="00325203">
        <w:rPr>
          <w:rStyle w:val="normaltextrun"/>
          <w:rFonts w:ascii="Calibri" w:hAnsi="Calibri" w:cs="Calibri"/>
          <w:color w:val="000000"/>
          <w:sz w:val="22"/>
          <w:szCs w:val="22"/>
          <w:bdr w:val="none" w:sz="0" w:space="0" w:color="auto" w:frame="1"/>
        </w:rPr>
        <w:t xml:space="preserve">. </w:t>
      </w:r>
      <w:r w:rsidR="00BB1D87">
        <w:rPr>
          <w:rStyle w:val="normaltextrun"/>
          <w:rFonts w:ascii="Calibri" w:hAnsi="Calibri" w:cs="Calibri"/>
          <w:color w:val="000000"/>
          <w:sz w:val="22"/>
          <w:szCs w:val="22"/>
          <w:bdr w:val="none" w:sz="0" w:space="0" w:color="auto" w:frame="1"/>
        </w:rPr>
        <w:t xml:space="preserve">The analysis in the appendix shows that the </w:t>
      </w:r>
      <w:r w:rsidR="00582835">
        <w:rPr>
          <w:rStyle w:val="normaltextrun"/>
          <w:rFonts w:ascii="Calibri" w:hAnsi="Calibri" w:cs="Calibri"/>
          <w:color w:val="000000"/>
          <w:sz w:val="22"/>
          <w:szCs w:val="22"/>
          <w:bdr w:val="none" w:sz="0" w:space="0" w:color="auto" w:frame="1"/>
        </w:rPr>
        <w:t xml:space="preserve">adjustment looks </w:t>
      </w:r>
      <w:r w:rsidR="009519D2">
        <w:rPr>
          <w:rStyle w:val="normaltextrun"/>
          <w:rFonts w:ascii="Calibri" w:hAnsi="Calibri" w:cs="Calibri"/>
          <w:color w:val="000000"/>
          <w:sz w:val="22"/>
          <w:szCs w:val="22"/>
          <w:bdr w:val="none" w:sz="0" w:space="0" w:color="auto" w:frame="1"/>
        </w:rPr>
        <w:t>plausibly</w:t>
      </w:r>
      <w:r w:rsidR="00582835">
        <w:rPr>
          <w:rStyle w:val="normaltextrun"/>
          <w:rFonts w:ascii="Calibri" w:hAnsi="Calibri" w:cs="Calibri"/>
          <w:color w:val="000000"/>
          <w:sz w:val="22"/>
          <w:szCs w:val="22"/>
          <w:bdr w:val="none" w:sz="0" w:space="0" w:color="auto" w:frame="1"/>
        </w:rPr>
        <w:t xml:space="preserve"> correct, based </w:t>
      </w:r>
      <w:r w:rsidR="00582835">
        <w:rPr>
          <w:rStyle w:val="normaltextrun"/>
          <w:rFonts w:ascii="Calibri" w:hAnsi="Calibri" w:cs="Calibri"/>
          <w:color w:val="000000"/>
          <w:sz w:val="22"/>
          <w:szCs w:val="22"/>
          <w:bdr w:val="none" w:sz="0" w:space="0" w:color="auto" w:frame="1"/>
        </w:rPr>
        <w:lastRenderedPageBreak/>
        <w:t>on our analysis of reimbursement and buying price changes for the most significantly impactful lines.</w:t>
      </w:r>
      <w:r w:rsidR="00F5338C">
        <w:rPr>
          <w:rStyle w:val="normaltextrun"/>
          <w:rFonts w:ascii="Calibri" w:hAnsi="Calibri" w:cs="Calibri"/>
          <w:color w:val="000000"/>
          <w:sz w:val="22"/>
          <w:szCs w:val="22"/>
          <w:bdr w:val="none" w:sz="0" w:space="0" w:color="auto" w:frame="1"/>
        </w:rPr>
        <w:br/>
      </w:r>
    </w:p>
    <w:p w14:paraId="707285B8" w14:textId="7057B4F1" w:rsidR="00205237" w:rsidRPr="00205237" w:rsidRDefault="00F5338C" w:rsidP="00F5338C">
      <w:pPr>
        <w:pStyle w:val="paragraph"/>
        <w:numPr>
          <w:ilvl w:val="0"/>
          <w:numId w:val="20"/>
        </w:numPr>
        <w:spacing w:before="0" w:beforeAutospacing="0" w:after="0" w:afterAutospacing="0"/>
        <w:textAlignment w:val="baseline"/>
        <w:rPr>
          <w:rStyle w:val="eop"/>
          <w:rFonts w:ascii="Calibri" w:hAnsi="Calibri" w:cs="Calibri"/>
        </w:rPr>
      </w:pPr>
      <w:r>
        <w:rPr>
          <w:rStyle w:val="normaltextrun"/>
          <w:rFonts w:ascii="Calibri" w:hAnsi="Calibri" w:cs="Calibri"/>
          <w:sz w:val="22"/>
          <w:szCs w:val="22"/>
        </w:rPr>
        <w:t>Retained m</w:t>
      </w:r>
      <w:r w:rsidR="00205237">
        <w:rPr>
          <w:rStyle w:val="normaltextrun"/>
          <w:rFonts w:ascii="Calibri" w:hAnsi="Calibri" w:cs="Calibri"/>
          <w:sz w:val="22"/>
          <w:szCs w:val="22"/>
        </w:rPr>
        <w:t>argin update </w:t>
      </w:r>
      <w:r w:rsidR="00205237">
        <w:rPr>
          <w:rStyle w:val="normaltextrun"/>
          <w:rFonts w:ascii="Calibri" w:hAnsi="Calibri" w:cs="Calibri"/>
          <w:b/>
          <w:bCs/>
          <w:sz w:val="22"/>
          <w:szCs w:val="22"/>
        </w:rPr>
        <w:t>(Confidential Appendix FCS 05/</w:t>
      </w:r>
      <w:r>
        <w:rPr>
          <w:rStyle w:val="normaltextrun"/>
          <w:rFonts w:ascii="Calibri" w:hAnsi="Calibri" w:cs="Calibri"/>
          <w:b/>
          <w:bCs/>
          <w:sz w:val="22"/>
          <w:szCs w:val="22"/>
        </w:rPr>
        <w:t>05</w:t>
      </w:r>
      <w:r w:rsidR="00205237">
        <w:rPr>
          <w:rStyle w:val="normaltextrun"/>
          <w:rFonts w:ascii="Calibri" w:hAnsi="Calibri" w:cs="Calibri"/>
          <w:b/>
          <w:bCs/>
          <w:sz w:val="22"/>
          <w:szCs w:val="22"/>
        </w:rPr>
        <w:t>/2</w:t>
      </w:r>
      <w:r>
        <w:rPr>
          <w:rStyle w:val="normaltextrun"/>
          <w:rFonts w:ascii="Calibri" w:hAnsi="Calibri" w:cs="Calibri"/>
          <w:b/>
          <w:bCs/>
          <w:sz w:val="22"/>
          <w:szCs w:val="22"/>
        </w:rPr>
        <w:t>2)</w:t>
      </w:r>
      <w:r w:rsidR="00205237">
        <w:rPr>
          <w:rStyle w:val="normaltextrun"/>
          <w:rFonts w:ascii="Calibri" w:hAnsi="Calibri" w:cs="Calibri"/>
          <w:b/>
          <w:bCs/>
          <w:sz w:val="22"/>
          <w:szCs w:val="22"/>
        </w:rPr>
        <w:t> </w:t>
      </w:r>
      <w:r w:rsidR="00205237">
        <w:rPr>
          <w:rStyle w:val="eop"/>
          <w:rFonts w:ascii="Calibri" w:hAnsi="Calibri" w:cs="Calibri"/>
          <w:sz w:val="22"/>
          <w:szCs w:val="22"/>
        </w:rPr>
        <w:t> </w:t>
      </w:r>
    </w:p>
    <w:p w14:paraId="14038A45" w14:textId="7F9DEF81" w:rsidR="00D21AD8" w:rsidRDefault="00710418" w:rsidP="00205237">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br/>
      </w:r>
      <w:r w:rsidR="00D21AD8">
        <w:rPr>
          <w:rStyle w:val="normaltextrun"/>
          <w:rFonts w:ascii="Calibri" w:hAnsi="Calibri" w:cs="Calibri"/>
          <w:color w:val="000000"/>
          <w:sz w:val="22"/>
          <w:szCs w:val="22"/>
          <w:bdr w:val="none" w:sz="0" w:space="0" w:color="auto" w:frame="1"/>
        </w:rPr>
        <w:t xml:space="preserve">By the end of Mar-22 our latest estimate of the cumulative margin position is that we will have a </w:t>
      </w:r>
      <w:r w:rsidR="002E2755">
        <w:rPr>
          <w:rStyle w:val="normaltextrun"/>
          <w:rFonts w:ascii="Calibri" w:hAnsi="Calibri" w:cs="Calibri"/>
          <w:color w:val="000000"/>
          <w:sz w:val="22"/>
          <w:szCs w:val="22"/>
          <w:bdr w:val="none" w:sz="0" w:space="0" w:color="auto" w:frame="1"/>
        </w:rPr>
        <w:t xml:space="preserve">significant </w:t>
      </w:r>
      <w:r w:rsidR="00D21AD8">
        <w:rPr>
          <w:rStyle w:val="normaltextrun"/>
          <w:rFonts w:ascii="Calibri" w:hAnsi="Calibri" w:cs="Calibri"/>
          <w:color w:val="000000"/>
          <w:sz w:val="22"/>
          <w:szCs w:val="22"/>
          <w:bdr w:val="none" w:sz="0" w:space="0" w:color="auto" w:frame="1"/>
        </w:rPr>
        <w:t>excess owing.</w:t>
      </w:r>
    </w:p>
    <w:p w14:paraId="0A7FCEE8" w14:textId="511D1A91" w:rsidR="00205237" w:rsidRDefault="00205237" w:rsidP="00205237">
      <w:pPr>
        <w:pStyle w:val="paragraph"/>
        <w:spacing w:before="0" w:beforeAutospacing="0" w:after="0" w:afterAutospacing="0"/>
        <w:ind w:left="1352"/>
        <w:textAlignment w:val="baseline"/>
        <w:rPr>
          <w:rFonts w:ascii="Calibri" w:hAnsi="Calibri" w:cs="Calibri"/>
        </w:rPr>
      </w:pPr>
    </w:p>
    <w:p w14:paraId="07CAFD44" w14:textId="0634AE0A" w:rsidR="005617AD" w:rsidRPr="000E339C" w:rsidRDefault="00875459" w:rsidP="005617AD">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sidRPr="000E339C">
        <w:rPr>
          <w:rStyle w:val="normaltextrun"/>
          <w:rFonts w:ascii="Calibri" w:hAnsi="Calibri" w:cs="Calibri"/>
          <w:color w:val="000000"/>
          <w:sz w:val="22"/>
          <w:szCs w:val="22"/>
          <w:bdr w:val="none" w:sz="0" w:space="0" w:color="auto" w:frame="1"/>
        </w:rPr>
        <w:t xml:space="preserve">As we know there was an ad hoc margin uplift in April. </w:t>
      </w:r>
      <w:r w:rsidR="00BA26DF" w:rsidRPr="000E339C">
        <w:rPr>
          <w:rStyle w:val="normaltextrun"/>
          <w:rFonts w:ascii="Calibri" w:hAnsi="Calibri" w:cs="Calibri"/>
          <w:color w:val="000000"/>
          <w:sz w:val="22"/>
          <w:szCs w:val="22"/>
          <w:bdr w:val="none" w:sz="0" w:space="0" w:color="auto" w:frame="1"/>
        </w:rPr>
        <w:t xml:space="preserve">If </w:t>
      </w:r>
      <w:r w:rsidRPr="000E339C">
        <w:rPr>
          <w:rStyle w:val="normaltextrun"/>
          <w:rFonts w:ascii="Calibri" w:hAnsi="Calibri" w:cs="Calibri"/>
          <w:color w:val="000000"/>
          <w:sz w:val="22"/>
          <w:szCs w:val="22"/>
          <w:bdr w:val="none" w:sz="0" w:space="0" w:color="auto" w:frame="1"/>
        </w:rPr>
        <w:t xml:space="preserve">this is not </w:t>
      </w:r>
      <w:r w:rsidR="005617AD" w:rsidRPr="000E339C">
        <w:rPr>
          <w:rStyle w:val="normaltextrun"/>
          <w:rFonts w:ascii="Calibri" w:hAnsi="Calibri" w:cs="Calibri"/>
          <w:color w:val="000000"/>
          <w:sz w:val="22"/>
          <w:szCs w:val="22"/>
          <w:bdr w:val="none" w:sz="0" w:space="0" w:color="auto" w:frame="1"/>
        </w:rPr>
        <w:t>repeated</w:t>
      </w:r>
      <w:r w:rsidRPr="000E339C">
        <w:rPr>
          <w:rStyle w:val="normaltextrun"/>
          <w:rFonts w:ascii="Calibri" w:hAnsi="Calibri" w:cs="Calibri"/>
          <w:color w:val="000000"/>
          <w:sz w:val="22"/>
          <w:szCs w:val="22"/>
          <w:bdr w:val="none" w:sz="0" w:space="0" w:color="auto" w:frame="1"/>
        </w:rPr>
        <w:t xml:space="preserve"> in July</w:t>
      </w:r>
      <w:r w:rsidR="005617AD" w:rsidRPr="000E339C">
        <w:rPr>
          <w:rStyle w:val="normaltextrun"/>
          <w:rFonts w:ascii="Calibri" w:hAnsi="Calibri" w:cs="Calibri"/>
          <w:color w:val="000000"/>
          <w:sz w:val="22"/>
          <w:szCs w:val="22"/>
          <w:bdr w:val="none" w:sz="0" w:space="0" w:color="auto" w:frame="1"/>
        </w:rPr>
        <w:t xml:space="preserve">, we would expect to see a downward adjustment. We would then expect to see margins begin to drift upwards </w:t>
      </w:r>
      <w:r w:rsidR="00916FA1" w:rsidRPr="000E339C">
        <w:rPr>
          <w:rStyle w:val="normaltextrun"/>
          <w:rFonts w:ascii="Calibri" w:hAnsi="Calibri" w:cs="Calibri"/>
          <w:color w:val="000000"/>
          <w:sz w:val="22"/>
          <w:szCs w:val="22"/>
          <w:bdr w:val="none" w:sz="0" w:space="0" w:color="auto" w:frame="1"/>
        </w:rPr>
        <w:t>again</w:t>
      </w:r>
      <w:r w:rsidR="002E2755">
        <w:rPr>
          <w:rStyle w:val="normaltextrun"/>
          <w:rFonts w:ascii="Calibri" w:hAnsi="Calibri" w:cs="Calibri"/>
          <w:color w:val="000000"/>
          <w:sz w:val="22"/>
          <w:szCs w:val="22"/>
          <w:bdr w:val="none" w:sz="0" w:space="0" w:color="auto" w:frame="1"/>
        </w:rPr>
        <w:t xml:space="preserve"> later in the year</w:t>
      </w:r>
      <w:r w:rsidR="00B02E14" w:rsidRPr="000E339C">
        <w:rPr>
          <w:rStyle w:val="normaltextrun"/>
          <w:rFonts w:ascii="Calibri" w:hAnsi="Calibri" w:cs="Calibri"/>
          <w:color w:val="000000"/>
          <w:sz w:val="22"/>
          <w:szCs w:val="22"/>
          <w:bdr w:val="none" w:sz="0" w:space="0" w:color="auto" w:frame="1"/>
        </w:rPr>
        <w:t>.</w:t>
      </w:r>
    </w:p>
    <w:p w14:paraId="2562AA2F" w14:textId="77777777" w:rsidR="00B02E14" w:rsidRPr="000E339C" w:rsidRDefault="00B02E14" w:rsidP="005617AD">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52FDAD82" w14:textId="0472A82F" w:rsidR="00CB1E91" w:rsidRPr="000E339C" w:rsidRDefault="004E3401" w:rsidP="00CB1E91">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r w:rsidRPr="000E339C">
        <w:rPr>
          <w:rStyle w:val="normaltextrun"/>
          <w:rFonts w:ascii="Calibri" w:hAnsi="Calibri" w:cs="Calibri"/>
          <w:color w:val="000000"/>
          <w:sz w:val="22"/>
          <w:szCs w:val="22"/>
          <w:bdr w:val="none" w:sz="0" w:space="0" w:color="auto" w:frame="1"/>
        </w:rPr>
        <w:t xml:space="preserve">There was a comment from the committee that due to the </w:t>
      </w:r>
      <w:r w:rsidR="00441CB5" w:rsidRPr="000E339C">
        <w:rPr>
          <w:rStyle w:val="normaltextrun"/>
          <w:rFonts w:ascii="Calibri" w:hAnsi="Calibri" w:cs="Calibri"/>
          <w:color w:val="000000"/>
          <w:sz w:val="22"/>
          <w:szCs w:val="22"/>
          <w:bdr w:val="none" w:sz="0" w:space="0" w:color="auto" w:frame="1"/>
        </w:rPr>
        <w:t xml:space="preserve">disruption with wholesalers being closed down we are already seeing </w:t>
      </w:r>
      <w:r w:rsidR="007679C5" w:rsidRPr="000E339C">
        <w:rPr>
          <w:rStyle w:val="normaltextrun"/>
          <w:rFonts w:ascii="Calibri" w:hAnsi="Calibri" w:cs="Calibri"/>
          <w:color w:val="000000"/>
          <w:sz w:val="22"/>
          <w:szCs w:val="22"/>
          <w:bdr w:val="none" w:sz="0" w:space="0" w:color="auto" w:frame="1"/>
        </w:rPr>
        <w:t>margin levels suffering</w:t>
      </w:r>
      <w:r w:rsidR="00FD567B" w:rsidRPr="000E339C">
        <w:rPr>
          <w:rStyle w:val="normaltextrun"/>
          <w:rFonts w:ascii="Calibri" w:hAnsi="Calibri" w:cs="Calibri"/>
          <w:color w:val="000000"/>
          <w:sz w:val="22"/>
          <w:szCs w:val="22"/>
          <w:bdr w:val="none" w:sz="0" w:space="0" w:color="auto" w:frame="1"/>
        </w:rPr>
        <w:t>.</w:t>
      </w:r>
      <w:r w:rsidR="00063F37">
        <w:rPr>
          <w:rStyle w:val="normaltextrun"/>
          <w:rFonts w:ascii="Calibri" w:hAnsi="Calibri" w:cs="Calibri"/>
          <w:color w:val="000000"/>
          <w:sz w:val="22"/>
          <w:szCs w:val="22"/>
          <w:bdr w:val="none" w:sz="0" w:space="0" w:color="auto" w:frame="1"/>
        </w:rPr>
        <w:t xml:space="preserve"> </w:t>
      </w:r>
      <w:r w:rsidR="00FD567B" w:rsidRPr="000E339C">
        <w:rPr>
          <w:rStyle w:val="normaltextrun"/>
          <w:rFonts w:ascii="Calibri" w:hAnsi="Calibri" w:cs="Calibri"/>
          <w:color w:val="000000"/>
          <w:sz w:val="22"/>
          <w:szCs w:val="22"/>
          <w:bdr w:val="none" w:sz="0" w:space="0" w:color="auto" w:frame="1"/>
        </w:rPr>
        <w:t xml:space="preserve">Another member mentioned that logistics and shipping costs have increased significantly, </w:t>
      </w:r>
      <w:r w:rsidR="00BB7EE9" w:rsidRPr="000E339C">
        <w:rPr>
          <w:rStyle w:val="normaltextrun"/>
          <w:rFonts w:ascii="Calibri" w:hAnsi="Calibri" w:cs="Calibri"/>
          <w:color w:val="000000"/>
          <w:sz w:val="22"/>
          <w:szCs w:val="22"/>
          <w:bdr w:val="none" w:sz="0" w:space="0" w:color="auto" w:frame="1"/>
        </w:rPr>
        <w:t xml:space="preserve">which will </w:t>
      </w:r>
      <w:r w:rsidR="008037FF" w:rsidRPr="000E339C">
        <w:rPr>
          <w:rStyle w:val="normaltextrun"/>
          <w:rFonts w:ascii="Calibri" w:hAnsi="Calibri" w:cs="Calibri"/>
          <w:color w:val="000000"/>
          <w:sz w:val="22"/>
          <w:szCs w:val="22"/>
          <w:bdr w:val="none" w:sz="0" w:space="0" w:color="auto" w:frame="1"/>
        </w:rPr>
        <w:t>apply upward pressure on buying prices.</w:t>
      </w:r>
      <w:r w:rsidR="00340DDC">
        <w:rPr>
          <w:rStyle w:val="normaltextrun"/>
          <w:rFonts w:ascii="Calibri" w:hAnsi="Calibri" w:cs="Calibri"/>
          <w:color w:val="000000"/>
          <w:sz w:val="22"/>
          <w:szCs w:val="22"/>
          <w:bdr w:val="none" w:sz="0" w:space="0" w:color="auto" w:frame="1"/>
        </w:rPr>
        <w:t xml:space="preserve"> </w:t>
      </w:r>
      <w:r w:rsidR="00CB1E91" w:rsidRPr="000E339C">
        <w:rPr>
          <w:rStyle w:val="normaltextrun"/>
          <w:rFonts w:ascii="Calibri" w:hAnsi="Calibri" w:cs="Calibri"/>
          <w:color w:val="000000"/>
          <w:sz w:val="22"/>
          <w:szCs w:val="22"/>
          <w:bdr w:val="none" w:sz="0" w:space="0" w:color="auto" w:frame="1"/>
        </w:rPr>
        <w:t>It was noted that VPAS costs for suppliers have increased and are likely to do so again, which again will put upward pressure on the market to increase prices.</w:t>
      </w:r>
    </w:p>
    <w:p w14:paraId="1754AF34" w14:textId="77777777" w:rsidR="00A4634B" w:rsidRPr="000E339C" w:rsidRDefault="00A4634B" w:rsidP="00CB1E91">
      <w:pPr>
        <w:pStyle w:val="paragraph"/>
        <w:spacing w:before="0" w:beforeAutospacing="0" w:after="0" w:afterAutospacing="0"/>
        <w:ind w:left="1352"/>
        <w:textAlignment w:val="baseline"/>
        <w:rPr>
          <w:rStyle w:val="normaltextrun"/>
          <w:rFonts w:ascii="Calibri" w:hAnsi="Calibri" w:cs="Calibri"/>
          <w:color w:val="000000"/>
          <w:sz w:val="22"/>
          <w:szCs w:val="22"/>
          <w:bdr w:val="none" w:sz="0" w:space="0" w:color="auto" w:frame="1"/>
        </w:rPr>
      </w:pPr>
    </w:p>
    <w:p w14:paraId="7C9C122C" w14:textId="441941BA" w:rsidR="00205237" w:rsidRPr="00205237" w:rsidRDefault="00F5338C" w:rsidP="00205237">
      <w:pPr>
        <w:pStyle w:val="paragraph"/>
        <w:numPr>
          <w:ilvl w:val="0"/>
          <w:numId w:val="20"/>
        </w:numPr>
        <w:spacing w:before="0" w:beforeAutospacing="0" w:after="0" w:afterAutospacing="0"/>
        <w:textAlignment w:val="baseline"/>
        <w:rPr>
          <w:rStyle w:val="eop"/>
          <w:rFonts w:ascii="Calibri" w:hAnsi="Calibri" w:cs="Calibri"/>
        </w:rPr>
      </w:pPr>
      <w:r>
        <w:rPr>
          <w:rStyle w:val="normaltextrun"/>
          <w:rFonts w:ascii="Calibri" w:hAnsi="Calibri" w:cs="Calibri"/>
          <w:sz w:val="22"/>
          <w:szCs w:val="22"/>
        </w:rPr>
        <w:t>Pre-payment certificate for Hormone Replacement Therapy (</w:t>
      </w:r>
      <w:r w:rsidR="00C52891">
        <w:rPr>
          <w:rStyle w:val="normaltextrun"/>
          <w:rFonts w:ascii="Calibri" w:hAnsi="Calibri" w:cs="Calibri"/>
          <w:sz w:val="22"/>
          <w:szCs w:val="22"/>
        </w:rPr>
        <w:t>HRT</w:t>
      </w:r>
      <w:r>
        <w:rPr>
          <w:rStyle w:val="normaltextrun"/>
          <w:rFonts w:ascii="Calibri" w:hAnsi="Calibri" w:cs="Calibri"/>
          <w:sz w:val="22"/>
          <w:szCs w:val="22"/>
        </w:rPr>
        <w:t>)</w:t>
      </w:r>
      <w:r w:rsidR="00205237">
        <w:rPr>
          <w:rStyle w:val="normaltextrun"/>
          <w:rFonts w:ascii="Calibri" w:hAnsi="Calibri" w:cs="Calibri"/>
          <w:b/>
          <w:bCs/>
          <w:sz w:val="22"/>
          <w:szCs w:val="22"/>
        </w:rPr>
        <w:t> (Confidential Appendix 06/</w:t>
      </w:r>
      <w:r>
        <w:rPr>
          <w:rStyle w:val="normaltextrun"/>
          <w:rFonts w:ascii="Calibri" w:hAnsi="Calibri" w:cs="Calibri"/>
          <w:b/>
          <w:bCs/>
          <w:sz w:val="22"/>
          <w:szCs w:val="22"/>
        </w:rPr>
        <w:t>05</w:t>
      </w:r>
      <w:r w:rsidR="00205237">
        <w:rPr>
          <w:rStyle w:val="normaltextrun"/>
          <w:rFonts w:ascii="Calibri" w:hAnsi="Calibri" w:cs="Calibri"/>
          <w:b/>
          <w:bCs/>
          <w:sz w:val="22"/>
          <w:szCs w:val="22"/>
        </w:rPr>
        <w:t>/2</w:t>
      </w:r>
      <w:r>
        <w:rPr>
          <w:rStyle w:val="normaltextrun"/>
          <w:rFonts w:ascii="Calibri" w:hAnsi="Calibri" w:cs="Calibri"/>
          <w:b/>
          <w:bCs/>
          <w:sz w:val="22"/>
          <w:szCs w:val="22"/>
        </w:rPr>
        <w:t>2</w:t>
      </w:r>
      <w:r w:rsidR="00205237">
        <w:rPr>
          <w:rStyle w:val="normaltextrun"/>
          <w:rFonts w:ascii="Calibri" w:hAnsi="Calibri" w:cs="Calibri"/>
          <w:b/>
          <w:bCs/>
          <w:sz w:val="22"/>
          <w:szCs w:val="22"/>
        </w:rPr>
        <w:t>)</w:t>
      </w:r>
      <w:r w:rsidR="00205237">
        <w:rPr>
          <w:rStyle w:val="normaltextrun"/>
          <w:rFonts w:ascii="Calibri" w:hAnsi="Calibri" w:cs="Calibri"/>
          <w:sz w:val="22"/>
          <w:szCs w:val="22"/>
        </w:rPr>
        <w:t> </w:t>
      </w:r>
      <w:r w:rsidR="00205237">
        <w:rPr>
          <w:rStyle w:val="eop"/>
          <w:rFonts w:ascii="Calibri" w:hAnsi="Calibri" w:cs="Calibri"/>
          <w:sz w:val="22"/>
          <w:szCs w:val="22"/>
        </w:rPr>
        <w:t> </w:t>
      </w:r>
    </w:p>
    <w:p w14:paraId="4FBAF65B" w14:textId="77777777" w:rsidR="007771EA" w:rsidRDefault="00710418" w:rsidP="70324F04">
      <w:pPr>
        <w:pStyle w:val="paragraph"/>
        <w:spacing w:before="0" w:beforeAutospacing="0" w:after="0" w:afterAutospacing="0"/>
        <w:ind w:left="1352"/>
        <w:textAlignment w:val="baseline"/>
        <w:rPr>
          <w:rStyle w:val="normaltextrun"/>
          <w:rFonts w:ascii="Calibri" w:hAnsi="Calibri" w:cs="Calibri"/>
          <w:color w:val="000000" w:themeColor="text1"/>
          <w:sz w:val="22"/>
          <w:szCs w:val="22"/>
        </w:rPr>
      </w:pPr>
      <w:r>
        <w:rPr>
          <w:rStyle w:val="normaltextrun"/>
          <w:rFonts w:ascii="Calibri" w:hAnsi="Calibri" w:cs="Calibri"/>
          <w:color w:val="000000"/>
          <w:sz w:val="22"/>
          <w:szCs w:val="22"/>
          <w:bdr w:val="none" w:sz="0" w:space="0" w:color="auto" w:frame="1"/>
        </w:rPr>
        <w:br/>
      </w:r>
      <w:r w:rsidR="70324F04" w:rsidRPr="70324F04">
        <w:rPr>
          <w:rStyle w:val="normaltextrun"/>
          <w:rFonts w:ascii="Calibri" w:hAnsi="Calibri" w:cs="Calibri"/>
          <w:color w:val="000000" w:themeColor="text1"/>
          <w:sz w:val="22"/>
          <w:szCs w:val="22"/>
        </w:rPr>
        <w:t xml:space="preserve">The </w:t>
      </w:r>
      <w:r w:rsidR="00A649C3">
        <w:rPr>
          <w:rStyle w:val="normaltextrun"/>
          <w:rFonts w:ascii="Calibri" w:hAnsi="Calibri" w:cs="Calibri"/>
          <w:color w:val="000000" w:themeColor="text1"/>
          <w:sz w:val="22"/>
          <w:szCs w:val="22"/>
        </w:rPr>
        <w:t>subcomm</w:t>
      </w:r>
      <w:r w:rsidR="70324F04" w:rsidRPr="70324F04">
        <w:rPr>
          <w:rStyle w:val="normaltextrun"/>
          <w:rFonts w:ascii="Calibri" w:hAnsi="Calibri" w:cs="Calibri"/>
          <w:color w:val="000000" w:themeColor="text1"/>
          <w:sz w:val="22"/>
          <w:szCs w:val="22"/>
        </w:rPr>
        <w:t xml:space="preserve">ittee noted the proposals for introduction of a </w:t>
      </w:r>
      <w:r w:rsidR="00A649C3">
        <w:rPr>
          <w:rStyle w:val="normaltextrun"/>
          <w:rFonts w:ascii="Calibri" w:hAnsi="Calibri" w:cs="Calibri"/>
          <w:color w:val="000000" w:themeColor="text1"/>
          <w:sz w:val="22"/>
          <w:szCs w:val="22"/>
        </w:rPr>
        <w:t xml:space="preserve">PPC for </w:t>
      </w:r>
      <w:r w:rsidR="70324F04" w:rsidRPr="70324F04">
        <w:rPr>
          <w:rStyle w:val="normaltextrun"/>
          <w:rFonts w:ascii="Calibri" w:hAnsi="Calibri" w:cs="Calibri"/>
          <w:color w:val="000000" w:themeColor="text1"/>
          <w:sz w:val="22"/>
          <w:szCs w:val="22"/>
        </w:rPr>
        <w:t xml:space="preserve">HRT. </w:t>
      </w:r>
    </w:p>
    <w:p w14:paraId="1103942C" w14:textId="77777777" w:rsidR="007771EA" w:rsidRDefault="007771EA" w:rsidP="70324F04">
      <w:pPr>
        <w:pStyle w:val="paragraph"/>
        <w:spacing w:before="0" w:beforeAutospacing="0" w:after="0" w:afterAutospacing="0"/>
        <w:ind w:left="1352"/>
        <w:textAlignment w:val="baseline"/>
        <w:rPr>
          <w:rStyle w:val="normaltextrun"/>
          <w:rFonts w:ascii="Calibri" w:hAnsi="Calibri" w:cs="Calibri"/>
          <w:color w:val="000000" w:themeColor="text1"/>
          <w:sz w:val="22"/>
          <w:szCs w:val="22"/>
        </w:rPr>
      </w:pPr>
    </w:p>
    <w:p w14:paraId="5C0811C9" w14:textId="77777777" w:rsidR="007771EA" w:rsidRDefault="007771EA" w:rsidP="70324F04">
      <w:pPr>
        <w:pStyle w:val="paragraph"/>
        <w:spacing w:before="0" w:beforeAutospacing="0" w:after="0" w:afterAutospacing="0"/>
        <w:ind w:left="1352"/>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A committee member</w:t>
      </w:r>
      <w:r w:rsidR="70324F04" w:rsidRPr="70324F04">
        <w:rPr>
          <w:rStyle w:val="normaltextrun"/>
          <w:rFonts w:ascii="Calibri" w:hAnsi="Calibri" w:cs="Calibri"/>
          <w:color w:val="000000" w:themeColor="text1"/>
          <w:sz w:val="22"/>
          <w:szCs w:val="22"/>
        </w:rPr>
        <w:t xml:space="preserve"> mentioned any risks could be mitigated by having separate scripts issued for HRT medicines. However, </w:t>
      </w:r>
      <w:r>
        <w:rPr>
          <w:rStyle w:val="normaltextrun"/>
          <w:rFonts w:ascii="Calibri" w:hAnsi="Calibri" w:cs="Calibri"/>
          <w:color w:val="000000" w:themeColor="text1"/>
          <w:sz w:val="22"/>
          <w:szCs w:val="22"/>
        </w:rPr>
        <w:t xml:space="preserve">concerns were raised </w:t>
      </w:r>
      <w:r w:rsidR="70324F04" w:rsidRPr="70324F04">
        <w:rPr>
          <w:rStyle w:val="normaltextrun"/>
          <w:rFonts w:ascii="Calibri" w:hAnsi="Calibri" w:cs="Calibri"/>
          <w:color w:val="000000" w:themeColor="text1"/>
          <w:sz w:val="22"/>
          <w:szCs w:val="22"/>
        </w:rPr>
        <w:t xml:space="preserve">about the onus being on prescribers to issue separate scripts as this would be unworkable. </w:t>
      </w:r>
    </w:p>
    <w:p w14:paraId="439876C5" w14:textId="77777777" w:rsidR="007771EA" w:rsidRDefault="007771EA" w:rsidP="70324F04">
      <w:pPr>
        <w:pStyle w:val="paragraph"/>
        <w:spacing w:before="0" w:beforeAutospacing="0" w:after="0" w:afterAutospacing="0"/>
        <w:ind w:left="1352"/>
        <w:textAlignment w:val="baseline"/>
        <w:rPr>
          <w:rStyle w:val="normaltextrun"/>
          <w:rFonts w:ascii="Calibri" w:hAnsi="Calibri" w:cs="Calibri"/>
          <w:color w:val="000000" w:themeColor="text1"/>
          <w:sz w:val="22"/>
          <w:szCs w:val="22"/>
        </w:rPr>
      </w:pPr>
    </w:p>
    <w:p w14:paraId="4E4CD335" w14:textId="32A79E3E" w:rsidR="00205237" w:rsidRDefault="00CB70B7" w:rsidP="70324F04">
      <w:pPr>
        <w:pStyle w:val="paragraph"/>
        <w:spacing w:before="0" w:beforeAutospacing="0" w:after="0" w:afterAutospacing="0"/>
        <w:ind w:left="1352"/>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The subcommittee </w:t>
      </w:r>
      <w:r w:rsidR="70324F04" w:rsidRPr="70324F04">
        <w:rPr>
          <w:rStyle w:val="normaltextrun"/>
          <w:rFonts w:ascii="Calibri" w:hAnsi="Calibri" w:cs="Calibri"/>
          <w:color w:val="000000" w:themeColor="text1"/>
          <w:sz w:val="22"/>
          <w:szCs w:val="22"/>
        </w:rPr>
        <w:t xml:space="preserve">felt it would be much easier to implement any change if the HRT medicines were treated free-of-charge like contraceptives. </w:t>
      </w:r>
    </w:p>
    <w:p w14:paraId="500A71E5" w14:textId="77777777" w:rsidR="00710418" w:rsidRDefault="00710418" w:rsidP="00205237">
      <w:pPr>
        <w:pStyle w:val="paragraph"/>
        <w:spacing w:before="0" w:beforeAutospacing="0" w:after="0" w:afterAutospacing="0"/>
        <w:ind w:left="1352"/>
        <w:textAlignment w:val="baseline"/>
        <w:rPr>
          <w:rFonts w:ascii="Calibri" w:hAnsi="Calibri" w:cs="Calibri"/>
        </w:rPr>
      </w:pPr>
    </w:p>
    <w:p w14:paraId="33EFEDE5" w14:textId="7765D8E9" w:rsidR="00F5338C" w:rsidRDefault="00F5338C" w:rsidP="70324F04">
      <w:pPr>
        <w:pStyle w:val="paragraph"/>
        <w:numPr>
          <w:ilvl w:val="0"/>
          <w:numId w:val="20"/>
        </w:numPr>
        <w:spacing w:before="0" w:beforeAutospacing="0" w:after="0" w:afterAutospacing="0"/>
        <w:rPr>
          <w:rStyle w:val="eop"/>
          <w:rFonts w:ascii="Calibri" w:hAnsi="Calibri" w:cs="Calibri"/>
        </w:rPr>
      </w:pPr>
      <w:r w:rsidRPr="70324F04">
        <w:rPr>
          <w:rStyle w:val="normaltextrun"/>
          <w:rFonts w:ascii="Calibri" w:hAnsi="Calibri" w:cs="Calibri"/>
          <w:sz w:val="22"/>
          <w:szCs w:val="22"/>
        </w:rPr>
        <w:t>Price concessions update </w:t>
      </w:r>
      <w:r w:rsidRPr="70324F04">
        <w:rPr>
          <w:rStyle w:val="normaltextrun"/>
          <w:rFonts w:ascii="Calibri" w:hAnsi="Calibri" w:cs="Calibri"/>
          <w:b/>
          <w:bCs/>
          <w:sz w:val="22"/>
          <w:szCs w:val="22"/>
        </w:rPr>
        <w:t>(Appendix FCS 07/05/22)</w:t>
      </w:r>
      <w:r w:rsidRPr="70324F04">
        <w:rPr>
          <w:rStyle w:val="eop"/>
          <w:rFonts w:ascii="Calibri" w:hAnsi="Calibri" w:cs="Calibri"/>
          <w:sz w:val="22"/>
          <w:szCs w:val="22"/>
        </w:rPr>
        <w:t> </w:t>
      </w:r>
    </w:p>
    <w:p w14:paraId="17369085" w14:textId="77777777" w:rsidR="00CB70B7" w:rsidRDefault="0029184B" w:rsidP="70324F04">
      <w:pPr>
        <w:pStyle w:val="paragraph"/>
        <w:spacing w:before="0" w:beforeAutospacing="0" w:after="0" w:afterAutospacing="0"/>
        <w:ind w:left="1440"/>
        <w:rPr>
          <w:rFonts w:asciiTheme="minorHAnsi" w:eastAsiaTheme="minorEastAsia" w:hAnsiTheme="minorHAnsi" w:cstheme="minorBidi"/>
          <w:sz w:val="22"/>
          <w:szCs w:val="22"/>
        </w:rPr>
      </w:pPr>
      <w:r>
        <w:rPr>
          <w:rFonts w:asciiTheme="minorHAnsi" w:eastAsiaTheme="minorEastAsia" w:hAnsiTheme="minorHAnsi" w:cstheme="minorBidi"/>
          <w:sz w:val="22"/>
          <w:szCs w:val="22"/>
        </w:rPr>
        <w:t>P</w:t>
      </w:r>
      <w:r w:rsidR="70324F04" w:rsidRPr="70324F04">
        <w:rPr>
          <w:rFonts w:asciiTheme="minorHAnsi" w:eastAsiaTheme="minorEastAsia" w:hAnsiTheme="minorHAnsi" w:cstheme="minorBidi"/>
          <w:sz w:val="22"/>
          <w:szCs w:val="22"/>
        </w:rPr>
        <w:t xml:space="preserve">rice concessions have been relatively high over the past few months with DHSC imposing prices for approx. 15-20 lines each month. Historically, margins on concession lines have been </w:t>
      </w:r>
      <w:r w:rsidR="00CB70B7">
        <w:rPr>
          <w:rFonts w:asciiTheme="minorHAnsi" w:eastAsiaTheme="minorEastAsia" w:hAnsiTheme="minorHAnsi" w:cstheme="minorBidi"/>
          <w:sz w:val="22"/>
          <w:szCs w:val="22"/>
        </w:rPr>
        <w:t>lower than normal generics but still positive</w:t>
      </w:r>
      <w:r w:rsidR="70324F04" w:rsidRPr="70324F04">
        <w:rPr>
          <w:rFonts w:asciiTheme="minorHAnsi" w:eastAsiaTheme="minorEastAsia" w:hAnsiTheme="minorHAnsi" w:cstheme="minorBidi"/>
          <w:sz w:val="22"/>
          <w:szCs w:val="22"/>
        </w:rPr>
        <w:t xml:space="preserve">. </w:t>
      </w:r>
    </w:p>
    <w:p w14:paraId="41E19599" w14:textId="77777777" w:rsidR="00CB70B7" w:rsidRDefault="00CB70B7" w:rsidP="70324F04">
      <w:pPr>
        <w:pStyle w:val="paragraph"/>
        <w:spacing w:before="0" w:beforeAutospacing="0" w:after="0" w:afterAutospacing="0"/>
        <w:ind w:left="1440"/>
        <w:rPr>
          <w:rFonts w:asciiTheme="minorHAnsi" w:eastAsiaTheme="minorEastAsia" w:hAnsiTheme="minorHAnsi" w:cstheme="minorBidi"/>
          <w:sz w:val="22"/>
          <w:szCs w:val="22"/>
        </w:rPr>
      </w:pPr>
    </w:p>
    <w:p w14:paraId="52F00C26" w14:textId="2E05752C" w:rsidR="70324F04" w:rsidRDefault="70324F04" w:rsidP="70324F04">
      <w:pPr>
        <w:pStyle w:val="paragraph"/>
        <w:spacing w:before="0" w:beforeAutospacing="0" w:after="0" w:afterAutospacing="0"/>
        <w:ind w:left="1440"/>
        <w:rPr>
          <w:rFonts w:asciiTheme="minorHAnsi" w:eastAsiaTheme="minorEastAsia" w:hAnsiTheme="minorHAnsi" w:cstheme="minorBidi"/>
          <w:sz w:val="22"/>
          <w:szCs w:val="22"/>
        </w:rPr>
      </w:pPr>
      <w:r w:rsidRPr="70324F04">
        <w:rPr>
          <w:rFonts w:asciiTheme="minorHAnsi" w:eastAsiaTheme="minorEastAsia" w:hAnsiTheme="minorHAnsi" w:cstheme="minorBidi"/>
          <w:sz w:val="22"/>
          <w:szCs w:val="22"/>
        </w:rPr>
        <w:t xml:space="preserve">However, last year, </w:t>
      </w:r>
      <w:r w:rsidR="00CB70B7">
        <w:rPr>
          <w:rFonts w:asciiTheme="minorHAnsi" w:eastAsiaTheme="minorEastAsia" w:hAnsiTheme="minorHAnsi" w:cstheme="minorBidi"/>
          <w:sz w:val="22"/>
          <w:szCs w:val="22"/>
        </w:rPr>
        <w:t>margins on concession appeared tighter than usual</w:t>
      </w:r>
      <w:r w:rsidRPr="70324F04">
        <w:rPr>
          <w:rFonts w:asciiTheme="minorHAnsi" w:eastAsiaTheme="minorEastAsia" w:hAnsiTheme="minorHAnsi" w:cstheme="minorBidi"/>
          <w:sz w:val="22"/>
          <w:szCs w:val="22"/>
        </w:rPr>
        <w:t>. Mike noted that with the proposed discount deduction changes, we need to be careful on the level of discount deducted on price concession lines.</w:t>
      </w:r>
    </w:p>
    <w:p w14:paraId="6707D077" w14:textId="77777777" w:rsidR="0010343E" w:rsidRPr="00C52891" w:rsidRDefault="0010343E" w:rsidP="0010343E">
      <w:pPr>
        <w:pStyle w:val="paragraph"/>
        <w:spacing w:before="0" w:beforeAutospacing="0" w:after="0" w:afterAutospacing="0"/>
        <w:ind w:left="2160" w:right="1125"/>
        <w:textAlignment w:val="baseline"/>
        <w:rPr>
          <w:rFonts w:asciiTheme="minorHAnsi" w:hAnsiTheme="minorHAnsi" w:cstheme="minorHAnsi"/>
          <w:sz w:val="22"/>
          <w:szCs w:val="22"/>
        </w:rPr>
      </w:pPr>
      <w:r w:rsidRPr="00C52891">
        <w:rPr>
          <w:rStyle w:val="normaltextrun"/>
          <w:rFonts w:asciiTheme="minorHAnsi" w:hAnsiTheme="minorHAnsi" w:cstheme="minorHAnsi"/>
          <w:sz w:val="22"/>
          <w:szCs w:val="22"/>
        </w:rPr>
        <w:t>    </w:t>
      </w:r>
      <w:r w:rsidRPr="00C52891">
        <w:rPr>
          <w:rStyle w:val="eop"/>
          <w:rFonts w:asciiTheme="minorHAnsi" w:hAnsiTheme="minorHAnsi" w:cstheme="minorHAnsi"/>
          <w:sz w:val="22"/>
          <w:szCs w:val="22"/>
        </w:rPr>
        <w:t> </w:t>
      </w:r>
    </w:p>
    <w:p w14:paraId="6EDCC7AF" w14:textId="719E83AB" w:rsidR="00C52891" w:rsidRPr="00C52891" w:rsidRDefault="00C52891" w:rsidP="00710418">
      <w:pPr>
        <w:pStyle w:val="paragraph"/>
        <w:numPr>
          <w:ilvl w:val="0"/>
          <w:numId w:val="40"/>
        </w:numPr>
        <w:spacing w:before="0" w:beforeAutospacing="0" w:after="0" w:afterAutospacing="0"/>
        <w:textAlignment w:val="baseline"/>
        <w:rPr>
          <w:rStyle w:val="normaltextrun"/>
          <w:rFonts w:asciiTheme="minorHAnsi" w:hAnsiTheme="minorHAnsi" w:cstheme="minorHAnsi"/>
          <w:sz w:val="22"/>
          <w:szCs w:val="22"/>
        </w:rPr>
      </w:pPr>
      <w:r w:rsidRPr="00C52891">
        <w:rPr>
          <w:rStyle w:val="normaltextrun"/>
          <w:rFonts w:asciiTheme="minorHAnsi" w:hAnsiTheme="minorHAnsi" w:cstheme="minorHAnsi"/>
          <w:sz w:val="22"/>
          <w:szCs w:val="22"/>
        </w:rPr>
        <w:t>Reimbursement reforms</w:t>
      </w:r>
    </w:p>
    <w:p w14:paraId="2E9ACAB2" w14:textId="77777777" w:rsidR="00C52891" w:rsidRPr="00C52891" w:rsidRDefault="00C52891" w:rsidP="00C52891">
      <w:pPr>
        <w:pStyle w:val="paragraph"/>
        <w:numPr>
          <w:ilvl w:val="0"/>
          <w:numId w:val="41"/>
        </w:numPr>
        <w:spacing w:before="0" w:beforeAutospacing="0" w:after="0" w:afterAutospacing="0"/>
        <w:textAlignment w:val="baseline"/>
        <w:rPr>
          <w:rStyle w:val="eop"/>
          <w:rFonts w:ascii="Calibri" w:hAnsi="Calibri" w:cs="Calibri"/>
        </w:rPr>
      </w:pPr>
      <w:r>
        <w:rPr>
          <w:rStyle w:val="normaltextrun"/>
          <w:rFonts w:asciiTheme="minorHAnsi" w:hAnsiTheme="minorHAnsi" w:cstheme="minorHAnsi"/>
          <w:sz w:val="22"/>
          <w:szCs w:val="22"/>
        </w:rPr>
        <w:t xml:space="preserve">Reimbursement reforms update </w:t>
      </w:r>
      <w:r>
        <w:rPr>
          <w:rStyle w:val="normaltextrun"/>
          <w:rFonts w:ascii="Calibri" w:hAnsi="Calibri" w:cs="Calibri"/>
          <w:b/>
          <w:bCs/>
          <w:sz w:val="22"/>
          <w:szCs w:val="22"/>
        </w:rPr>
        <w:t>(Confidential Appendix 08/05/22)</w:t>
      </w:r>
      <w:r>
        <w:rPr>
          <w:rStyle w:val="normaltextrun"/>
          <w:rFonts w:ascii="Calibri" w:hAnsi="Calibri" w:cs="Calibri"/>
          <w:sz w:val="22"/>
          <w:szCs w:val="22"/>
        </w:rPr>
        <w:t> </w:t>
      </w:r>
      <w:r>
        <w:rPr>
          <w:rStyle w:val="eop"/>
          <w:rFonts w:ascii="Calibri" w:hAnsi="Calibri" w:cs="Calibri"/>
          <w:sz w:val="22"/>
          <w:szCs w:val="22"/>
        </w:rPr>
        <w:t> </w:t>
      </w:r>
      <w:r>
        <w:rPr>
          <w:rStyle w:val="eop"/>
          <w:rFonts w:ascii="Calibri" w:hAnsi="Calibri" w:cs="Calibri"/>
          <w:sz w:val="22"/>
          <w:szCs w:val="22"/>
        </w:rPr>
        <w:br/>
      </w:r>
    </w:p>
    <w:p w14:paraId="3A78C4A5" w14:textId="1C3D75F0" w:rsidR="00C52891" w:rsidRDefault="00C52891" w:rsidP="3191ACF7">
      <w:pPr>
        <w:pStyle w:val="paragraph"/>
        <w:spacing w:before="0" w:beforeAutospacing="0" w:after="0" w:afterAutospacing="0"/>
        <w:ind w:left="1352"/>
        <w:textAlignment w:val="baseline"/>
      </w:pPr>
      <w:r w:rsidRPr="70324F04">
        <w:rPr>
          <w:rStyle w:val="normaltextrun"/>
          <w:rFonts w:ascii="Calibri" w:hAnsi="Calibri" w:cs="Calibri"/>
          <w:color w:val="000000"/>
          <w:sz w:val="22"/>
          <w:szCs w:val="22"/>
          <w:bdr w:val="none" w:sz="0" w:space="0" w:color="auto" w:frame="1"/>
        </w:rPr>
        <w:t xml:space="preserve">The paper was noted by the subcommittee. Mike mentioned that once the discount deduction changes are finalised, DHSC will want to progress Category A, Category M and non-Tariff specials procurement. </w:t>
      </w:r>
    </w:p>
    <w:p w14:paraId="4A318585" w14:textId="61EF26D5" w:rsidR="00C52891" w:rsidRDefault="00C52891" w:rsidP="3191ACF7">
      <w:pPr>
        <w:pStyle w:val="paragraph"/>
        <w:spacing w:before="0" w:beforeAutospacing="0" w:after="0" w:afterAutospacing="0"/>
        <w:ind w:left="1352"/>
        <w:textAlignment w:val="baseline"/>
        <w:rPr>
          <w:rStyle w:val="normaltextrun"/>
          <w:color w:val="000000" w:themeColor="text1"/>
        </w:rPr>
      </w:pPr>
    </w:p>
    <w:p w14:paraId="0ACB58EF" w14:textId="46B764AF" w:rsidR="00C52891" w:rsidRDefault="3191ACF7" w:rsidP="3191ACF7">
      <w:pPr>
        <w:pStyle w:val="paragraph"/>
        <w:spacing w:before="0" w:beforeAutospacing="0" w:after="0" w:afterAutospacing="0"/>
        <w:ind w:left="1352"/>
        <w:textAlignment w:val="baseline"/>
        <w:rPr>
          <w:rStyle w:val="normaltextrun"/>
          <w:color w:val="000000" w:themeColor="text1"/>
        </w:rPr>
      </w:pPr>
      <w:r w:rsidRPr="2C7A73D5">
        <w:rPr>
          <w:rStyle w:val="normaltextrun"/>
          <w:rFonts w:ascii="Calibri" w:hAnsi="Calibri" w:cs="Calibri"/>
          <w:color w:val="000000" w:themeColor="text1"/>
          <w:sz w:val="22"/>
          <w:szCs w:val="22"/>
        </w:rPr>
        <w:t>On specials pro</w:t>
      </w:r>
      <w:r w:rsidR="2C7A73D5" w:rsidRPr="2C7A73D5">
        <w:rPr>
          <w:rStyle w:val="normaltextrun"/>
          <w:rFonts w:ascii="Calibri" w:hAnsi="Calibri" w:cs="Calibri"/>
          <w:color w:val="000000" w:themeColor="text1"/>
          <w:sz w:val="22"/>
          <w:szCs w:val="22"/>
        </w:rPr>
        <w:t>curement</w:t>
      </w:r>
      <w:r w:rsidRPr="2C7A73D5">
        <w:rPr>
          <w:rStyle w:val="normaltextrun"/>
          <w:rFonts w:ascii="Calibri" w:hAnsi="Calibri" w:cs="Calibri"/>
          <w:color w:val="000000" w:themeColor="text1"/>
          <w:sz w:val="22"/>
          <w:szCs w:val="22"/>
        </w:rPr>
        <w:t xml:space="preserve">, the Working Group view was that </w:t>
      </w:r>
      <w:r w:rsidR="00CB70B7">
        <w:rPr>
          <w:rStyle w:val="normaltextrun"/>
          <w:rFonts w:ascii="Calibri" w:hAnsi="Calibri" w:cs="Calibri"/>
          <w:color w:val="000000" w:themeColor="text1"/>
          <w:sz w:val="22"/>
          <w:szCs w:val="22"/>
        </w:rPr>
        <w:t>t</w:t>
      </w:r>
      <w:r w:rsidR="21554946" w:rsidRPr="27FB0969">
        <w:rPr>
          <w:rStyle w:val="normaltextrun"/>
          <w:rFonts w:ascii="Calibri" w:hAnsi="Calibri" w:cs="Calibri"/>
          <w:color w:val="000000" w:themeColor="text1"/>
          <w:sz w:val="22"/>
          <w:szCs w:val="22"/>
        </w:rPr>
        <w:t xml:space="preserve">here could be easier solutions given the overall NIC on non-Tariff specials is </w:t>
      </w:r>
      <w:r w:rsidR="21554946" w:rsidRPr="793A7228">
        <w:rPr>
          <w:rStyle w:val="normaltextrun"/>
          <w:rFonts w:ascii="Calibri" w:hAnsi="Calibri" w:cs="Calibri"/>
          <w:color w:val="000000" w:themeColor="text1"/>
          <w:sz w:val="22"/>
          <w:szCs w:val="22"/>
        </w:rPr>
        <w:t>very low.</w:t>
      </w:r>
    </w:p>
    <w:p w14:paraId="0051CE60" w14:textId="5AEE91B2" w:rsidR="35436186" w:rsidRDefault="35436186" w:rsidP="35436186">
      <w:pPr>
        <w:pStyle w:val="paragraph"/>
        <w:spacing w:before="0" w:beforeAutospacing="0" w:after="0" w:afterAutospacing="0"/>
        <w:ind w:left="1352"/>
        <w:rPr>
          <w:rStyle w:val="normaltextrun"/>
          <w:color w:val="000000" w:themeColor="text1"/>
        </w:rPr>
      </w:pPr>
    </w:p>
    <w:p w14:paraId="1F868E24" w14:textId="510DF270" w:rsidR="35436186" w:rsidRDefault="00CB70B7" w:rsidP="35436186">
      <w:pPr>
        <w:pStyle w:val="paragraph"/>
        <w:spacing w:before="0" w:beforeAutospacing="0" w:after="0" w:afterAutospacing="0"/>
        <w:ind w:left="1352"/>
        <w:rPr>
          <w:rStyle w:val="normaltextrun"/>
          <w:color w:val="000000" w:themeColor="text1"/>
        </w:rPr>
      </w:pPr>
      <w:r>
        <w:rPr>
          <w:rStyle w:val="normaltextrun"/>
          <w:rFonts w:ascii="Calibri" w:hAnsi="Calibri" w:cs="Calibri"/>
          <w:color w:val="000000" w:themeColor="text1"/>
          <w:sz w:val="22"/>
          <w:szCs w:val="22"/>
        </w:rPr>
        <w:lastRenderedPageBreak/>
        <w:t>A committee member</w:t>
      </w:r>
      <w:r w:rsidR="457DCBFE" w:rsidRPr="0402798B">
        <w:rPr>
          <w:rStyle w:val="normaltextrun"/>
          <w:rFonts w:ascii="Calibri" w:hAnsi="Calibri" w:cs="Calibri"/>
          <w:color w:val="000000" w:themeColor="text1"/>
          <w:sz w:val="22"/>
          <w:szCs w:val="22"/>
        </w:rPr>
        <w:t xml:space="preserve"> raised the question around where we have got to with discussions on generic substitution. Mike replied that DHSC are</w:t>
      </w:r>
      <w:r w:rsidR="457DCBFE" w:rsidRPr="3968D0EE">
        <w:rPr>
          <w:rStyle w:val="normaltextrun"/>
          <w:rFonts w:ascii="Calibri" w:hAnsi="Calibri" w:cs="Calibri"/>
          <w:color w:val="000000" w:themeColor="text1"/>
          <w:sz w:val="22"/>
          <w:szCs w:val="22"/>
        </w:rPr>
        <w:t xml:space="preserve"> still</w:t>
      </w:r>
      <w:r w:rsidR="457DCBFE" w:rsidRPr="0402798B">
        <w:rPr>
          <w:rStyle w:val="normaltextrun"/>
          <w:rFonts w:ascii="Calibri" w:hAnsi="Calibri" w:cs="Calibri"/>
          <w:color w:val="000000" w:themeColor="text1"/>
          <w:sz w:val="22"/>
          <w:szCs w:val="22"/>
        </w:rPr>
        <w:t xml:space="preserve"> canvassing opinion from </w:t>
      </w:r>
      <w:r w:rsidR="00DF7549">
        <w:rPr>
          <w:rStyle w:val="normaltextrun"/>
          <w:rFonts w:ascii="Calibri" w:hAnsi="Calibri" w:cs="Calibri"/>
          <w:color w:val="000000" w:themeColor="text1"/>
          <w:sz w:val="22"/>
          <w:szCs w:val="22"/>
        </w:rPr>
        <w:t xml:space="preserve">interested parties </w:t>
      </w:r>
      <w:r w:rsidR="457DCBFE" w:rsidRPr="37D3F0F9">
        <w:rPr>
          <w:rStyle w:val="normaltextrun"/>
          <w:rFonts w:ascii="Calibri" w:hAnsi="Calibri" w:cs="Calibri"/>
          <w:color w:val="000000" w:themeColor="text1"/>
          <w:sz w:val="22"/>
          <w:szCs w:val="22"/>
        </w:rPr>
        <w:t xml:space="preserve">and PSNC will </w:t>
      </w:r>
      <w:r w:rsidR="457DCBFE" w:rsidRPr="3968D0EE">
        <w:rPr>
          <w:rStyle w:val="normaltextrun"/>
          <w:rFonts w:ascii="Calibri" w:hAnsi="Calibri" w:cs="Calibri"/>
          <w:color w:val="000000" w:themeColor="text1"/>
          <w:sz w:val="22"/>
          <w:szCs w:val="22"/>
        </w:rPr>
        <w:t xml:space="preserve">request an update on this. </w:t>
      </w:r>
    </w:p>
    <w:p w14:paraId="6673470D" w14:textId="2F4B1223" w:rsidR="32DB0A38" w:rsidRDefault="32DB0A38" w:rsidP="32DB0A38">
      <w:pPr>
        <w:pStyle w:val="paragraph"/>
        <w:spacing w:before="0" w:beforeAutospacing="0" w:after="0" w:afterAutospacing="0"/>
        <w:ind w:left="1352"/>
        <w:rPr>
          <w:rStyle w:val="normaltextrun"/>
          <w:color w:val="000000" w:themeColor="text1"/>
        </w:rPr>
      </w:pPr>
    </w:p>
    <w:p w14:paraId="577CD500" w14:textId="19677C57" w:rsidR="00CB70B7" w:rsidRPr="00CB70B7" w:rsidRDefault="0EF6D0CC" w:rsidP="33C88FE2">
      <w:pPr>
        <w:pStyle w:val="paragraph"/>
        <w:numPr>
          <w:ilvl w:val="0"/>
          <w:numId w:val="41"/>
        </w:numPr>
        <w:spacing w:before="0" w:beforeAutospacing="0" w:after="0" w:afterAutospacing="0"/>
        <w:rPr>
          <w:rStyle w:val="eop"/>
          <w:rFonts w:asciiTheme="minorEastAsia" w:eastAsiaTheme="minorEastAsia" w:hAnsiTheme="minorEastAsia" w:cstheme="minorEastAsia"/>
        </w:rPr>
      </w:pPr>
      <w:r w:rsidRPr="149926BC">
        <w:rPr>
          <w:rStyle w:val="eop"/>
          <w:rFonts w:ascii="Calibri" w:hAnsi="Calibri" w:cs="Calibri"/>
          <w:sz w:val="22"/>
          <w:szCs w:val="22"/>
        </w:rPr>
        <w:t xml:space="preserve">Accuracy of product and pricing information held on NHS </w:t>
      </w:r>
      <w:proofErr w:type="spellStart"/>
      <w:r w:rsidRPr="149926BC">
        <w:rPr>
          <w:rStyle w:val="eop"/>
          <w:rFonts w:ascii="Calibri" w:hAnsi="Calibri" w:cs="Calibri"/>
          <w:sz w:val="22"/>
          <w:szCs w:val="22"/>
        </w:rPr>
        <w:t>dm+d</w:t>
      </w:r>
      <w:proofErr w:type="spellEnd"/>
      <w:r w:rsidRPr="149926BC">
        <w:rPr>
          <w:rStyle w:val="eop"/>
          <w:rFonts w:ascii="Calibri" w:hAnsi="Calibri" w:cs="Calibri"/>
          <w:sz w:val="22"/>
          <w:szCs w:val="22"/>
        </w:rPr>
        <w:t xml:space="preserve"> </w:t>
      </w:r>
      <w:r w:rsidRPr="149926BC">
        <w:rPr>
          <w:rStyle w:val="normaltextrun"/>
          <w:rFonts w:ascii="Calibri" w:hAnsi="Calibri" w:cs="Calibri"/>
          <w:b/>
          <w:bCs/>
          <w:sz w:val="22"/>
          <w:szCs w:val="22"/>
        </w:rPr>
        <w:t>(Confidential Appendix 09/05/22)</w:t>
      </w:r>
      <w:r w:rsidRPr="149926BC">
        <w:rPr>
          <w:rStyle w:val="normaltextrun"/>
          <w:rFonts w:ascii="Calibri" w:hAnsi="Calibri" w:cs="Calibri"/>
          <w:sz w:val="22"/>
          <w:szCs w:val="22"/>
        </w:rPr>
        <w:t> </w:t>
      </w:r>
      <w:r w:rsidRPr="149926BC">
        <w:rPr>
          <w:rStyle w:val="eop"/>
          <w:rFonts w:ascii="Calibri" w:hAnsi="Calibri" w:cs="Calibri"/>
          <w:sz w:val="22"/>
          <w:szCs w:val="22"/>
        </w:rPr>
        <w:t> </w:t>
      </w:r>
      <w:r>
        <w:br/>
      </w:r>
      <w:r>
        <w:br/>
      </w:r>
      <w:r w:rsidR="6C3075DB" w:rsidRPr="149926BC">
        <w:rPr>
          <w:rStyle w:val="eop"/>
          <w:rFonts w:asciiTheme="minorHAnsi" w:eastAsiaTheme="minorEastAsia" w:hAnsiTheme="minorHAnsi" w:cstheme="minorBidi"/>
          <w:sz w:val="22"/>
          <w:szCs w:val="22"/>
        </w:rPr>
        <w:t xml:space="preserve">Suraj </w:t>
      </w:r>
      <w:r w:rsidR="5D5798C6" w:rsidRPr="149926BC">
        <w:rPr>
          <w:rStyle w:val="eop"/>
          <w:rFonts w:asciiTheme="minorHAnsi" w:eastAsiaTheme="minorEastAsia" w:hAnsiTheme="minorHAnsi" w:cstheme="minorBidi"/>
          <w:sz w:val="22"/>
          <w:szCs w:val="22"/>
        </w:rPr>
        <w:t xml:space="preserve">discussed the work done by </w:t>
      </w:r>
      <w:r w:rsidR="7DAC8CC2" w:rsidRPr="149926BC">
        <w:rPr>
          <w:rStyle w:val="eop"/>
          <w:rFonts w:asciiTheme="minorHAnsi" w:eastAsiaTheme="minorEastAsia" w:hAnsiTheme="minorHAnsi" w:cstheme="minorBidi"/>
          <w:sz w:val="22"/>
          <w:szCs w:val="22"/>
        </w:rPr>
        <w:t xml:space="preserve">the </w:t>
      </w:r>
      <w:r w:rsidR="5363FF8C" w:rsidRPr="149926BC">
        <w:rPr>
          <w:rStyle w:val="eop"/>
          <w:rFonts w:asciiTheme="minorHAnsi" w:eastAsiaTheme="minorEastAsia" w:hAnsiTheme="minorHAnsi" w:cstheme="minorBidi"/>
          <w:sz w:val="22"/>
          <w:szCs w:val="22"/>
        </w:rPr>
        <w:t xml:space="preserve">office </w:t>
      </w:r>
      <w:r w:rsidR="357EE071" w:rsidRPr="149926BC">
        <w:rPr>
          <w:rStyle w:val="eop"/>
          <w:rFonts w:asciiTheme="minorHAnsi" w:eastAsiaTheme="minorEastAsia" w:hAnsiTheme="minorHAnsi" w:cstheme="minorBidi"/>
          <w:sz w:val="22"/>
          <w:szCs w:val="22"/>
        </w:rPr>
        <w:t xml:space="preserve">around </w:t>
      </w:r>
      <w:proofErr w:type="spellStart"/>
      <w:r w:rsidR="357EE071" w:rsidRPr="149926BC">
        <w:rPr>
          <w:rStyle w:val="eop"/>
          <w:rFonts w:asciiTheme="minorHAnsi" w:eastAsiaTheme="minorEastAsia" w:hAnsiTheme="minorHAnsi" w:cstheme="minorBidi"/>
          <w:sz w:val="22"/>
          <w:szCs w:val="22"/>
        </w:rPr>
        <w:t>dm+d</w:t>
      </w:r>
      <w:proofErr w:type="spellEnd"/>
      <w:r w:rsidR="357EE071" w:rsidRPr="149926BC">
        <w:rPr>
          <w:rStyle w:val="eop"/>
          <w:rFonts w:asciiTheme="minorHAnsi" w:eastAsiaTheme="minorEastAsia" w:hAnsiTheme="minorHAnsi" w:cstheme="minorBidi"/>
          <w:sz w:val="22"/>
          <w:szCs w:val="22"/>
        </w:rPr>
        <w:t xml:space="preserve"> accuracy. </w:t>
      </w:r>
      <w:r w:rsidR="00CB70B7">
        <w:rPr>
          <w:rStyle w:val="eop"/>
          <w:rFonts w:asciiTheme="minorHAnsi" w:eastAsiaTheme="minorEastAsia" w:hAnsiTheme="minorHAnsi" w:cstheme="minorBidi"/>
          <w:sz w:val="22"/>
          <w:szCs w:val="22"/>
        </w:rPr>
        <w:br/>
      </w:r>
    </w:p>
    <w:p w14:paraId="5BC8F5B6" w14:textId="08C6421A" w:rsidR="0EF6D0CC" w:rsidRPr="00CB70B7" w:rsidRDefault="00CB70B7" w:rsidP="00CB70B7">
      <w:pPr>
        <w:pStyle w:val="paragraph"/>
        <w:spacing w:before="0" w:beforeAutospacing="0" w:after="0" w:afterAutospacing="0"/>
        <w:ind w:left="1352"/>
        <w:rPr>
          <w:rStyle w:val="eop"/>
          <w:rFonts w:asciiTheme="minorEastAsia" w:eastAsiaTheme="minorEastAsia" w:hAnsiTheme="minorEastAsia" w:cstheme="minorEastAsia"/>
        </w:rPr>
      </w:pPr>
      <w:r>
        <w:rPr>
          <w:rStyle w:val="eop"/>
          <w:rFonts w:asciiTheme="minorHAnsi" w:eastAsiaTheme="minorEastAsia" w:hAnsiTheme="minorHAnsi" w:cstheme="minorBidi"/>
          <w:sz w:val="22"/>
          <w:szCs w:val="22"/>
        </w:rPr>
        <w:t>A committee member</w:t>
      </w:r>
      <w:r w:rsidR="4D4ECAE6" w:rsidRPr="00CB70B7">
        <w:rPr>
          <w:rStyle w:val="eop"/>
          <w:rFonts w:asciiTheme="minorHAnsi" w:eastAsiaTheme="minorEastAsia" w:hAnsiTheme="minorHAnsi" w:cstheme="minorBidi"/>
          <w:sz w:val="22"/>
          <w:szCs w:val="22"/>
        </w:rPr>
        <w:t xml:space="preserve"> asked if the office had captured majority of </w:t>
      </w:r>
      <w:proofErr w:type="spellStart"/>
      <w:r w:rsidR="4D4ECAE6" w:rsidRPr="00CB70B7">
        <w:rPr>
          <w:rStyle w:val="eop"/>
          <w:rFonts w:asciiTheme="minorHAnsi" w:eastAsiaTheme="minorEastAsia" w:hAnsiTheme="minorHAnsi" w:cstheme="minorBidi"/>
          <w:sz w:val="22"/>
          <w:szCs w:val="22"/>
        </w:rPr>
        <w:t>dm+d</w:t>
      </w:r>
      <w:proofErr w:type="spellEnd"/>
      <w:r w:rsidR="4D4ECAE6" w:rsidRPr="00CB70B7">
        <w:rPr>
          <w:rStyle w:val="eop"/>
          <w:rFonts w:asciiTheme="minorHAnsi" w:eastAsiaTheme="minorEastAsia" w:hAnsiTheme="minorHAnsi" w:cstheme="minorBidi"/>
          <w:sz w:val="22"/>
          <w:szCs w:val="22"/>
        </w:rPr>
        <w:t xml:space="preserve"> issues and whether these had been </w:t>
      </w:r>
      <w:r w:rsidR="004E78A3" w:rsidRPr="00CB70B7">
        <w:rPr>
          <w:rStyle w:val="eop"/>
          <w:rFonts w:asciiTheme="minorHAnsi" w:eastAsiaTheme="minorEastAsia" w:hAnsiTheme="minorHAnsi" w:cstheme="minorBidi"/>
          <w:sz w:val="22"/>
          <w:szCs w:val="22"/>
        </w:rPr>
        <w:t>rectified?</w:t>
      </w:r>
      <w:r w:rsidR="4D4ECAE6" w:rsidRPr="00CB70B7">
        <w:rPr>
          <w:rStyle w:val="eop"/>
          <w:rFonts w:asciiTheme="minorHAnsi" w:eastAsiaTheme="minorEastAsia" w:hAnsiTheme="minorHAnsi" w:cstheme="minorBidi"/>
          <w:sz w:val="22"/>
          <w:szCs w:val="22"/>
        </w:rPr>
        <w:t xml:space="preserve"> Suraj mentioned that some of the issues have been addressed and resolved but the team are still working to identify new issues and raising these with DHSC and NHSBSA. </w:t>
      </w:r>
    </w:p>
    <w:p w14:paraId="6F074D07" w14:textId="226CF406" w:rsidR="00C52891" w:rsidRPr="00C52891" w:rsidRDefault="0EF6D0CC" w:rsidP="002E2755">
      <w:pPr>
        <w:pStyle w:val="paragraph"/>
        <w:spacing w:before="0" w:beforeAutospacing="0" w:after="0" w:afterAutospacing="0"/>
        <w:rPr>
          <w:rStyle w:val="normaltextrun"/>
          <w:rFonts w:asciiTheme="minorHAnsi" w:eastAsiaTheme="minorEastAsia" w:hAnsiTheme="minorHAnsi" w:cstheme="minorHAnsi"/>
          <w:sz w:val="22"/>
          <w:szCs w:val="22"/>
        </w:rPr>
      </w:pPr>
      <w:r>
        <w:br/>
      </w:r>
    </w:p>
    <w:p w14:paraId="0448B544" w14:textId="333FBCDF" w:rsidR="00AB3AC1" w:rsidRPr="00C52891" w:rsidRDefault="0010343E" w:rsidP="00710418">
      <w:pPr>
        <w:pStyle w:val="paragraph"/>
        <w:numPr>
          <w:ilvl w:val="0"/>
          <w:numId w:val="40"/>
        </w:numPr>
        <w:spacing w:before="0" w:beforeAutospacing="0" w:after="0" w:afterAutospacing="0"/>
        <w:textAlignment w:val="baseline"/>
        <w:rPr>
          <w:rStyle w:val="eop"/>
          <w:rFonts w:asciiTheme="minorHAnsi" w:eastAsiaTheme="minorEastAsia" w:hAnsiTheme="minorHAnsi" w:cstheme="minorHAnsi"/>
          <w:sz w:val="22"/>
          <w:szCs w:val="22"/>
        </w:rPr>
      </w:pPr>
      <w:r w:rsidRPr="00C52891">
        <w:rPr>
          <w:rStyle w:val="normaltextrun"/>
          <w:rFonts w:asciiTheme="minorHAnsi" w:eastAsiaTheme="minorEastAsia" w:hAnsiTheme="minorHAnsi" w:cstheme="minorHAnsi"/>
          <w:sz w:val="22"/>
          <w:szCs w:val="22"/>
        </w:rPr>
        <w:t>General funding update </w:t>
      </w:r>
      <w:r w:rsidR="0088683A" w:rsidRPr="00C52891">
        <w:rPr>
          <w:rStyle w:val="normaltextrun"/>
          <w:rFonts w:asciiTheme="minorHAnsi" w:eastAsiaTheme="minorEastAsia" w:hAnsiTheme="minorHAnsi" w:cstheme="minorHAnsi"/>
          <w:b/>
          <w:sz w:val="22"/>
          <w:szCs w:val="22"/>
        </w:rPr>
        <w:t>(Appendix FCS </w:t>
      </w:r>
      <w:r w:rsidR="00710418" w:rsidRPr="00C52891">
        <w:rPr>
          <w:rStyle w:val="normaltextrun"/>
          <w:rFonts w:asciiTheme="minorHAnsi" w:eastAsiaTheme="minorEastAsia" w:hAnsiTheme="minorHAnsi" w:cstheme="minorHAnsi"/>
          <w:b/>
          <w:sz w:val="22"/>
          <w:szCs w:val="22"/>
        </w:rPr>
        <w:t>1</w:t>
      </w:r>
      <w:r w:rsidR="00C52891">
        <w:rPr>
          <w:rStyle w:val="normaltextrun"/>
          <w:rFonts w:asciiTheme="minorHAnsi" w:eastAsiaTheme="minorEastAsia" w:hAnsiTheme="minorHAnsi" w:cstheme="minorHAnsi"/>
          <w:b/>
          <w:sz w:val="22"/>
          <w:szCs w:val="22"/>
        </w:rPr>
        <w:t>0</w:t>
      </w:r>
      <w:r w:rsidR="0088683A" w:rsidRPr="00C52891">
        <w:rPr>
          <w:rStyle w:val="normaltextrun"/>
          <w:rFonts w:asciiTheme="minorHAnsi" w:eastAsiaTheme="minorEastAsia" w:hAnsiTheme="minorHAnsi" w:cstheme="minorHAnsi"/>
          <w:b/>
          <w:sz w:val="22"/>
          <w:szCs w:val="22"/>
        </w:rPr>
        <w:t>/</w:t>
      </w:r>
      <w:r w:rsidR="00C52891">
        <w:rPr>
          <w:rStyle w:val="normaltextrun"/>
          <w:rFonts w:asciiTheme="minorHAnsi" w:eastAsiaTheme="minorEastAsia" w:hAnsiTheme="minorHAnsi" w:cstheme="minorHAnsi"/>
          <w:b/>
          <w:sz w:val="22"/>
          <w:szCs w:val="22"/>
        </w:rPr>
        <w:t>05</w:t>
      </w:r>
      <w:r w:rsidR="0088683A" w:rsidRPr="00C52891">
        <w:rPr>
          <w:rStyle w:val="normaltextrun"/>
          <w:rFonts w:asciiTheme="minorHAnsi" w:eastAsiaTheme="minorEastAsia" w:hAnsiTheme="minorHAnsi" w:cstheme="minorHAnsi"/>
          <w:b/>
          <w:sz w:val="22"/>
          <w:szCs w:val="22"/>
        </w:rPr>
        <w:t>/2</w:t>
      </w:r>
      <w:r w:rsidR="00C52891">
        <w:rPr>
          <w:rStyle w:val="normaltextrun"/>
          <w:rFonts w:asciiTheme="minorHAnsi" w:eastAsiaTheme="minorEastAsia" w:hAnsiTheme="minorHAnsi" w:cstheme="minorHAnsi"/>
          <w:b/>
          <w:sz w:val="22"/>
          <w:szCs w:val="22"/>
        </w:rPr>
        <w:t>2</w:t>
      </w:r>
      <w:r w:rsidR="0088683A" w:rsidRPr="00C52891">
        <w:rPr>
          <w:rStyle w:val="normaltextrun"/>
          <w:rFonts w:asciiTheme="minorHAnsi" w:eastAsiaTheme="minorEastAsia" w:hAnsiTheme="minorHAnsi" w:cstheme="minorHAnsi"/>
          <w:b/>
          <w:sz w:val="22"/>
          <w:szCs w:val="22"/>
        </w:rPr>
        <w:t>) </w:t>
      </w:r>
      <w:r w:rsidR="0088683A" w:rsidRPr="00C52891">
        <w:rPr>
          <w:rStyle w:val="eop"/>
          <w:rFonts w:asciiTheme="minorHAnsi" w:eastAsiaTheme="minorEastAsia" w:hAnsiTheme="minorHAnsi" w:cstheme="minorHAnsi"/>
          <w:sz w:val="22"/>
          <w:szCs w:val="22"/>
        </w:rPr>
        <w:t> </w:t>
      </w:r>
    </w:p>
    <w:p w14:paraId="257A1D4E" w14:textId="58C2FE45" w:rsidR="00AB3AC1" w:rsidRPr="00C52891" w:rsidRDefault="00AB3AC1" w:rsidP="00AB3AC1">
      <w:pPr>
        <w:pStyle w:val="paragraph"/>
        <w:spacing w:before="0" w:beforeAutospacing="0" w:after="0" w:afterAutospacing="0"/>
        <w:textAlignment w:val="baseline"/>
        <w:rPr>
          <w:rStyle w:val="eop"/>
          <w:rFonts w:asciiTheme="minorHAnsi" w:eastAsiaTheme="minorEastAsia" w:hAnsiTheme="minorHAnsi" w:cstheme="minorHAnsi"/>
          <w:sz w:val="22"/>
          <w:szCs w:val="22"/>
        </w:rPr>
      </w:pPr>
    </w:p>
    <w:p w14:paraId="4BA17B1A" w14:textId="4D0C5138" w:rsidR="00AB3AC1" w:rsidRPr="00C52891" w:rsidRDefault="00AB3AC1" w:rsidP="00AB3AC1">
      <w:pPr>
        <w:pStyle w:val="paragraph"/>
        <w:spacing w:before="0" w:beforeAutospacing="0" w:after="0" w:afterAutospacing="0"/>
        <w:ind w:left="720"/>
        <w:textAlignment w:val="baseline"/>
        <w:rPr>
          <w:rStyle w:val="eop"/>
          <w:rFonts w:asciiTheme="minorHAnsi" w:eastAsiaTheme="minorEastAsia" w:hAnsiTheme="minorHAnsi" w:cstheme="minorBidi"/>
          <w:sz w:val="22"/>
          <w:szCs w:val="22"/>
        </w:rPr>
      </w:pPr>
      <w:r w:rsidRPr="06D407FE">
        <w:rPr>
          <w:rStyle w:val="normaltextrun"/>
          <w:rFonts w:asciiTheme="minorHAnsi" w:eastAsiaTheme="minorEastAsia" w:hAnsiTheme="minorHAnsi" w:cstheme="minorBidi"/>
          <w:color w:val="000000"/>
          <w:sz w:val="22"/>
          <w:szCs w:val="22"/>
          <w:shd w:val="clear" w:color="auto" w:fill="FFFFFF"/>
        </w:rPr>
        <w:t>The information in the update was noted by the subcommittee.</w:t>
      </w:r>
      <w:r w:rsidRPr="06D407FE">
        <w:rPr>
          <w:rStyle w:val="eop"/>
          <w:rFonts w:asciiTheme="minorHAnsi" w:eastAsiaTheme="minorEastAsia" w:hAnsiTheme="minorHAnsi" w:cstheme="minorBidi"/>
          <w:color w:val="000000"/>
          <w:sz w:val="22"/>
          <w:szCs w:val="22"/>
          <w:shd w:val="clear" w:color="auto" w:fill="FFFFFF"/>
        </w:rPr>
        <w:t> </w:t>
      </w:r>
    </w:p>
    <w:p w14:paraId="4BA71B05" w14:textId="65C8A570" w:rsidR="00710418" w:rsidRPr="00C52891" w:rsidRDefault="00710418" w:rsidP="00C52891">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C52891">
        <w:rPr>
          <w:rStyle w:val="normaltextrun"/>
          <w:rFonts w:asciiTheme="minorHAnsi" w:hAnsiTheme="minorHAnsi" w:cstheme="minorHAnsi"/>
          <w:sz w:val="22"/>
          <w:szCs w:val="22"/>
        </w:rPr>
        <w:br/>
      </w:r>
    </w:p>
    <w:p w14:paraId="6CB7759B" w14:textId="70E00D65" w:rsidR="00AB3AC1" w:rsidRPr="00C52891" w:rsidRDefault="0010343E" w:rsidP="00710418">
      <w:pPr>
        <w:pStyle w:val="paragraph"/>
        <w:numPr>
          <w:ilvl w:val="0"/>
          <w:numId w:val="40"/>
        </w:numPr>
        <w:spacing w:before="0" w:beforeAutospacing="0" w:after="0" w:afterAutospacing="0"/>
        <w:textAlignment w:val="baseline"/>
        <w:rPr>
          <w:rStyle w:val="scxw96657786"/>
          <w:rFonts w:asciiTheme="minorHAnsi" w:hAnsiTheme="minorHAnsi" w:cstheme="minorHAnsi"/>
          <w:sz w:val="22"/>
          <w:szCs w:val="22"/>
        </w:rPr>
      </w:pPr>
      <w:r w:rsidRPr="00C52891">
        <w:rPr>
          <w:rStyle w:val="normaltextrun"/>
          <w:rFonts w:asciiTheme="minorHAnsi" w:hAnsiTheme="minorHAnsi" w:cstheme="minorHAnsi"/>
          <w:sz w:val="22"/>
          <w:szCs w:val="22"/>
        </w:rPr>
        <w:t>Statistics</w:t>
      </w:r>
      <w:r w:rsidRPr="00C52891">
        <w:rPr>
          <w:rStyle w:val="normaltextrun"/>
          <w:rFonts w:asciiTheme="minorHAnsi" w:hAnsiTheme="minorHAnsi" w:cstheme="minorHAnsi"/>
          <w:color w:val="0000FF"/>
          <w:sz w:val="22"/>
          <w:szCs w:val="22"/>
        </w:rPr>
        <w:t> </w:t>
      </w:r>
      <w:r w:rsidRPr="00C52891">
        <w:rPr>
          <w:rStyle w:val="normaltextrun"/>
          <w:rFonts w:asciiTheme="minorHAnsi" w:hAnsiTheme="minorHAnsi" w:cstheme="minorHAnsi"/>
          <w:b/>
          <w:bCs/>
          <w:sz w:val="22"/>
          <w:szCs w:val="22"/>
        </w:rPr>
        <w:t>(Appendix FCS </w:t>
      </w:r>
      <w:r w:rsidR="00710418" w:rsidRPr="00C52891">
        <w:rPr>
          <w:rStyle w:val="normaltextrun"/>
          <w:rFonts w:asciiTheme="minorHAnsi" w:hAnsiTheme="minorHAnsi" w:cstheme="minorHAnsi"/>
          <w:b/>
          <w:bCs/>
          <w:sz w:val="22"/>
          <w:szCs w:val="22"/>
        </w:rPr>
        <w:t>1</w:t>
      </w:r>
      <w:r w:rsidR="00C52891">
        <w:rPr>
          <w:rStyle w:val="normaltextrun"/>
          <w:rFonts w:asciiTheme="minorHAnsi" w:hAnsiTheme="minorHAnsi" w:cstheme="minorHAnsi"/>
          <w:b/>
          <w:bCs/>
          <w:sz w:val="22"/>
          <w:szCs w:val="22"/>
        </w:rPr>
        <w:t>1</w:t>
      </w:r>
      <w:r w:rsidRPr="00C52891">
        <w:rPr>
          <w:rStyle w:val="normaltextrun"/>
          <w:rFonts w:asciiTheme="minorHAnsi" w:hAnsiTheme="minorHAnsi" w:cstheme="minorHAnsi"/>
          <w:b/>
          <w:bCs/>
          <w:sz w:val="22"/>
          <w:szCs w:val="22"/>
        </w:rPr>
        <w:t>/</w:t>
      </w:r>
      <w:r w:rsidR="00C52891">
        <w:rPr>
          <w:rStyle w:val="normaltextrun"/>
          <w:rFonts w:asciiTheme="minorHAnsi" w:hAnsiTheme="minorHAnsi" w:cstheme="minorHAnsi"/>
          <w:b/>
          <w:bCs/>
          <w:sz w:val="22"/>
          <w:szCs w:val="22"/>
        </w:rPr>
        <w:t>05</w:t>
      </w:r>
      <w:r w:rsidRPr="00C52891">
        <w:rPr>
          <w:rStyle w:val="normaltextrun"/>
          <w:rFonts w:asciiTheme="minorHAnsi" w:hAnsiTheme="minorHAnsi" w:cstheme="minorHAnsi"/>
          <w:b/>
          <w:bCs/>
          <w:sz w:val="22"/>
          <w:szCs w:val="22"/>
        </w:rPr>
        <w:t>/2</w:t>
      </w:r>
      <w:r w:rsidR="00C52891">
        <w:rPr>
          <w:rStyle w:val="normaltextrun"/>
          <w:rFonts w:asciiTheme="minorHAnsi" w:hAnsiTheme="minorHAnsi" w:cstheme="minorHAnsi"/>
          <w:b/>
          <w:bCs/>
          <w:sz w:val="22"/>
          <w:szCs w:val="22"/>
        </w:rPr>
        <w:t>2</w:t>
      </w:r>
      <w:r w:rsidRPr="00C52891">
        <w:rPr>
          <w:rStyle w:val="normaltextrun"/>
          <w:rFonts w:asciiTheme="minorHAnsi" w:hAnsiTheme="minorHAnsi" w:cstheme="minorHAnsi"/>
          <w:b/>
          <w:bCs/>
          <w:sz w:val="22"/>
          <w:szCs w:val="22"/>
        </w:rPr>
        <w:t>)</w:t>
      </w:r>
      <w:r w:rsidRPr="00C52891">
        <w:rPr>
          <w:rStyle w:val="normaltextrun"/>
          <w:rFonts w:asciiTheme="minorHAnsi" w:hAnsiTheme="minorHAnsi" w:cstheme="minorHAnsi"/>
          <w:b/>
          <w:bCs/>
          <w:color w:val="0000FF"/>
          <w:sz w:val="22"/>
          <w:szCs w:val="22"/>
        </w:rPr>
        <w:t> </w:t>
      </w:r>
      <w:r w:rsidRPr="00C52891">
        <w:rPr>
          <w:rStyle w:val="scxw96657786"/>
          <w:rFonts w:asciiTheme="minorHAnsi" w:hAnsiTheme="minorHAnsi" w:cstheme="minorHAnsi"/>
          <w:color w:val="0000FF"/>
          <w:sz w:val="22"/>
          <w:szCs w:val="22"/>
        </w:rPr>
        <w:t> </w:t>
      </w:r>
    </w:p>
    <w:p w14:paraId="6F31EF44" w14:textId="77777777" w:rsidR="00AB3AC1" w:rsidRPr="00C52891" w:rsidRDefault="00AB3AC1" w:rsidP="00AB3AC1">
      <w:pPr>
        <w:pStyle w:val="paragraph"/>
        <w:spacing w:before="0" w:beforeAutospacing="0" w:after="0" w:afterAutospacing="0"/>
        <w:ind w:left="720"/>
        <w:textAlignment w:val="baseline"/>
        <w:rPr>
          <w:rStyle w:val="scxw96657786"/>
          <w:rFonts w:asciiTheme="minorHAnsi" w:hAnsiTheme="minorHAnsi" w:cstheme="minorHAnsi"/>
          <w:color w:val="0000FF"/>
          <w:sz w:val="22"/>
          <w:szCs w:val="22"/>
        </w:rPr>
      </w:pPr>
    </w:p>
    <w:p w14:paraId="2219B881" w14:textId="4C798E02" w:rsidR="0010343E" w:rsidRPr="00C52891" w:rsidRDefault="00AB3AC1" w:rsidP="00AB3AC1">
      <w:pPr>
        <w:pStyle w:val="paragraph"/>
        <w:spacing w:before="0" w:beforeAutospacing="0" w:after="0" w:afterAutospacing="0"/>
        <w:ind w:left="720"/>
        <w:textAlignment w:val="baseline"/>
        <w:rPr>
          <w:rFonts w:asciiTheme="minorHAnsi" w:hAnsiTheme="minorHAnsi" w:cstheme="minorHAnsi"/>
          <w:sz w:val="22"/>
          <w:szCs w:val="22"/>
        </w:rPr>
      </w:pPr>
      <w:r w:rsidRPr="6A0B2105">
        <w:rPr>
          <w:rStyle w:val="normaltextrun"/>
          <w:rFonts w:asciiTheme="minorHAnsi" w:hAnsiTheme="minorHAnsi" w:cstheme="minorBidi"/>
          <w:color w:val="000000"/>
          <w:sz w:val="22"/>
          <w:szCs w:val="22"/>
          <w:shd w:val="clear" w:color="auto" w:fill="FFFFFF"/>
        </w:rPr>
        <w:t>The statistics were noted by the subcommittee.</w:t>
      </w:r>
      <w:r w:rsidRPr="00C52891">
        <w:rPr>
          <w:rStyle w:val="eop"/>
          <w:rFonts w:asciiTheme="minorHAnsi" w:hAnsiTheme="minorHAnsi" w:cstheme="minorHAnsi"/>
          <w:color w:val="000000"/>
          <w:sz w:val="22"/>
          <w:szCs w:val="22"/>
          <w:shd w:val="clear" w:color="auto" w:fill="FFFFFF"/>
        </w:rPr>
        <w:t> </w:t>
      </w:r>
      <w:r w:rsidR="0010343E" w:rsidRPr="00C52891">
        <w:rPr>
          <w:rStyle w:val="scxw96657786"/>
          <w:rFonts w:asciiTheme="minorHAnsi" w:hAnsiTheme="minorHAnsi" w:cstheme="minorHAnsi"/>
          <w:color w:val="0000FF"/>
          <w:sz w:val="22"/>
          <w:szCs w:val="22"/>
        </w:rPr>
        <w:br/>
      </w:r>
      <w:r w:rsidR="00710418" w:rsidRPr="00C52891">
        <w:rPr>
          <w:rFonts w:asciiTheme="minorHAnsi" w:hAnsiTheme="minorHAnsi" w:cstheme="minorHAnsi"/>
          <w:sz w:val="22"/>
          <w:szCs w:val="22"/>
        </w:rPr>
        <w:br/>
      </w:r>
    </w:p>
    <w:p w14:paraId="798699A9" w14:textId="4C2427DA" w:rsidR="0010343E" w:rsidRDefault="0010343E" w:rsidP="00710418">
      <w:pPr>
        <w:pStyle w:val="paragraph"/>
        <w:numPr>
          <w:ilvl w:val="0"/>
          <w:numId w:val="40"/>
        </w:numPr>
        <w:spacing w:before="0" w:beforeAutospacing="0" w:after="0" w:afterAutospacing="0"/>
        <w:textAlignment w:val="baseline"/>
        <w:rPr>
          <w:rStyle w:val="eop"/>
          <w:rFonts w:asciiTheme="minorHAnsi" w:hAnsiTheme="minorHAnsi" w:cstheme="minorHAnsi"/>
          <w:sz w:val="22"/>
          <w:szCs w:val="22"/>
        </w:rPr>
      </w:pPr>
      <w:r w:rsidRPr="00C52891">
        <w:rPr>
          <w:rStyle w:val="normaltextrun"/>
          <w:rFonts w:asciiTheme="minorHAnsi" w:hAnsiTheme="minorHAnsi" w:cstheme="minorHAnsi"/>
          <w:sz w:val="22"/>
          <w:szCs w:val="22"/>
        </w:rPr>
        <w:t>Any other business</w:t>
      </w:r>
      <w:r w:rsidRPr="00C52891">
        <w:rPr>
          <w:rStyle w:val="eop"/>
          <w:rFonts w:asciiTheme="minorHAnsi" w:hAnsiTheme="minorHAnsi" w:cstheme="minorHAnsi"/>
          <w:sz w:val="22"/>
          <w:szCs w:val="22"/>
        </w:rPr>
        <w:t> </w:t>
      </w:r>
    </w:p>
    <w:p w14:paraId="2AFD5BA3" w14:textId="4C1FAB1B" w:rsidR="00810B43" w:rsidRPr="00C52891" w:rsidRDefault="00810B43" w:rsidP="00810B43">
      <w:pPr>
        <w:pStyle w:val="paragraph"/>
        <w:spacing w:before="0" w:beforeAutospacing="0" w:after="0" w:afterAutospacing="0"/>
        <w:ind w:left="720"/>
        <w:textAlignment w:val="baseline"/>
        <w:rPr>
          <w:rFonts w:asciiTheme="minorHAnsi" w:hAnsiTheme="minorHAnsi" w:cstheme="minorHAnsi"/>
          <w:sz w:val="22"/>
          <w:szCs w:val="22"/>
        </w:rPr>
      </w:pPr>
      <w:r>
        <w:rPr>
          <w:rStyle w:val="eop"/>
          <w:rFonts w:asciiTheme="minorHAnsi" w:hAnsiTheme="minorHAnsi" w:cstheme="minorHAnsi"/>
          <w:sz w:val="22"/>
          <w:szCs w:val="22"/>
        </w:rPr>
        <w:t>None</w:t>
      </w:r>
      <w:r w:rsidR="004E78A3">
        <w:rPr>
          <w:rStyle w:val="eop"/>
          <w:rFonts w:asciiTheme="minorHAnsi" w:hAnsiTheme="minorHAnsi" w:cstheme="minorHAnsi"/>
          <w:sz w:val="22"/>
          <w:szCs w:val="22"/>
        </w:rPr>
        <w:t>.</w:t>
      </w:r>
    </w:p>
    <w:p w14:paraId="0B41D14A" w14:textId="77777777" w:rsidR="00205237" w:rsidRPr="00C52891" w:rsidRDefault="00205237" w:rsidP="00205237">
      <w:pPr>
        <w:pStyle w:val="paragraph"/>
        <w:spacing w:before="0" w:beforeAutospacing="0" w:after="0" w:afterAutospacing="0"/>
        <w:textAlignment w:val="baseline"/>
        <w:rPr>
          <w:rFonts w:asciiTheme="minorHAnsi" w:hAnsiTheme="minorHAnsi" w:cstheme="minorHAnsi"/>
          <w:sz w:val="22"/>
          <w:szCs w:val="22"/>
        </w:rPr>
      </w:pPr>
      <w:r w:rsidRPr="00C52891">
        <w:rPr>
          <w:rStyle w:val="eop"/>
          <w:rFonts w:asciiTheme="minorHAnsi" w:hAnsiTheme="minorHAnsi" w:cstheme="minorHAnsi"/>
          <w:sz w:val="22"/>
          <w:szCs w:val="22"/>
        </w:rPr>
        <w:t> </w:t>
      </w:r>
    </w:p>
    <w:p w14:paraId="46AC817C" w14:textId="6A72E559" w:rsidR="000A5D38" w:rsidRPr="00AB3AC1" w:rsidRDefault="000A5D38" w:rsidP="00AB3AC1">
      <w:pPr>
        <w:pStyle w:val="paragraph"/>
        <w:spacing w:before="0" w:beforeAutospacing="0" w:after="0" w:afterAutospacing="0"/>
        <w:ind w:left="1560" w:right="405"/>
        <w:jc w:val="center"/>
        <w:textAlignment w:val="baseline"/>
        <w:rPr>
          <w:rFonts w:ascii="Segoe UI" w:hAnsi="Segoe UI" w:cs="Segoe UI"/>
          <w:sz w:val="18"/>
          <w:szCs w:val="18"/>
        </w:rPr>
      </w:pPr>
    </w:p>
    <w:sectPr w:rsidR="000A5D38" w:rsidRPr="00AB3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139"/>
    <w:multiLevelType w:val="multilevel"/>
    <w:tmpl w:val="0B529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D6267"/>
    <w:multiLevelType w:val="multilevel"/>
    <w:tmpl w:val="C6BE06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4D0743"/>
    <w:multiLevelType w:val="multilevel"/>
    <w:tmpl w:val="A06E29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A653E2"/>
    <w:multiLevelType w:val="hybridMultilevel"/>
    <w:tmpl w:val="239A3532"/>
    <w:lvl w:ilvl="0" w:tplc="7BEEC498">
      <w:start w:val="1"/>
      <w:numFmt w:val="decimal"/>
      <w:lvlText w:val="%1."/>
      <w:lvlJc w:val="left"/>
      <w:pPr>
        <w:ind w:left="720" w:hanging="360"/>
      </w:pPr>
      <w:rPr>
        <w:rFonts w:asciiTheme="minorHAnsi" w:hAnsiTheme="minorHAnsi" w:cstheme="minorHAnsi" w:hint="default"/>
      </w:rPr>
    </w:lvl>
    <w:lvl w:ilvl="1" w:tplc="39666E82">
      <w:start w:val="1"/>
      <w:numFmt w:val="lowerLetter"/>
      <w:lvlText w:val="%2."/>
      <w:lvlJc w:val="left"/>
      <w:pPr>
        <w:ind w:left="1352"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211B7"/>
    <w:multiLevelType w:val="multilevel"/>
    <w:tmpl w:val="9DD8FC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AB06DB"/>
    <w:multiLevelType w:val="multilevel"/>
    <w:tmpl w:val="58F4F9B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380D5A"/>
    <w:multiLevelType w:val="hybridMultilevel"/>
    <w:tmpl w:val="7C2E5BA8"/>
    <w:lvl w:ilvl="0" w:tplc="9FC24198">
      <w:start w:val="1"/>
      <w:numFmt w:val="lowerLetter"/>
      <w:lvlText w:val="%1."/>
      <w:lvlJc w:val="left"/>
      <w:pPr>
        <w:ind w:left="1352" w:hanging="360"/>
      </w:pPr>
      <w:rPr>
        <w:sz w:val="22"/>
        <w:szCs w:val="22"/>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1CA33DED"/>
    <w:multiLevelType w:val="multilevel"/>
    <w:tmpl w:val="DC2CF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B612EB"/>
    <w:multiLevelType w:val="multilevel"/>
    <w:tmpl w:val="E04AF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0318B"/>
    <w:multiLevelType w:val="multilevel"/>
    <w:tmpl w:val="D862C9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D61A02"/>
    <w:multiLevelType w:val="multilevel"/>
    <w:tmpl w:val="CB24BA2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453858"/>
    <w:multiLevelType w:val="multilevel"/>
    <w:tmpl w:val="8CE0D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E76A5"/>
    <w:multiLevelType w:val="multilevel"/>
    <w:tmpl w:val="F37464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6B593C"/>
    <w:multiLevelType w:val="multilevel"/>
    <w:tmpl w:val="5CACB8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02674"/>
    <w:multiLevelType w:val="hybridMultilevel"/>
    <w:tmpl w:val="9E2CA2CA"/>
    <w:lvl w:ilvl="0" w:tplc="F536E35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7397B"/>
    <w:multiLevelType w:val="multilevel"/>
    <w:tmpl w:val="AB6E33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15D69"/>
    <w:multiLevelType w:val="multilevel"/>
    <w:tmpl w:val="B32E5F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9E113B"/>
    <w:multiLevelType w:val="multilevel"/>
    <w:tmpl w:val="4D4CE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03377E"/>
    <w:multiLevelType w:val="multilevel"/>
    <w:tmpl w:val="55FE51C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F06771D"/>
    <w:multiLevelType w:val="multilevel"/>
    <w:tmpl w:val="D688C2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F6C3A"/>
    <w:multiLevelType w:val="multilevel"/>
    <w:tmpl w:val="6DF837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1F0ABA"/>
    <w:multiLevelType w:val="multilevel"/>
    <w:tmpl w:val="4FDE477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AB8306A"/>
    <w:multiLevelType w:val="multilevel"/>
    <w:tmpl w:val="1F5A3C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AD04658"/>
    <w:multiLevelType w:val="hybridMultilevel"/>
    <w:tmpl w:val="3696A50E"/>
    <w:lvl w:ilvl="0" w:tplc="7A2428AC">
      <w:start w:val="7"/>
      <w:numFmt w:val="decimal"/>
      <w:lvlText w:val="%1."/>
      <w:lvlJc w:val="left"/>
      <w:pPr>
        <w:ind w:left="720" w:hanging="360"/>
      </w:pPr>
      <w:rPr>
        <w:rFonts w:asciiTheme="minorHAnsi" w:hAnsiTheme="minorHAnsi" w:cstheme="minorHAnsi" w:hint="default"/>
      </w:rPr>
    </w:lvl>
    <w:lvl w:ilvl="1" w:tplc="75AA7954">
      <w:start w:val="1"/>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C3C3F"/>
    <w:multiLevelType w:val="hybridMultilevel"/>
    <w:tmpl w:val="7C2E5BA8"/>
    <w:lvl w:ilvl="0" w:tplc="FFFFFFFF">
      <w:start w:val="1"/>
      <w:numFmt w:val="lowerLetter"/>
      <w:lvlText w:val="%1."/>
      <w:lvlJc w:val="left"/>
      <w:pPr>
        <w:ind w:left="1352" w:hanging="360"/>
      </w:pPr>
      <w:rPr>
        <w:sz w:val="22"/>
        <w:szCs w:val="22"/>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5" w15:restartNumberingAfterBreak="0">
    <w:nsid w:val="506F0203"/>
    <w:multiLevelType w:val="multilevel"/>
    <w:tmpl w:val="CFA484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4FB7910"/>
    <w:multiLevelType w:val="multilevel"/>
    <w:tmpl w:val="716E04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904A0E"/>
    <w:multiLevelType w:val="multilevel"/>
    <w:tmpl w:val="731097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FD69C9"/>
    <w:multiLevelType w:val="multilevel"/>
    <w:tmpl w:val="05B668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381109B"/>
    <w:multiLevelType w:val="multilevel"/>
    <w:tmpl w:val="90F0C8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266969"/>
    <w:multiLevelType w:val="hybridMultilevel"/>
    <w:tmpl w:val="54ACD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FD56FA"/>
    <w:multiLevelType w:val="multilevel"/>
    <w:tmpl w:val="F12E30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441E57"/>
    <w:multiLevelType w:val="multilevel"/>
    <w:tmpl w:val="2E8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AC3FE5"/>
    <w:multiLevelType w:val="multilevel"/>
    <w:tmpl w:val="D79E5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74B3A04"/>
    <w:multiLevelType w:val="multilevel"/>
    <w:tmpl w:val="C8EA4B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DC5A6E"/>
    <w:multiLevelType w:val="multilevel"/>
    <w:tmpl w:val="C89C8CE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94F30AA"/>
    <w:multiLevelType w:val="multilevel"/>
    <w:tmpl w:val="290C3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567942"/>
    <w:multiLevelType w:val="multilevel"/>
    <w:tmpl w:val="34B6A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00539E"/>
    <w:multiLevelType w:val="multilevel"/>
    <w:tmpl w:val="2878E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8C0618"/>
    <w:multiLevelType w:val="multilevel"/>
    <w:tmpl w:val="F3547E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AE1AF3"/>
    <w:multiLevelType w:val="multilevel"/>
    <w:tmpl w:val="14F67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3082921">
    <w:abstractNumId w:val="32"/>
  </w:num>
  <w:num w:numId="2" w16cid:durableId="1057044388">
    <w:abstractNumId w:val="8"/>
  </w:num>
  <w:num w:numId="3" w16cid:durableId="1628272008">
    <w:abstractNumId w:val="11"/>
  </w:num>
  <w:num w:numId="4" w16cid:durableId="1332298684">
    <w:abstractNumId w:val="38"/>
  </w:num>
  <w:num w:numId="5" w16cid:durableId="193423982">
    <w:abstractNumId w:val="0"/>
  </w:num>
  <w:num w:numId="6" w16cid:durableId="1215654682">
    <w:abstractNumId w:val="36"/>
  </w:num>
  <w:num w:numId="7" w16cid:durableId="1883128872">
    <w:abstractNumId w:val="4"/>
  </w:num>
  <w:num w:numId="8" w16cid:durableId="26952219">
    <w:abstractNumId w:val="22"/>
  </w:num>
  <w:num w:numId="9" w16cid:durableId="743769129">
    <w:abstractNumId w:val="34"/>
  </w:num>
  <w:num w:numId="10" w16cid:durableId="645015423">
    <w:abstractNumId w:val="9"/>
  </w:num>
  <w:num w:numId="11" w16cid:durableId="936790524">
    <w:abstractNumId w:val="25"/>
  </w:num>
  <w:num w:numId="12" w16cid:durableId="1535463688">
    <w:abstractNumId w:val="13"/>
  </w:num>
  <w:num w:numId="13" w16cid:durableId="1241141749">
    <w:abstractNumId w:val="33"/>
  </w:num>
  <w:num w:numId="14" w16cid:durableId="2146699007">
    <w:abstractNumId w:val="1"/>
  </w:num>
  <w:num w:numId="15" w16cid:durableId="1487672184">
    <w:abstractNumId w:val="37"/>
  </w:num>
  <w:num w:numId="16" w16cid:durableId="1997029543">
    <w:abstractNumId w:val="31"/>
  </w:num>
  <w:num w:numId="17" w16cid:durableId="33579841">
    <w:abstractNumId w:val="16"/>
  </w:num>
  <w:num w:numId="18" w16cid:durableId="857818438">
    <w:abstractNumId w:val="3"/>
  </w:num>
  <w:num w:numId="19" w16cid:durableId="1646348833">
    <w:abstractNumId w:val="30"/>
  </w:num>
  <w:num w:numId="20" w16cid:durableId="1161194096">
    <w:abstractNumId w:val="6"/>
  </w:num>
  <w:num w:numId="21" w16cid:durableId="1093820045">
    <w:abstractNumId w:val="14"/>
  </w:num>
  <w:num w:numId="22" w16cid:durableId="1959875886">
    <w:abstractNumId w:val="17"/>
  </w:num>
  <w:num w:numId="23" w16cid:durableId="33115346">
    <w:abstractNumId w:val="40"/>
  </w:num>
  <w:num w:numId="24" w16cid:durableId="1409498445">
    <w:abstractNumId w:val="39"/>
  </w:num>
  <w:num w:numId="25" w16cid:durableId="296034439">
    <w:abstractNumId w:val="7"/>
  </w:num>
  <w:num w:numId="26" w16cid:durableId="1900897649">
    <w:abstractNumId w:val="12"/>
  </w:num>
  <w:num w:numId="27" w16cid:durableId="938564267">
    <w:abstractNumId w:val="2"/>
  </w:num>
  <w:num w:numId="28" w16cid:durableId="358973409">
    <w:abstractNumId w:val="28"/>
  </w:num>
  <w:num w:numId="29" w16cid:durableId="2122798253">
    <w:abstractNumId w:val="27"/>
  </w:num>
  <w:num w:numId="30" w16cid:durableId="1642493620">
    <w:abstractNumId w:val="20"/>
  </w:num>
  <w:num w:numId="31" w16cid:durableId="675378863">
    <w:abstractNumId w:val="21"/>
  </w:num>
  <w:num w:numId="32" w16cid:durableId="1104685819">
    <w:abstractNumId w:val="18"/>
  </w:num>
  <w:num w:numId="33" w16cid:durableId="1993213742">
    <w:abstractNumId w:val="35"/>
  </w:num>
  <w:num w:numId="34" w16cid:durableId="789711865">
    <w:abstractNumId w:val="5"/>
  </w:num>
  <w:num w:numId="35" w16cid:durableId="52894459">
    <w:abstractNumId w:val="10"/>
  </w:num>
  <w:num w:numId="36" w16cid:durableId="747120213">
    <w:abstractNumId w:val="19"/>
  </w:num>
  <w:num w:numId="37" w16cid:durableId="1342584430">
    <w:abstractNumId w:val="29"/>
  </w:num>
  <w:num w:numId="38" w16cid:durableId="859052655">
    <w:abstractNumId w:val="15"/>
  </w:num>
  <w:num w:numId="39" w16cid:durableId="1186212696">
    <w:abstractNumId w:val="26"/>
  </w:num>
  <w:num w:numId="40" w16cid:durableId="1245607788">
    <w:abstractNumId w:val="23"/>
  </w:num>
  <w:num w:numId="41" w16cid:durableId="19671565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10DC9"/>
    <w:rsid w:val="00023B85"/>
    <w:rsid w:val="00026022"/>
    <w:rsid w:val="000351AE"/>
    <w:rsid w:val="0003565A"/>
    <w:rsid w:val="0004129E"/>
    <w:rsid w:val="000425B2"/>
    <w:rsid w:val="00045451"/>
    <w:rsid w:val="00051DE3"/>
    <w:rsid w:val="00052127"/>
    <w:rsid w:val="00055DC6"/>
    <w:rsid w:val="00057801"/>
    <w:rsid w:val="00063450"/>
    <w:rsid w:val="00063F37"/>
    <w:rsid w:val="00066FA7"/>
    <w:rsid w:val="000678CD"/>
    <w:rsid w:val="00073753"/>
    <w:rsid w:val="000837F9"/>
    <w:rsid w:val="00085CE7"/>
    <w:rsid w:val="000878BD"/>
    <w:rsid w:val="000937FD"/>
    <w:rsid w:val="00094766"/>
    <w:rsid w:val="000A18CF"/>
    <w:rsid w:val="000A5D38"/>
    <w:rsid w:val="000B7DF5"/>
    <w:rsid w:val="000D51B4"/>
    <w:rsid w:val="000D69B6"/>
    <w:rsid w:val="000D6FA5"/>
    <w:rsid w:val="000E01D5"/>
    <w:rsid w:val="000E339C"/>
    <w:rsid w:val="000E40F1"/>
    <w:rsid w:val="0010343E"/>
    <w:rsid w:val="001045D3"/>
    <w:rsid w:val="0011296D"/>
    <w:rsid w:val="00113077"/>
    <w:rsid w:val="001141D1"/>
    <w:rsid w:val="00131A06"/>
    <w:rsid w:val="00132C21"/>
    <w:rsid w:val="0013597A"/>
    <w:rsid w:val="0014436E"/>
    <w:rsid w:val="001445C1"/>
    <w:rsid w:val="0016335E"/>
    <w:rsid w:val="00165243"/>
    <w:rsid w:val="00172A05"/>
    <w:rsid w:val="0017409B"/>
    <w:rsid w:val="001755CF"/>
    <w:rsid w:val="00197B0B"/>
    <w:rsid w:val="001B1BAD"/>
    <w:rsid w:val="001B5137"/>
    <w:rsid w:val="001D05D3"/>
    <w:rsid w:val="001E0138"/>
    <w:rsid w:val="001F09E9"/>
    <w:rsid w:val="001F3F72"/>
    <w:rsid w:val="001F5260"/>
    <w:rsid w:val="0020035F"/>
    <w:rsid w:val="00201630"/>
    <w:rsid w:val="00205237"/>
    <w:rsid w:val="00220AF1"/>
    <w:rsid w:val="00223294"/>
    <w:rsid w:val="00230732"/>
    <w:rsid w:val="002351DF"/>
    <w:rsid w:val="00244239"/>
    <w:rsid w:val="00244BDF"/>
    <w:rsid w:val="00251DA8"/>
    <w:rsid w:val="002533EB"/>
    <w:rsid w:val="00276585"/>
    <w:rsid w:val="0028256D"/>
    <w:rsid w:val="0029184B"/>
    <w:rsid w:val="00295217"/>
    <w:rsid w:val="002A2673"/>
    <w:rsid w:val="002A458D"/>
    <w:rsid w:val="002A65B5"/>
    <w:rsid w:val="002D1C5A"/>
    <w:rsid w:val="002D36D6"/>
    <w:rsid w:val="002D44D5"/>
    <w:rsid w:val="002D5E7B"/>
    <w:rsid w:val="002E2755"/>
    <w:rsid w:val="002F2B47"/>
    <w:rsid w:val="002F4E07"/>
    <w:rsid w:val="002F4EC8"/>
    <w:rsid w:val="003246CC"/>
    <w:rsid w:val="00325203"/>
    <w:rsid w:val="00325453"/>
    <w:rsid w:val="00326593"/>
    <w:rsid w:val="003321A4"/>
    <w:rsid w:val="00334012"/>
    <w:rsid w:val="00340DDC"/>
    <w:rsid w:val="0034230F"/>
    <w:rsid w:val="00342730"/>
    <w:rsid w:val="0035144A"/>
    <w:rsid w:val="00360622"/>
    <w:rsid w:val="003610AD"/>
    <w:rsid w:val="00376F0A"/>
    <w:rsid w:val="00381966"/>
    <w:rsid w:val="00386713"/>
    <w:rsid w:val="003A24B8"/>
    <w:rsid w:val="003A7BA3"/>
    <w:rsid w:val="003B0BCA"/>
    <w:rsid w:val="003B20B8"/>
    <w:rsid w:val="003B4756"/>
    <w:rsid w:val="003C548F"/>
    <w:rsid w:val="003D0935"/>
    <w:rsid w:val="003D17D8"/>
    <w:rsid w:val="003D610D"/>
    <w:rsid w:val="0040099C"/>
    <w:rsid w:val="00407FE1"/>
    <w:rsid w:val="00423A52"/>
    <w:rsid w:val="0043025D"/>
    <w:rsid w:val="0043535C"/>
    <w:rsid w:val="00441CB5"/>
    <w:rsid w:val="004431DF"/>
    <w:rsid w:val="00447F10"/>
    <w:rsid w:val="0046233D"/>
    <w:rsid w:val="0046253E"/>
    <w:rsid w:val="00473CCC"/>
    <w:rsid w:val="00475790"/>
    <w:rsid w:val="004775D6"/>
    <w:rsid w:val="0048286B"/>
    <w:rsid w:val="00490695"/>
    <w:rsid w:val="004910DF"/>
    <w:rsid w:val="004936DC"/>
    <w:rsid w:val="004A23DD"/>
    <w:rsid w:val="004A6130"/>
    <w:rsid w:val="004B3EE2"/>
    <w:rsid w:val="004C5004"/>
    <w:rsid w:val="004D3447"/>
    <w:rsid w:val="004E3401"/>
    <w:rsid w:val="004E34AF"/>
    <w:rsid w:val="004E78A3"/>
    <w:rsid w:val="004F37E3"/>
    <w:rsid w:val="004F6E3B"/>
    <w:rsid w:val="00511F41"/>
    <w:rsid w:val="00521855"/>
    <w:rsid w:val="0052401C"/>
    <w:rsid w:val="005439B5"/>
    <w:rsid w:val="00545F34"/>
    <w:rsid w:val="00557DB8"/>
    <w:rsid w:val="005617AD"/>
    <w:rsid w:val="0057036C"/>
    <w:rsid w:val="00582835"/>
    <w:rsid w:val="00587084"/>
    <w:rsid w:val="005A593F"/>
    <w:rsid w:val="005A5FAB"/>
    <w:rsid w:val="005A7CA0"/>
    <w:rsid w:val="005B17FD"/>
    <w:rsid w:val="005B2D52"/>
    <w:rsid w:val="005B3AB3"/>
    <w:rsid w:val="005B522F"/>
    <w:rsid w:val="005B65C2"/>
    <w:rsid w:val="005C6A9F"/>
    <w:rsid w:val="005D7074"/>
    <w:rsid w:val="005E2E5E"/>
    <w:rsid w:val="005E4B03"/>
    <w:rsid w:val="006067DD"/>
    <w:rsid w:val="00606CD1"/>
    <w:rsid w:val="00610776"/>
    <w:rsid w:val="00614868"/>
    <w:rsid w:val="006157AA"/>
    <w:rsid w:val="00616B70"/>
    <w:rsid w:val="0061753E"/>
    <w:rsid w:val="00617C52"/>
    <w:rsid w:val="00621823"/>
    <w:rsid w:val="0062203D"/>
    <w:rsid w:val="00631022"/>
    <w:rsid w:val="00635F3B"/>
    <w:rsid w:val="00646DFA"/>
    <w:rsid w:val="0065004C"/>
    <w:rsid w:val="006531D6"/>
    <w:rsid w:val="0065439E"/>
    <w:rsid w:val="00667C8D"/>
    <w:rsid w:val="00682D2E"/>
    <w:rsid w:val="00697878"/>
    <w:rsid w:val="006A309A"/>
    <w:rsid w:val="006A4878"/>
    <w:rsid w:val="006B1604"/>
    <w:rsid w:val="006B1D69"/>
    <w:rsid w:val="006B1E23"/>
    <w:rsid w:val="006B3771"/>
    <w:rsid w:val="006B3EAF"/>
    <w:rsid w:val="006C0BB2"/>
    <w:rsid w:val="006C352A"/>
    <w:rsid w:val="006C7125"/>
    <w:rsid w:val="006D58E0"/>
    <w:rsid w:val="006E3AAC"/>
    <w:rsid w:val="006F0004"/>
    <w:rsid w:val="006F3A32"/>
    <w:rsid w:val="006F42CE"/>
    <w:rsid w:val="00702B13"/>
    <w:rsid w:val="00710418"/>
    <w:rsid w:val="00722AE0"/>
    <w:rsid w:val="007251D4"/>
    <w:rsid w:val="00730124"/>
    <w:rsid w:val="00730B5B"/>
    <w:rsid w:val="0074011A"/>
    <w:rsid w:val="00741D82"/>
    <w:rsid w:val="00744664"/>
    <w:rsid w:val="0075654D"/>
    <w:rsid w:val="007655E5"/>
    <w:rsid w:val="007672FA"/>
    <w:rsid w:val="007679C5"/>
    <w:rsid w:val="00770FF0"/>
    <w:rsid w:val="00772C40"/>
    <w:rsid w:val="00774419"/>
    <w:rsid w:val="007771EA"/>
    <w:rsid w:val="007819F5"/>
    <w:rsid w:val="00787979"/>
    <w:rsid w:val="007945A8"/>
    <w:rsid w:val="007B7566"/>
    <w:rsid w:val="007C3411"/>
    <w:rsid w:val="007C57AD"/>
    <w:rsid w:val="007E3E84"/>
    <w:rsid w:val="0080312A"/>
    <w:rsid w:val="008037FF"/>
    <w:rsid w:val="00810B43"/>
    <w:rsid w:val="00812A54"/>
    <w:rsid w:val="0081553B"/>
    <w:rsid w:val="00830E9E"/>
    <w:rsid w:val="00841659"/>
    <w:rsid w:val="00856C52"/>
    <w:rsid w:val="00857CED"/>
    <w:rsid w:val="008601AF"/>
    <w:rsid w:val="0086225E"/>
    <w:rsid w:val="00864F1E"/>
    <w:rsid w:val="008652AA"/>
    <w:rsid w:val="008753FB"/>
    <w:rsid w:val="00875459"/>
    <w:rsid w:val="00882462"/>
    <w:rsid w:val="00883A95"/>
    <w:rsid w:val="00884649"/>
    <w:rsid w:val="0088683A"/>
    <w:rsid w:val="008A11BD"/>
    <w:rsid w:val="008A1B41"/>
    <w:rsid w:val="008A6826"/>
    <w:rsid w:val="008B6A5A"/>
    <w:rsid w:val="008C6C4F"/>
    <w:rsid w:val="008D16B6"/>
    <w:rsid w:val="008D5155"/>
    <w:rsid w:val="008F3834"/>
    <w:rsid w:val="008F501D"/>
    <w:rsid w:val="008F56B1"/>
    <w:rsid w:val="008F67AF"/>
    <w:rsid w:val="00900A1B"/>
    <w:rsid w:val="00914961"/>
    <w:rsid w:val="00916FA1"/>
    <w:rsid w:val="009236A8"/>
    <w:rsid w:val="00927B77"/>
    <w:rsid w:val="00933403"/>
    <w:rsid w:val="00934940"/>
    <w:rsid w:val="00934C76"/>
    <w:rsid w:val="009519D2"/>
    <w:rsid w:val="00954096"/>
    <w:rsid w:val="00955DE8"/>
    <w:rsid w:val="0095758B"/>
    <w:rsid w:val="0096651D"/>
    <w:rsid w:val="00967B6A"/>
    <w:rsid w:val="009778FF"/>
    <w:rsid w:val="00980832"/>
    <w:rsid w:val="009958E3"/>
    <w:rsid w:val="00995FD6"/>
    <w:rsid w:val="00996992"/>
    <w:rsid w:val="00996C56"/>
    <w:rsid w:val="009A0EB4"/>
    <w:rsid w:val="009A2A44"/>
    <w:rsid w:val="009B24F3"/>
    <w:rsid w:val="009B6EA1"/>
    <w:rsid w:val="009E3945"/>
    <w:rsid w:val="009E6F5B"/>
    <w:rsid w:val="009F103C"/>
    <w:rsid w:val="009F3280"/>
    <w:rsid w:val="009F6499"/>
    <w:rsid w:val="009F6F82"/>
    <w:rsid w:val="00A10725"/>
    <w:rsid w:val="00A114C9"/>
    <w:rsid w:val="00A14457"/>
    <w:rsid w:val="00A24A67"/>
    <w:rsid w:val="00A331F1"/>
    <w:rsid w:val="00A432D7"/>
    <w:rsid w:val="00A4634B"/>
    <w:rsid w:val="00A649C3"/>
    <w:rsid w:val="00A650B4"/>
    <w:rsid w:val="00A657D5"/>
    <w:rsid w:val="00A65BBB"/>
    <w:rsid w:val="00A81399"/>
    <w:rsid w:val="00A956F1"/>
    <w:rsid w:val="00A97A29"/>
    <w:rsid w:val="00AA3E35"/>
    <w:rsid w:val="00AB3AC1"/>
    <w:rsid w:val="00AC17BD"/>
    <w:rsid w:val="00AC38D6"/>
    <w:rsid w:val="00AC6E9E"/>
    <w:rsid w:val="00AD50A9"/>
    <w:rsid w:val="00AE182C"/>
    <w:rsid w:val="00AE68F1"/>
    <w:rsid w:val="00AF4E1A"/>
    <w:rsid w:val="00B02E14"/>
    <w:rsid w:val="00B03DF9"/>
    <w:rsid w:val="00B15D36"/>
    <w:rsid w:val="00B31C60"/>
    <w:rsid w:val="00B358F5"/>
    <w:rsid w:val="00B62618"/>
    <w:rsid w:val="00B71D0C"/>
    <w:rsid w:val="00B8251F"/>
    <w:rsid w:val="00B86C63"/>
    <w:rsid w:val="00BA1499"/>
    <w:rsid w:val="00BA26DF"/>
    <w:rsid w:val="00BA2930"/>
    <w:rsid w:val="00BA5517"/>
    <w:rsid w:val="00BB1D87"/>
    <w:rsid w:val="00BB7EE9"/>
    <w:rsid w:val="00BC1365"/>
    <w:rsid w:val="00BD0BD7"/>
    <w:rsid w:val="00BD6842"/>
    <w:rsid w:val="00BE255D"/>
    <w:rsid w:val="00C00453"/>
    <w:rsid w:val="00C02FD9"/>
    <w:rsid w:val="00C13BC9"/>
    <w:rsid w:val="00C31435"/>
    <w:rsid w:val="00C3198A"/>
    <w:rsid w:val="00C32B9C"/>
    <w:rsid w:val="00C32CC7"/>
    <w:rsid w:val="00C34594"/>
    <w:rsid w:val="00C4330E"/>
    <w:rsid w:val="00C45F14"/>
    <w:rsid w:val="00C4BC43"/>
    <w:rsid w:val="00C50904"/>
    <w:rsid w:val="00C509B4"/>
    <w:rsid w:val="00C50F67"/>
    <w:rsid w:val="00C52891"/>
    <w:rsid w:val="00C53C80"/>
    <w:rsid w:val="00C564E0"/>
    <w:rsid w:val="00C57173"/>
    <w:rsid w:val="00C61528"/>
    <w:rsid w:val="00C75F0F"/>
    <w:rsid w:val="00C8091D"/>
    <w:rsid w:val="00C94749"/>
    <w:rsid w:val="00C976E0"/>
    <w:rsid w:val="00CB10B2"/>
    <w:rsid w:val="00CB12AA"/>
    <w:rsid w:val="00CB1E91"/>
    <w:rsid w:val="00CB3738"/>
    <w:rsid w:val="00CB70B7"/>
    <w:rsid w:val="00CC35EA"/>
    <w:rsid w:val="00CC4394"/>
    <w:rsid w:val="00CD1D70"/>
    <w:rsid w:val="00CD2AE1"/>
    <w:rsid w:val="00CE5999"/>
    <w:rsid w:val="00CF0439"/>
    <w:rsid w:val="00D0142A"/>
    <w:rsid w:val="00D02FAA"/>
    <w:rsid w:val="00D20C32"/>
    <w:rsid w:val="00D21AD8"/>
    <w:rsid w:val="00D30776"/>
    <w:rsid w:val="00D330BC"/>
    <w:rsid w:val="00D62CA3"/>
    <w:rsid w:val="00D66047"/>
    <w:rsid w:val="00D71879"/>
    <w:rsid w:val="00D852B1"/>
    <w:rsid w:val="00D947BB"/>
    <w:rsid w:val="00DB1011"/>
    <w:rsid w:val="00DC2AA1"/>
    <w:rsid w:val="00DC5C1D"/>
    <w:rsid w:val="00DD15B9"/>
    <w:rsid w:val="00DD39B9"/>
    <w:rsid w:val="00DD427F"/>
    <w:rsid w:val="00DE1471"/>
    <w:rsid w:val="00DF3A3F"/>
    <w:rsid w:val="00DF7549"/>
    <w:rsid w:val="00E104BD"/>
    <w:rsid w:val="00E1268A"/>
    <w:rsid w:val="00E1799F"/>
    <w:rsid w:val="00E22E78"/>
    <w:rsid w:val="00E25E21"/>
    <w:rsid w:val="00E344B7"/>
    <w:rsid w:val="00E35DCF"/>
    <w:rsid w:val="00E37AC7"/>
    <w:rsid w:val="00E56D76"/>
    <w:rsid w:val="00E600CB"/>
    <w:rsid w:val="00E610EA"/>
    <w:rsid w:val="00E61E7A"/>
    <w:rsid w:val="00E737C9"/>
    <w:rsid w:val="00E759C3"/>
    <w:rsid w:val="00E8741C"/>
    <w:rsid w:val="00E874B0"/>
    <w:rsid w:val="00E92EB6"/>
    <w:rsid w:val="00EB4AC0"/>
    <w:rsid w:val="00EB7654"/>
    <w:rsid w:val="00EB7DCD"/>
    <w:rsid w:val="00EC255D"/>
    <w:rsid w:val="00ED69F0"/>
    <w:rsid w:val="00EE25AD"/>
    <w:rsid w:val="00EE4B61"/>
    <w:rsid w:val="00EF5FEF"/>
    <w:rsid w:val="00F10B16"/>
    <w:rsid w:val="00F11EA6"/>
    <w:rsid w:val="00F20F4A"/>
    <w:rsid w:val="00F32053"/>
    <w:rsid w:val="00F442EB"/>
    <w:rsid w:val="00F5338C"/>
    <w:rsid w:val="00F6089E"/>
    <w:rsid w:val="00F608C0"/>
    <w:rsid w:val="00F66319"/>
    <w:rsid w:val="00F66341"/>
    <w:rsid w:val="00F832B6"/>
    <w:rsid w:val="00F836CB"/>
    <w:rsid w:val="00F96340"/>
    <w:rsid w:val="00FA37DA"/>
    <w:rsid w:val="00FB14D3"/>
    <w:rsid w:val="00FB7900"/>
    <w:rsid w:val="00FD2E9E"/>
    <w:rsid w:val="00FD567B"/>
    <w:rsid w:val="00FE6E48"/>
    <w:rsid w:val="00FE7E72"/>
    <w:rsid w:val="00FF5221"/>
    <w:rsid w:val="0169B491"/>
    <w:rsid w:val="01CBB24B"/>
    <w:rsid w:val="02331FE3"/>
    <w:rsid w:val="02348B41"/>
    <w:rsid w:val="02E6E31A"/>
    <w:rsid w:val="03705626"/>
    <w:rsid w:val="03BD4FCB"/>
    <w:rsid w:val="03ECC7D3"/>
    <w:rsid w:val="0402798B"/>
    <w:rsid w:val="045BC6EC"/>
    <w:rsid w:val="048BB9C6"/>
    <w:rsid w:val="04A8F362"/>
    <w:rsid w:val="0505034A"/>
    <w:rsid w:val="0505E3BE"/>
    <w:rsid w:val="0532339D"/>
    <w:rsid w:val="054A2D0A"/>
    <w:rsid w:val="06356AFF"/>
    <w:rsid w:val="069A90E2"/>
    <w:rsid w:val="06D407FE"/>
    <w:rsid w:val="06F48BE6"/>
    <w:rsid w:val="06FBE0F9"/>
    <w:rsid w:val="0750CE9F"/>
    <w:rsid w:val="07CA1823"/>
    <w:rsid w:val="07CC06A8"/>
    <w:rsid w:val="0824C0CA"/>
    <w:rsid w:val="08FD7530"/>
    <w:rsid w:val="0927B02B"/>
    <w:rsid w:val="0974DCA1"/>
    <w:rsid w:val="098CA33D"/>
    <w:rsid w:val="09D0EC89"/>
    <w:rsid w:val="0A900D70"/>
    <w:rsid w:val="0B01543E"/>
    <w:rsid w:val="0B2E51C0"/>
    <w:rsid w:val="0BAAC36D"/>
    <w:rsid w:val="0BECC504"/>
    <w:rsid w:val="0C49B560"/>
    <w:rsid w:val="0C96C6F2"/>
    <w:rsid w:val="0C96E1D6"/>
    <w:rsid w:val="0CB5DCB1"/>
    <w:rsid w:val="0D821FCB"/>
    <w:rsid w:val="0D996B95"/>
    <w:rsid w:val="0DF3996A"/>
    <w:rsid w:val="0E0B92D7"/>
    <w:rsid w:val="0E40C5E0"/>
    <w:rsid w:val="0E9CA2F7"/>
    <w:rsid w:val="0EF6D0CC"/>
    <w:rsid w:val="0FCD3D7D"/>
    <w:rsid w:val="0FE620FB"/>
    <w:rsid w:val="102F3B37"/>
    <w:rsid w:val="105F60E2"/>
    <w:rsid w:val="10B8AE43"/>
    <w:rsid w:val="1105A7E8"/>
    <w:rsid w:val="11351FF0"/>
    <w:rsid w:val="11D411E3"/>
    <w:rsid w:val="12630D1F"/>
    <w:rsid w:val="12BF4FD8"/>
    <w:rsid w:val="1339ACA1"/>
    <w:rsid w:val="1395BC89"/>
    <w:rsid w:val="13AAC09E"/>
    <w:rsid w:val="140CF129"/>
    <w:rsid w:val="14232D1D"/>
    <w:rsid w:val="143CE403"/>
    <w:rsid w:val="1478BF77"/>
    <w:rsid w:val="149926BC"/>
    <w:rsid w:val="156C9E15"/>
    <w:rsid w:val="158C9A38"/>
    <w:rsid w:val="15C98E71"/>
    <w:rsid w:val="15FEC17A"/>
    <w:rsid w:val="1616BAE7"/>
    <w:rsid w:val="161E0FFA"/>
    <w:rsid w:val="162A52A3"/>
    <w:rsid w:val="1642D7F5"/>
    <w:rsid w:val="1670831A"/>
    <w:rsid w:val="17B8696A"/>
    <w:rsid w:val="18F0A104"/>
    <w:rsid w:val="18F0D3D5"/>
    <w:rsid w:val="1920C6AF"/>
    <w:rsid w:val="1A0C3775"/>
    <w:rsid w:val="1A138C88"/>
    <w:rsid w:val="1A3B7CAC"/>
    <w:rsid w:val="1ACA77E8"/>
    <w:rsid w:val="1AEF72B4"/>
    <w:rsid w:val="1B3BBEB6"/>
    <w:rsid w:val="1B6BE461"/>
    <w:rsid w:val="1C3F28E9"/>
    <w:rsid w:val="1CA44ECC"/>
    <w:rsid w:val="1CC57993"/>
    <w:rsid w:val="1D059EE3"/>
    <w:rsid w:val="1D15C86B"/>
    <w:rsid w:val="1D5A8C89"/>
    <w:rsid w:val="1D954F38"/>
    <w:rsid w:val="1DD4B681"/>
    <w:rsid w:val="1E30F93A"/>
    <w:rsid w:val="1E4E0005"/>
    <w:rsid w:val="1F043DC2"/>
    <w:rsid w:val="1F047093"/>
    <w:rsid w:val="1F04EB65"/>
    <w:rsid w:val="1F654AC7"/>
    <w:rsid w:val="1F80AF6F"/>
    <w:rsid w:val="2007A7F5"/>
    <w:rsid w:val="20B94CAB"/>
    <w:rsid w:val="21380FAA"/>
    <w:rsid w:val="21554946"/>
    <w:rsid w:val="215A8653"/>
    <w:rsid w:val="2170380B"/>
    <w:rsid w:val="218C9133"/>
    <w:rsid w:val="21B206D1"/>
    <w:rsid w:val="21E17ED9"/>
    <w:rsid w:val="22D4F255"/>
    <w:rsid w:val="22E4E90C"/>
    <w:rsid w:val="2311E68E"/>
    <w:rsid w:val="23A0E1CA"/>
    <w:rsid w:val="241769C2"/>
    <w:rsid w:val="245F550E"/>
    <w:rsid w:val="24EBBD72"/>
    <w:rsid w:val="251DC852"/>
    <w:rsid w:val="2565B499"/>
    <w:rsid w:val="25BF01FA"/>
    <w:rsid w:val="25C704B0"/>
    <w:rsid w:val="2651255F"/>
    <w:rsid w:val="265DF3ED"/>
    <w:rsid w:val="26B31FB3"/>
    <w:rsid w:val="273EDDDA"/>
    <w:rsid w:val="27818D14"/>
    <w:rsid w:val="27DDCFCD"/>
    <w:rsid w:val="27FB0969"/>
    <w:rsid w:val="2857F9C5"/>
    <w:rsid w:val="294337BA"/>
    <w:rsid w:val="29E9B191"/>
    <w:rsid w:val="2A46A1ED"/>
    <w:rsid w:val="2BBECDB0"/>
    <w:rsid w:val="2BE85070"/>
    <w:rsid w:val="2C0A9448"/>
    <w:rsid w:val="2C27CDE4"/>
    <w:rsid w:val="2C4CC8B0"/>
    <w:rsid w:val="2C79C632"/>
    <w:rsid w:val="2C7A73D5"/>
    <w:rsid w:val="2CAE09F5"/>
    <w:rsid w:val="2CC6F2A8"/>
    <w:rsid w:val="2CDEB944"/>
    <w:rsid w:val="2CEE9173"/>
    <w:rsid w:val="2DAD233F"/>
    <w:rsid w:val="2DF7278C"/>
    <w:rsid w:val="2E01A4C8"/>
    <w:rsid w:val="2E266CC3"/>
    <w:rsid w:val="2E8067C7"/>
    <w:rsid w:val="2EB89028"/>
    <w:rsid w:val="2EDD8AF4"/>
    <w:rsid w:val="2F2A8499"/>
    <w:rsid w:val="2F6BD88D"/>
    <w:rsid w:val="2FBB19E7"/>
    <w:rsid w:val="311B7476"/>
    <w:rsid w:val="3145AF71"/>
    <w:rsid w:val="3175A24B"/>
    <w:rsid w:val="3191ACF7"/>
    <w:rsid w:val="3192DBE7"/>
    <w:rsid w:val="31BFA698"/>
    <w:rsid w:val="31EEEBCF"/>
    <w:rsid w:val="32269A8C"/>
    <w:rsid w:val="324800DF"/>
    <w:rsid w:val="3248E6D3"/>
    <w:rsid w:val="32DB0A38"/>
    <w:rsid w:val="334C5106"/>
    <w:rsid w:val="33597EBB"/>
    <w:rsid w:val="33B176E9"/>
    <w:rsid w:val="33C88FE2"/>
    <w:rsid w:val="33DD93F7"/>
    <w:rsid w:val="340DB9A2"/>
    <w:rsid w:val="3422F088"/>
    <w:rsid w:val="3457BDEF"/>
    <w:rsid w:val="3484EE42"/>
    <w:rsid w:val="349EC102"/>
    <w:rsid w:val="34F54F1C"/>
    <w:rsid w:val="350DFBAC"/>
    <w:rsid w:val="350E2E7D"/>
    <w:rsid w:val="350EA94F"/>
    <w:rsid w:val="352627EA"/>
    <w:rsid w:val="35436186"/>
    <w:rsid w:val="357EE071"/>
    <w:rsid w:val="35A051E2"/>
    <w:rsid w:val="35CD1C93"/>
    <w:rsid w:val="35FC949B"/>
    <w:rsid w:val="361165DF"/>
    <w:rsid w:val="36A5D0F9"/>
    <w:rsid w:val="36E80561"/>
    <w:rsid w:val="37224DF5"/>
    <w:rsid w:val="3764443D"/>
    <w:rsid w:val="37791581"/>
    <w:rsid w:val="37794852"/>
    <w:rsid w:val="37D3F0F9"/>
    <w:rsid w:val="37D661C4"/>
    <w:rsid w:val="37EB3CC3"/>
    <w:rsid w:val="38BF2EEE"/>
    <w:rsid w:val="38C1A974"/>
    <w:rsid w:val="38DEB03F"/>
    <w:rsid w:val="3938DE14"/>
    <w:rsid w:val="3952EC65"/>
    <w:rsid w:val="3968D0EE"/>
    <w:rsid w:val="39702601"/>
    <w:rsid w:val="39759F7C"/>
    <w:rsid w:val="397DA232"/>
    <w:rsid w:val="3981C511"/>
    <w:rsid w:val="39C513A7"/>
    <w:rsid w:val="3A271161"/>
    <w:rsid w:val="3AC58882"/>
    <w:rsid w:val="3AF033B7"/>
    <w:rsid w:val="3B12B4F8"/>
    <w:rsid w:val="3B2A7B94"/>
    <w:rsid w:val="3B847698"/>
    <w:rsid w:val="3BC8BFE4"/>
    <w:rsid w:val="3C42B70B"/>
    <w:rsid w:val="3C62385C"/>
    <w:rsid w:val="3C72DCB6"/>
    <w:rsid w:val="3C8A2880"/>
    <w:rsid w:val="3D015D20"/>
    <w:rsid w:val="3D1923BC"/>
    <w:rsid w:val="3D489BC4"/>
    <w:rsid w:val="3D5E4D7C"/>
    <w:rsid w:val="3E04C753"/>
    <w:rsid w:val="3E2C7AEB"/>
    <w:rsid w:val="3E61B7AF"/>
    <w:rsid w:val="3F3F7973"/>
    <w:rsid w:val="3F64EF11"/>
    <w:rsid w:val="3FA96B2E"/>
    <w:rsid w:val="3FF36F7B"/>
    <w:rsid w:val="3FF664D3"/>
    <w:rsid w:val="3FFE48DB"/>
    <w:rsid w:val="4067DE72"/>
    <w:rsid w:val="409CABD9"/>
    <w:rsid w:val="40F1997F"/>
    <w:rsid w:val="4126CC88"/>
    <w:rsid w:val="41A0160C"/>
    <w:rsid w:val="41CC6BBD"/>
    <w:rsid w:val="41CD465F"/>
    <w:rsid w:val="42148503"/>
    <w:rsid w:val="426E8007"/>
    <w:rsid w:val="4298BE42"/>
    <w:rsid w:val="42D0B092"/>
    <w:rsid w:val="42D2C576"/>
    <w:rsid w:val="4359BDFC"/>
    <w:rsid w:val="43D41AC5"/>
    <w:rsid w:val="43EBE161"/>
    <w:rsid w:val="4400E576"/>
    <w:rsid w:val="4418DEE3"/>
    <w:rsid w:val="44C16D9E"/>
    <w:rsid w:val="45041CD8"/>
    <w:rsid w:val="453394E0"/>
    <w:rsid w:val="457DCBFE"/>
    <w:rsid w:val="45DABC5A"/>
    <w:rsid w:val="45F2B5C7"/>
    <w:rsid w:val="4636FF13"/>
    <w:rsid w:val="4663FC95"/>
    <w:rsid w:val="46E03B71"/>
    <w:rsid w:val="4781DDDD"/>
    <w:rsid w:val="48172530"/>
    <w:rsid w:val="4825A73B"/>
    <w:rsid w:val="483DA0A8"/>
    <w:rsid w:val="486FDE59"/>
    <w:rsid w:val="4872D3B1"/>
    <w:rsid w:val="48E4C822"/>
    <w:rsid w:val="48FC13EC"/>
    <w:rsid w:val="49A33B66"/>
    <w:rsid w:val="49BB34D3"/>
    <w:rsid w:val="4A148234"/>
    <w:rsid w:val="4A50E4F1"/>
    <w:rsid w:val="4A8C498D"/>
    <w:rsid w:val="4A90F3E1"/>
    <w:rsid w:val="4AADFAAC"/>
    <w:rsid w:val="4AB97E9F"/>
    <w:rsid w:val="4AD3704A"/>
    <w:rsid w:val="4B2FE5D4"/>
    <w:rsid w:val="4B957AF6"/>
    <w:rsid w:val="4BA92F58"/>
    <w:rsid w:val="4BAA0FCC"/>
    <w:rsid w:val="4BD65FAB"/>
    <w:rsid w:val="4C065285"/>
    <w:rsid w:val="4C87D190"/>
    <w:rsid w:val="4C954DC1"/>
    <w:rsid w:val="4CC24B43"/>
    <w:rsid w:val="4CDA44B0"/>
    <w:rsid w:val="4D3EBCF0"/>
    <w:rsid w:val="4D4ECAE6"/>
    <w:rsid w:val="4D83063C"/>
    <w:rsid w:val="4D98B7F4"/>
    <w:rsid w:val="4D98CCC9"/>
    <w:rsid w:val="4DA00D07"/>
    <w:rsid w:val="4E56F867"/>
    <w:rsid w:val="4E9E69DC"/>
    <w:rsid w:val="4EE86E29"/>
    <w:rsid w:val="4F3A6677"/>
    <w:rsid w:val="4F9EABE6"/>
    <w:rsid w:val="4FCBDC39"/>
    <w:rsid w:val="4FE3A2D5"/>
    <w:rsid w:val="501908AF"/>
    <w:rsid w:val="5068EC19"/>
    <w:rsid w:val="50B654CC"/>
    <w:rsid w:val="511C72E2"/>
    <w:rsid w:val="517882CA"/>
    <w:rsid w:val="524C74F5"/>
    <w:rsid w:val="524EEF7B"/>
    <w:rsid w:val="52572502"/>
    <w:rsid w:val="527C9AA0"/>
    <w:rsid w:val="5290F112"/>
    <w:rsid w:val="52A91D50"/>
    <w:rsid w:val="533B0DE4"/>
    <w:rsid w:val="5363FF8C"/>
    <w:rsid w:val="53680B66"/>
    <w:rsid w:val="53A08CDB"/>
    <w:rsid w:val="543B4FEE"/>
    <w:rsid w:val="5497C578"/>
    <w:rsid w:val="54AFBEE5"/>
    <w:rsid w:val="5511BC9F"/>
    <w:rsid w:val="553C5D3C"/>
    <w:rsid w:val="5549375D"/>
    <w:rsid w:val="560022BD"/>
    <w:rsid w:val="56D36745"/>
    <w:rsid w:val="5774D3BE"/>
    <w:rsid w:val="57A9D3F6"/>
    <w:rsid w:val="57DA104E"/>
    <w:rsid w:val="57F652C9"/>
    <w:rsid w:val="586011B3"/>
    <w:rsid w:val="58783DF1"/>
    <w:rsid w:val="5890375E"/>
    <w:rsid w:val="591F329A"/>
    <w:rsid w:val="593BBF8E"/>
    <w:rsid w:val="59DDA5DE"/>
    <w:rsid w:val="5A39E897"/>
    <w:rsid w:val="5AD78FEF"/>
    <w:rsid w:val="5AE357C6"/>
    <w:rsid w:val="5B0DDAC2"/>
    <w:rsid w:val="5B3D52CA"/>
    <w:rsid w:val="5B3E006D"/>
    <w:rsid w:val="5C1144F5"/>
    <w:rsid w:val="5C30C646"/>
    <w:rsid w:val="5C40BCFD"/>
    <w:rsid w:val="5C80220F"/>
    <w:rsid w:val="5C8AF41B"/>
    <w:rsid w:val="5D2C2DC3"/>
    <w:rsid w:val="5D5798C6"/>
    <w:rsid w:val="5E0267A3"/>
    <w:rsid w:val="5E179E89"/>
    <w:rsid w:val="5E64CAFF"/>
    <w:rsid w:val="5E73A679"/>
    <w:rsid w:val="5ED8D454"/>
    <w:rsid w:val="5F1AD5EB"/>
    <w:rsid w:val="5FB44E63"/>
    <w:rsid w:val="60B06383"/>
    <w:rsid w:val="6156DD5A"/>
    <w:rsid w:val="61B2ED42"/>
    <w:rsid w:val="61F81702"/>
    <w:rsid w:val="62892722"/>
    <w:rsid w:val="63A275DE"/>
    <w:rsid w:val="645F861F"/>
    <w:rsid w:val="64A378C1"/>
    <w:rsid w:val="64BD2BDB"/>
    <w:rsid w:val="64E654D4"/>
    <w:rsid w:val="64EA295D"/>
    <w:rsid w:val="65642084"/>
    <w:rsid w:val="657B6C4E"/>
    <w:rsid w:val="65A89CA1"/>
    <w:rsid w:val="65D59A23"/>
    <w:rsid w:val="6622C699"/>
    <w:rsid w:val="6624DB7D"/>
    <w:rsid w:val="6651D8FF"/>
    <w:rsid w:val="66D8D185"/>
    <w:rsid w:val="676B27BB"/>
    <w:rsid w:val="678240B4"/>
    <w:rsid w:val="6782EE57"/>
    <w:rsid w:val="67FEB261"/>
    <w:rsid w:val="68273D1F"/>
    <w:rsid w:val="685632DF"/>
    <w:rsid w:val="685665B0"/>
    <w:rsid w:val="68587A94"/>
    <w:rsid w:val="6885AAE7"/>
    <w:rsid w:val="689AAEFC"/>
    <w:rsid w:val="68B2A869"/>
    <w:rsid w:val="68E7A8A1"/>
    <w:rsid w:val="6944CBCE"/>
    <w:rsid w:val="69C30D80"/>
    <w:rsid w:val="6A0B2105"/>
    <w:rsid w:val="6A47558D"/>
    <w:rsid w:val="6B77BD42"/>
    <w:rsid w:val="6C3075DB"/>
    <w:rsid w:val="6C7B2775"/>
    <w:rsid w:val="6CC55E93"/>
    <w:rsid w:val="6CFAAE42"/>
    <w:rsid w:val="6D224EEF"/>
    <w:rsid w:val="6D328592"/>
    <w:rsid w:val="6D4E9ECE"/>
    <w:rsid w:val="6DB391E0"/>
    <w:rsid w:val="6DC38897"/>
    <w:rsid w:val="6DE309E8"/>
    <w:rsid w:val="6E81FBDB"/>
    <w:rsid w:val="6E967EA3"/>
    <w:rsid w:val="6EEFBBFD"/>
    <w:rsid w:val="6EFC25D3"/>
    <w:rsid w:val="6F58688C"/>
    <w:rsid w:val="70324F04"/>
    <w:rsid w:val="7043D952"/>
    <w:rsid w:val="708DDD9F"/>
    <w:rsid w:val="70D5C9E6"/>
    <w:rsid w:val="710AB7DD"/>
    <w:rsid w:val="7122BED2"/>
    <w:rsid w:val="7147BE57"/>
    <w:rsid w:val="719147D2"/>
    <w:rsid w:val="721A880D"/>
    <w:rsid w:val="723A8430"/>
    <w:rsid w:val="725FF9CE"/>
    <w:rsid w:val="72777869"/>
    <w:rsid w:val="72ACAB72"/>
    <w:rsid w:val="72C4A4DF"/>
    <w:rsid w:val="72F0C1ED"/>
    <w:rsid w:val="733F1BA6"/>
    <w:rsid w:val="73C72E9E"/>
    <w:rsid w:val="73FF6197"/>
    <w:rsid w:val="740DCD21"/>
    <w:rsid w:val="742129A2"/>
    <w:rsid w:val="7435734A"/>
    <w:rsid w:val="746E88E9"/>
    <w:rsid w:val="755CBC36"/>
    <w:rsid w:val="759EBDCD"/>
    <w:rsid w:val="75CEB0A7"/>
    <w:rsid w:val="75FB3357"/>
    <w:rsid w:val="762EF141"/>
    <w:rsid w:val="765F45F5"/>
    <w:rsid w:val="7674F7AD"/>
    <w:rsid w:val="768D23EB"/>
    <w:rsid w:val="76BA216D"/>
    <w:rsid w:val="76BAEFBD"/>
    <w:rsid w:val="775865BD"/>
    <w:rsid w:val="778CD8CE"/>
    <w:rsid w:val="77E9DB7F"/>
    <w:rsid w:val="783707F5"/>
    <w:rsid w:val="7892E50C"/>
    <w:rsid w:val="793A7228"/>
    <w:rsid w:val="795238C4"/>
    <w:rsid w:val="798DC31D"/>
    <w:rsid w:val="7AD9B74F"/>
    <w:rsid w:val="7AFBE9FD"/>
    <w:rsid w:val="7B291A50"/>
    <w:rsid w:val="7B4868D0"/>
    <w:rsid w:val="7BB25A8B"/>
    <w:rsid w:val="7C2E9967"/>
    <w:rsid w:val="7C447DF0"/>
    <w:rsid w:val="7D5CB967"/>
    <w:rsid w:val="7DA3F80B"/>
    <w:rsid w:val="7DAC8CC2"/>
    <w:rsid w:val="7DC8480A"/>
    <w:rsid w:val="7E1B2CAB"/>
    <w:rsid w:val="7E1E2203"/>
    <w:rsid w:val="7E332618"/>
    <w:rsid w:val="7E74C9EA"/>
    <w:rsid w:val="7E8F68D1"/>
    <w:rsid w:val="7E901674"/>
    <w:rsid w:val="7F2802A1"/>
    <w:rsid w:val="7F36904B"/>
    <w:rsid w:val="7F82DC4D"/>
    <w:rsid w:val="7F92D304"/>
    <w:rsid w:val="7FDD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77"/>
  <w15:chartTrackingRefBased/>
  <w15:docId w15:val="{506F86FD-0CC4-4390-92C4-5212316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uiPriority w:val="34"/>
    <w:qFormat/>
    <w:rsid w:val="0010343E"/>
    <w:pPr>
      <w:ind w:left="720"/>
      <w:contextualSpacing/>
    </w:pPr>
  </w:style>
  <w:style w:type="character" w:customStyle="1" w:styleId="scxw194131701">
    <w:name w:val="scxw194131701"/>
    <w:basedOn w:val="DefaultParagraphFont"/>
    <w:rsid w:val="0020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2643">
      <w:bodyDiv w:val="1"/>
      <w:marLeft w:val="0"/>
      <w:marRight w:val="0"/>
      <w:marTop w:val="0"/>
      <w:marBottom w:val="0"/>
      <w:divBdr>
        <w:top w:val="none" w:sz="0" w:space="0" w:color="auto"/>
        <w:left w:val="none" w:sz="0" w:space="0" w:color="auto"/>
        <w:bottom w:val="none" w:sz="0" w:space="0" w:color="auto"/>
        <w:right w:val="none" w:sz="0" w:space="0" w:color="auto"/>
      </w:divBdr>
      <w:divsChild>
        <w:div w:id="114448361">
          <w:marLeft w:val="0"/>
          <w:marRight w:val="0"/>
          <w:marTop w:val="0"/>
          <w:marBottom w:val="0"/>
          <w:divBdr>
            <w:top w:val="none" w:sz="0" w:space="0" w:color="auto"/>
            <w:left w:val="none" w:sz="0" w:space="0" w:color="auto"/>
            <w:bottom w:val="none" w:sz="0" w:space="0" w:color="auto"/>
            <w:right w:val="none" w:sz="0" w:space="0" w:color="auto"/>
          </w:divBdr>
          <w:divsChild>
            <w:div w:id="603994626">
              <w:marLeft w:val="0"/>
              <w:marRight w:val="0"/>
              <w:marTop w:val="0"/>
              <w:marBottom w:val="0"/>
              <w:divBdr>
                <w:top w:val="none" w:sz="0" w:space="0" w:color="auto"/>
                <w:left w:val="none" w:sz="0" w:space="0" w:color="auto"/>
                <w:bottom w:val="none" w:sz="0" w:space="0" w:color="auto"/>
                <w:right w:val="none" w:sz="0" w:space="0" w:color="auto"/>
              </w:divBdr>
            </w:div>
            <w:div w:id="837693415">
              <w:marLeft w:val="0"/>
              <w:marRight w:val="0"/>
              <w:marTop w:val="0"/>
              <w:marBottom w:val="0"/>
              <w:divBdr>
                <w:top w:val="none" w:sz="0" w:space="0" w:color="auto"/>
                <w:left w:val="none" w:sz="0" w:space="0" w:color="auto"/>
                <w:bottom w:val="none" w:sz="0" w:space="0" w:color="auto"/>
                <w:right w:val="none" w:sz="0" w:space="0" w:color="auto"/>
              </w:divBdr>
            </w:div>
            <w:div w:id="1675113229">
              <w:marLeft w:val="0"/>
              <w:marRight w:val="0"/>
              <w:marTop w:val="0"/>
              <w:marBottom w:val="0"/>
              <w:divBdr>
                <w:top w:val="none" w:sz="0" w:space="0" w:color="auto"/>
                <w:left w:val="none" w:sz="0" w:space="0" w:color="auto"/>
                <w:bottom w:val="none" w:sz="0" w:space="0" w:color="auto"/>
                <w:right w:val="none" w:sz="0" w:space="0" w:color="auto"/>
              </w:divBdr>
            </w:div>
            <w:div w:id="1742369570">
              <w:marLeft w:val="0"/>
              <w:marRight w:val="0"/>
              <w:marTop w:val="0"/>
              <w:marBottom w:val="0"/>
              <w:divBdr>
                <w:top w:val="none" w:sz="0" w:space="0" w:color="auto"/>
                <w:left w:val="none" w:sz="0" w:space="0" w:color="auto"/>
                <w:bottom w:val="none" w:sz="0" w:space="0" w:color="auto"/>
                <w:right w:val="none" w:sz="0" w:space="0" w:color="auto"/>
              </w:divBdr>
            </w:div>
            <w:div w:id="1750887123">
              <w:marLeft w:val="0"/>
              <w:marRight w:val="0"/>
              <w:marTop w:val="0"/>
              <w:marBottom w:val="0"/>
              <w:divBdr>
                <w:top w:val="none" w:sz="0" w:space="0" w:color="auto"/>
                <w:left w:val="none" w:sz="0" w:space="0" w:color="auto"/>
                <w:bottom w:val="none" w:sz="0" w:space="0" w:color="auto"/>
                <w:right w:val="none" w:sz="0" w:space="0" w:color="auto"/>
              </w:divBdr>
            </w:div>
          </w:divsChild>
        </w:div>
        <w:div w:id="306400836">
          <w:marLeft w:val="0"/>
          <w:marRight w:val="0"/>
          <w:marTop w:val="0"/>
          <w:marBottom w:val="0"/>
          <w:divBdr>
            <w:top w:val="none" w:sz="0" w:space="0" w:color="auto"/>
            <w:left w:val="none" w:sz="0" w:space="0" w:color="auto"/>
            <w:bottom w:val="none" w:sz="0" w:space="0" w:color="auto"/>
            <w:right w:val="none" w:sz="0" w:space="0" w:color="auto"/>
          </w:divBdr>
          <w:divsChild>
            <w:div w:id="628783084">
              <w:marLeft w:val="0"/>
              <w:marRight w:val="0"/>
              <w:marTop w:val="0"/>
              <w:marBottom w:val="0"/>
              <w:divBdr>
                <w:top w:val="none" w:sz="0" w:space="0" w:color="auto"/>
                <w:left w:val="none" w:sz="0" w:space="0" w:color="auto"/>
                <w:bottom w:val="none" w:sz="0" w:space="0" w:color="auto"/>
                <w:right w:val="none" w:sz="0" w:space="0" w:color="auto"/>
              </w:divBdr>
            </w:div>
            <w:div w:id="655106849">
              <w:marLeft w:val="0"/>
              <w:marRight w:val="0"/>
              <w:marTop w:val="0"/>
              <w:marBottom w:val="0"/>
              <w:divBdr>
                <w:top w:val="none" w:sz="0" w:space="0" w:color="auto"/>
                <w:left w:val="none" w:sz="0" w:space="0" w:color="auto"/>
                <w:bottom w:val="none" w:sz="0" w:space="0" w:color="auto"/>
                <w:right w:val="none" w:sz="0" w:space="0" w:color="auto"/>
              </w:divBdr>
            </w:div>
            <w:div w:id="1483086060">
              <w:marLeft w:val="0"/>
              <w:marRight w:val="0"/>
              <w:marTop w:val="0"/>
              <w:marBottom w:val="0"/>
              <w:divBdr>
                <w:top w:val="none" w:sz="0" w:space="0" w:color="auto"/>
                <w:left w:val="none" w:sz="0" w:space="0" w:color="auto"/>
                <w:bottom w:val="none" w:sz="0" w:space="0" w:color="auto"/>
                <w:right w:val="none" w:sz="0" w:space="0" w:color="auto"/>
              </w:divBdr>
            </w:div>
          </w:divsChild>
        </w:div>
        <w:div w:id="572085449">
          <w:marLeft w:val="0"/>
          <w:marRight w:val="0"/>
          <w:marTop w:val="0"/>
          <w:marBottom w:val="0"/>
          <w:divBdr>
            <w:top w:val="none" w:sz="0" w:space="0" w:color="auto"/>
            <w:left w:val="none" w:sz="0" w:space="0" w:color="auto"/>
            <w:bottom w:val="none" w:sz="0" w:space="0" w:color="auto"/>
            <w:right w:val="none" w:sz="0" w:space="0" w:color="auto"/>
          </w:divBdr>
          <w:divsChild>
            <w:div w:id="258950124">
              <w:marLeft w:val="0"/>
              <w:marRight w:val="0"/>
              <w:marTop w:val="0"/>
              <w:marBottom w:val="0"/>
              <w:divBdr>
                <w:top w:val="none" w:sz="0" w:space="0" w:color="auto"/>
                <w:left w:val="none" w:sz="0" w:space="0" w:color="auto"/>
                <w:bottom w:val="none" w:sz="0" w:space="0" w:color="auto"/>
                <w:right w:val="none" w:sz="0" w:space="0" w:color="auto"/>
              </w:divBdr>
            </w:div>
            <w:div w:id="474568189">
              <w:marLeft w:val="0"/>
              <w:marRight w:val="0"/>
              <w:marTop w:val="0"/>
              <w:marBottom w:val="0"/>
              <w:divBdr>
                <w:top w:val="none" w:sz="0" w:space="0" w:color="auto"/>
                <w:left w:val="none" w:sz="0" w:space="0" w:color="auto"/>
                <w:bottom w:val="none" w:sz="0" w:space="0" w:color="auto"/>
                <w:right w:val="none" w:sz="0" w:space="0" w:color="auto"/>
              </w:divBdr>
            </w:div>
            <w:div w:id="1824472399">
              <w:marLeft w:val="0"/>
              <w:marRight w:val="0"/>
              <w:marTop w:val="0"/>
              <w:marBottom w:val="0"/>
              <w:divBdr>
                <w:top w:val="none" w:sz="0" w:space="0" w:color="auto"/>
                <w:left w:val="none" w:sz="0" w:space="0" w:color="auto"/>
                <w:bottom w:val="none" w:sz="0" w:space="0" w:color="auto"/>
                <w:right w:val="none" w:sz="0" w:space="0" w:color="auto"/>
              </w:divBdr>
            </w:div>
            <w:div w:id="2081322290">
              <w:marLeft w:val="0"/>
              <w:marRight w:val="0"/>
              <w:marTop w:val="0"/>
              <w:marBottom w:val="0"/>
              <w:divBdr>
                <w:top w:val="none" w:sz="0" w:space="0" w:color="auto"/>
                <w:left w:val="none" w:sz="0" w:space="0" w:color="auto"/>
                <w:bottom w:val="none" w:sz="0" w:space="0" w:color="auto"/>
                <w:right w:val="none" w:sz="0" w:space="0" w:color="auto"/>
              </w:divBdr>
            </w:div>
            <w:div w:id="2145273141">
              <w:marLeft w:val="0"/>
              <w:marRight w:val="0"/>
              <w:marTop w:val="0"/>
              <w:marBottom w:val="0"/>
              <w:divBdr>
                <w:top w:val="none" w:sz="0" w:space="0" w:color="auto"/>
                <w:left w:val="none" w:sz="0" w:space="0" w:color="auto"/>
                <w:bottom w:val="none" w:sz="0" w:space="0" w:color="auto"/>
                <w:right w:val="none" w:sz="0" w:space="0" w:color="auto"/>
              </w:divBdr>
            </w:div>
          </w:divsChild>
        </w:div>
        <w:div w:id="1418558637">
          <w:marLeft w:val="0"/>
          <w:marRight w:val="0"/>
          <w:marTop w:val="0"/>
          <w:marBottom w:val="0"/>
          <w:divBdr>
            <w:top w:val="none" w:sz="0" w:space="0" w:color="auto"/>
            <w:left w:val="none" w:sz="0" w:space="0" w:color="auto"/>
            <w:bottom w:val="none" w:sz="0" w:space="0" w:color="auto"/>
            <w:right w:val="none" w:sz="0" w:space="0" w:color="auto"/>
          </w:divBdr>
          <w:divsChild>
            <w:div w:id="42366956">
              <w:marLeft w:val="0"/>
              <w:marRight w:val="0"/>
              <w:marTop w:val="0"/>
              <w:marBottom w:val="0"/>
              <w:divBdr>
                <w:top w:val="none" w:sz="0" w:space="0" w:color="auto"/>
                <w:left w:val="none" w:sz="0" w:space="0" w:color="auto"/>
                <w:bottom w:val="none" w:sz="0" w:space="0" w:color="auto"/>
                <w:right w:val="none" w:sz="0" w:space="0" w:color="auto"/>
              </w:divBdr>
            </w:div>
            <w:div w:id="221914173">
              <w:marLeft w:val="0"/>
              <w:marRight w:val="0"/>
              <w:marTop w:val="0"/>
              <w:marBottom w:val="0"/>
              <w:divBdr>
                <w:top w:val="none" w:sz="0" w:space="0" w:color="auto"/>
                <w:left w:val="none" w:sz="0" w:space="0" w:color="auto"/>
                <w:bottom w:val="none" w:sz="0" w:space="0" w:color="auto"/>
                <w:right w:val="none" w:sz="0" w:space="0" w:color="auto"/>
              </w:divBdr>
            </w:div>
            <w:div w:id="571619506">
              <w:marLeft w:val="0"/>
              <w:marRight w:val="0"/>
              <w:marTop w:val="0"/>
              <w:marBottom w:val="0"/>
              <w:divBdr>
                <w:top w:val="none" w:sz="0" w:space="0" w:color="auto"/>
                <w:left w:val="none" w:sz="0" w:space="0" w:color="auto"/>
                <w:bottom w:val="none" w:sz="0" w:space="0" w:color="auto"/>
                <w:right w:val="none" w:sz="0" w:space="0" w:color="auto"/>
              </w:divBdr>
            </w:div>
            <w:div w:id="801002954">
              <w:marLeft w:val="0"/>
              <w:marRight w:val="0"/>
              <w:marTop w:val="0"/>
              <w:marBottom w:val="0"/>
              <w:divBdr>
                <w:top w:val="none" w:sz="0" w:space="0" w:color="auto"/>
                <w:left w:val="none" w:sz="0" w:space="0" w:color="auto"/>
                <w:bottom w:val="none" w:sz="0" w:space="0" w:color="auto"/>
                <w:right w:val="none" w:sz="0" w:space="0" w:color="auto"/>
              </w:divBdr>
            </w:div>
            <w:div w:id="1204976858">
              <w:marLeft w:val="0"/>
              <w:marRight w:val="0"/>
              <w:marTop w:val="0"/>
              <w:marBottom w:val="0"/>
              <w:divBdr>
                <w:top w:val="none" w:sz="0" w:space="0" w:color="auto"/>
                <w:left w:val="none" w:sz="0" w:space="0" w:color="auto"/>
                <w:bottom w:val="none" w:sz="0" w:space="0" w:color="auto"/>
                <w:right w:val="none" w:sz="0" w:space="0" w:color="auto"/>
              </w:divBdr>
            </w:div>
          </w:divsChild>
        </w:div>
        <w:div w:id="1506088098">
          <w:marLeft w:val="0"/>
          <w:marRight w:val="0"/>
          <w:marTop w:val="0"/>
          <w:marBottom w:val="0"/>
          <w:divBdr>
            <w:top w:val="none" w:sz="0" w:space="0" w:color="auto"/>
            <w:left w:val="none" w:sz="0" w:space="0" w:color="auto"/>
            <w:bottom w:val="none" w:sz="0" w:space="0" w:color="auto"/>
            <w:right w:val="none" w:sz="0" w:space="0" w:color="auto"/>
          </w:divBdr>
          <w:divsChild>
            <w:div w:id="32317679">
              <w:marLeft w:val="0"/>
              <w:marRight w:val="0"/>
              <w:marTop w:val="0"/>
              <w:marBottom w:val="0"/>
              <w:divBdr>
                <w:top w:val="none" w:sz="0" w:space="0" w:color="auto"/>
                <w:left w:val="none" w:sz="0" w:space="0" w:color="auto"/>
                <w:bottom w:val="none" w:sz="0" w:space="0" w:color="auto"/>
                <w:right w:val="none" w:sz="0" w:space="0" w:color="auto"/>
              </w:divBdr>
            </w:div>
            <w:div w:id="1222524842">
              <w:marLeft w:val="0"/>
              <w:marRight w:val="0"/>
              <w:marTop w:val="0"/>
              <w:marBottom w:val="0"/>
              <w:divBdr>
                <w:top w:val="none" w:sz="0" w:space="0" w:color="auto"/>
                <w:left w:val="none" w:sz="0" w:space="0" w:color="auto"/>
                <w:bottom w:val="none" w:sz="0" w:space="0" w:color="auto"/>
                <w:right w:val="none" w:sz="0" w:space="0" w:color="auto"/>
              </w:divBdr>
            </w:div>
            <w:div w:id="1262299564">
              <w:marLeft w:val="0"/>
              <w:marRight w:val="0"/>
              <w:marTop w:val="0"/>
              <w:marBottom w:val="0"/>
              <w:divBdr>
                <w:top w:val="none" w:sz="0" w:space="0" w:color="auto"/>
                <w:left w:val="none" w:sz="0" w:space="0" w:color="auto"/>
                <w:bottom w:val="none" w:sz="0" w:space="0" w:color="auto"/>
                <w:right w:val="none" w:sz="0" w:space="0" w:color="auto"/>
              </w:divBdr>
            </w:div>
            <w:div w:id="1280647225">
              <w:marLeft w:val="0"/>
              <w:marRight w:val="0"/>
              <w:marTop w:val="0"/>
              <w:marBottom w:val="0"/>
              <w:divBdr>
                <w:top w:val="none" w:sz="0" w:space="0" w:color="auto"/>
                <w:left w:val="none" w:sz="0" w:space="0" w:color="auto"/>
                <w:bottom w:val="none" w:sz="0" w:space="0" w:color="auto"/>
                <w:right w:val="none" w:sz="0" w:space="0" w:color="auto"/>
              </w:divBdr>
            </w:div>
            <w:div w:id="1863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30807512">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23931763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524317937">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583881760">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966736781">
              <w:marLeft w:val="0"/>
              <w:marRight w:val="0"/>
              <w:marTop w:val="0"/>
              <w:marBottom w:val="0"/>
              <w:divBdr>
                <w:top w:val="none" w:sz="0" w:space="0" w:color="auto"/>
                <w:left w:val="none" w:sz="0" w:space="0" w:color="auto"/>
                <w:bottom w:val="none" w:sz="0" w:space="0" w:color="auto"/>
                <w:right w:val="none" w:sz="0" w:space="0" w:color="auto"/>
              </w:divBdr>
            </w:div>
          </w:divsChild>
        </w:div>
        <w:div w:id="1290549927">
          <w:marLeft w:val="0"/>
          <w:marRight w:val="0"/>
          <w:marTop w:val="0"/>
          <w:marBottom w:val="0"/>
          <w:divBdr>
            <w:top w:val="none" w:sz="0" w:space="0" w:color="auto"/>
            <w:left w:val="none" w:sz="0" w:space="0" w:color="auto"/>
            <w:bottom w:val="none" w:sz="0" w:space="0" w:color="auto"/>
            <w:right w:val="none" w:sz="0" w:space="0" w:color="auto"/>
          </w:divBdr>
        </w:div>
        <w:div w:id="1417436156">
          <w:marLeft w:val="0"/>
          <w:marRight w:val="0"/>
          <w:marTop w:val="0"/>
          <w:marBottom w:val="0"/>
          <w:divBdr>
            <w:top w:val="none" w:sz="0" w:space="0" w:color="auto"/>
            <w:left w:val="none" w:sz="0" w:space="0" w:color="auto"/>
            <w:bottom w:val="none" w:sz="0" w:space="0" w:color="auto"/>
            <w:right w:val="none" w:sz="0" w:space="0" w:color="auto"/>
          </w:divBdr>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470513962">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1043215741">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sChild>
        </w:div>
        <w:div w:id="1534152026">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180239233">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2127314786">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4241338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 w:id="2017003277">
              <w:marLeft w:val="0"/>
              <w:marRight w:val="0"/>
              <w:marTop w:val="0"/>
              <w:marBottom w:val="0"/>
              <w:divBdr>
                <w:top w:val="none" w:sz="0" w:space="0" w:color="auto"/>
                <w:left w:val="none" w:sz="0" w:space="0" w:color="auto"/>
                <w:bottom w:val="none" w:sz="0" w:space="0" w:color="auto"/>
                <w:right w:val="none" w:sz="0" w:space="0" w:color="auto"/>
              </w:divBdr>
            </w:div>
          </w:divsChild>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Props1.xml><?xml version="1.0" encoding="utf-8"?>
<ds:datastoreItem xmlns:ds="http://schemas.openxmlformats.org/officeDocument/2006/customXml" ds:itemID="{70753C0E-7D78-48FE-ACCA-BD4D0D54E2C6}">
  <ds:schemaRefs>
    <ds:schemaRef ds:uri="http://schemas.microsoft.com/sharepoint/v3/contenttype/forms"/>
  </ds:schemaRefs>
</ds:datastoreItem>
</file>

<file path=customXml/itemProps2.xml><?xml version="1.0" encoding="utf-8"?>
<ds:datastoreItem xmlns:ds="http://schemas.openxmlformats.org/officeDocument/2006/customXml" ds:itemID="{5549CAEA-697C-4B28-84A2-76531F4CF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DDE99-9832-42C9-A35E-69136F2BEB88}">
  <ds:schemaRefs>
    <ds:schemaRef ds:uri="http://schemas.microsoft.com/office/2006/metadata/properties"/>
    <ds:schemaRef ds:uri="http://schemas.microsoft.com/office/infopath/2007/PartnerControls"/>
    <ds:schemaRef ds:uri="5bcc5b67-876a-46c4-84cc-1ae1b89d6c77"/>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396</cp:revision>
  <dcterms:created xsi:type="dcterms:W3CDTF">2022-05-17T23:47:00Z</dcterms:created>
  <dcterms:modified xsi:type="dcterms:W3CDTF">2022-11-04T16:37:00Z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y fmtid="{D5CDD505-2E9C-101B-9397-08002B2CF9AE}" pid="3" name="MediaServiceImageTags">
    <vt:lpwstr/>
  </property>
</Properties>
</file>