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C129" w14:textId="77777777" w:rsidR="0010343E" w:rsidRPr="0060466F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60466F">
        <w:rPr>
          <w:rStyle w:val="normaltextrun"/>
          <w:rFonts w:asciiTheme="minorHAnsi" w:hAnsiTheme="minorHAnsi" w:cstheme="minorHAnsi"/>
          <w:b/>
          <w:bCs/>
          <w:color w:val="5B518E"/>
          <w:sz w:val="28"/>
          <w:szCs w:val="28"/>
        </w:rPr>
        <w:t>Pharmaceutical Services Negotiating Committee </w:t>
      </w:r>
      <w:r w:rsidRPr="0060466F">
        <w:rPr>
          <w:rStyle w:val="eop"/>
          <w:rFonts w:asciiTheme="minorHAnsi" w:hAnsiTheme="minorHAnsi" w:cstheme="minorHAnsi"/>
          <w:b/>
          <w:bCs/>
          <w:color w:val="5B518E"/>
          <w:sz w:val="28"/>
          <w:szCs w:val="28"/>
        </w:rPr>
        <w:t> </w:t>
      </w:r>
    </w:p>
    <w:p w14:paraId="5B05ECD4" w14:textId="77777777" w:rsidR="0010343E" w:rsidRPr="0060466F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60466F">
        <w:rPr>
          <w:rStyle w:val="normaltextrun"/>
          <w:rFonts w:asciiTheme="minorHAnsi" w:hAnsiTheme="minorHAnsi" w:cstheme="minorHAnsi"/>
          <w:b/>
          <w:bCs/>
          <w:color w:val="5B518E"/>
          <w:sz w:val="28"/>
          <w:szCs w:val="28"/>
        </w:rPr>
        <w:t>Funding and Contract Subcommittee Agenda</w:t>
      </w:r>
      <w:r w:rsidRPr="0060466F">
        <w:rPr>
          <w:rStyle w:val="eop"/>
          <w:rFonts w:asciiTheme="minorHAnsi" w:hAnsiTheme="minorHAnsi" w:cstheme="minorHAnsi"/>
          <w:b/>
          <w:bCs/>
          <w:color w:val="5B518E"/>
          <w:sz w:val="28"/>
          <w:szCs w:val="28"/>
        </w:rPr>
        <w:t> </w:t>
      </w:r>
    </w:p>
    <w:p w14:paraId="0D5B5DEE" w14:textId="77777777" w:rsidR="0010343E" w:rsidRPr="0060466F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Style w:val="normaltextrun"/>
          <w:rFonts w:asciiTheme="minorHAnsi" w:hAnsiTheme="minorHAnsi" w:cstheme="minorHAnsi"/>
          <w:b/>
          <w:color w:val="5B518E"/>
          <w:sz w:val="28"/>
          <w:szCs w:val="28"/>
        </w:rPr>
      </w:pPr>
      <w:r w:rsidRPr="0060466F">
        <w:rPr>
          <w:rStyle w:val="normaltextrun"/>
          <w:rFonts w:asciiTheme="minorHAnsi" w:hAnsiTheme="minorHAnsi" w:cstheme="minorHAnsi"/>
          <w:b/>
          <w:color w:val="5B518E"/>
          <w:sz w:val="28"/>
          <w:szCs w:val="28"/>
        </w:rPr>
        <w:t> </w:t>
      </w:r>
    </w:p>
    <w:p w14:paraId="40713F7C" w14:textId="0EB30B33" w:rsidR="0051516E" w:rsidRPr="0060466F" w:rsidRDefault="4598A412" w:rsidP="059CC1CF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Style w:val="normaltextrun"/>
          <w:rFonts w:asciiTheme="minorHAnsi" w:hAnsiTheme="minorHAnsi" w:cstheme="minorHAnsi"/>
          <w:b/>
          <w:color w:val="5B518E"/>
          <w:sz w:val="28"/>
          <w:szCs w:val="28"/>
        </w:rPr>
      </w:pPr>
      <w:r w:rsidRPr="0060466F">
        <w:rPr>
          <w:rStyle w:val="normaltextrun"/>
          <w:rFonts w:asciiTheme="minorHAnsi" w:hAnsiTheme="minorHAnsi" w:cstheme="minorHAnsi"/>
          <w:b/>
          <w:bCs/>
          <w:color w:val="5B518E"/>
          <w:sz w:val="28"/>
          <w:szCs w:val="28"/>
        </w:rPr>
        <w:t xml:space="preserve">Wednesday </w:t>
      </w:r>
      <w:r w:rsidR="00145B2E" w:rsidRPr="0060466F">
        <w:rPr>
          <w:rStyle w:val="normaltextrun"/>
          <w:rFonts w:asciiTheme="minorHAnsi" w:hAnsiTheme="minorHAnsi" w:cstheme="minorHAnsi"/>
          <w:b/>
          <w:bCs/>
          <w:color w:val="5B518E"/>
          <w:sz w:val="28"/>
          <w:szCs w:val="28"/>
        </w:rPr>
        <w:t>23</w:t>
      </w:r>
      <w:r w:rsidR="00145B2E" w:rsidRPr="0060466F">
        <w:rPr>
          <w:rStyle w:val="normaltextrun"/>
          <w:rFonts w:asciiTheme="minorHAnsi" w:hAnsiTheme="minorHAnsi" w:cstheme="minorHAnsi"/>
          <w:b/>
          <w:bCs/>
          <w:color w:val="5B518E"/>
          <w:sz w:val="28"/>
          <w:szCs w:val="28"/>
          <w:vertAlign w:val="superscript"/>
        </w:rPr>
        <w:t>rd</w:t>
      </w:r>
      <w:r w:rsidR="00145B2E" w:rsidRPr="0060466F">
        <w:rPr>
          <w:rStyle w:val="normaltextrun"/>
          <w:rFonts w:asciiTheme="minorHAnsi" w:hAnsiTheme="minorHAnsi" w:cstheme="minorHAnsi"/>
          <w:b/>
          <w:bCs/>
          <w:color w:val="5B518E"/>
          <w:sz w:val="28"/>
          <w:szCs w:val="28"/>
        </w:rPr>
        <w:t xml:space="preserve"> November 2022 at 11.00</w:t>
      </w:r>
    </w:p>
    <w:p w14:paraId="052F2FEF" w14:textId="016E0656" w:rsidR="0010343E" w:rsidRPr="0060466F" w:rsidRDefault="0010343E" w:rsidP="3F4F7646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B67019A" w14:textId="2FA257A5" w:rsidR="5644344B" w:rsidRPr="0060466F" w:rsidRDefault="00145B2E" w:rsidP="1227E543">
      <w:pPr>
        <w:ind w:hanging="142"/>
        <w:jc w:val="center"/>
        <w:rPr>
          <w:rFonts w:eastAsiaTheme="minorEastAsia" w:cstheme="minorHAnsi"/>
          <w:b/>
          <w:bCs/>
          <w:color w:val="5B518E"/>
          <w:sz w:val="28"/>
          <w:szCs w:val="28"/>
        </w:rPr>
      </w:pPr>
      <w:r w:rsidRPr="0060466F">
        <w:rPr>
          <w:rFonts w:eastAsiaTheme="minorEastAsia" w:cstheme="minorHAnsi"/>
          <w:b/>
          <w:bCs/>
          <w:color w:val="5B518E"/>
          <w:sz w:val="28"/>
          <w:szCs w:val="28"/>
        </w:rPr>
        <w:t xml:space="preserve">Doubletree Hilton, </w:t>
      </w:r>
      <w:r w:rsidR="00442823" w:rsidRPr="0060466F">
        <w:rPr>
          <w:rFonts w:eastAsiaTheme="minorEastAsia" w:cstheme="minorHAnsi"/>
          <w:b/>
          <w:bCs/>
          <w:color w:val="5B518E"/>
          <w:sz w:val="28"/>
          <w:szCs w:val="28"/>
        </w:rPr>
        <w:t>Angel, London</w:t>
      </w:r>
    </w:p>
    <w:p w14:paraId="25AAF231" w14:textId="1EC6FC4E" w:rsidR="0010343E" w:rsidRPr="0060466F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0466F">
        <w:rPr>
          <w:rStyle w:val="normaltextrun"/>
          <w:rFonts w:asciiTheme="minorHAnsi" w:hAnsiTheme="minorHAnsi" w:cstheme="minorHAnsi"/>
          <w:b/>
          <w:bCs/>
          <w:color w:val="5B518E"/>
        </w:rPr>
        <w:t>Items are confidential where marked</w:t>
      </w:r>
      <w:r w:rsidRPr="0060466F">
        <w:rPr>
          <w:rStyle w:val="normaltextrun"/>
          <w:rFonts w:asciiTheme="minorHAnsi" w:hAnsiTheme="minorHAnsi" w:cstheme="minorHAnsi"/>
          <w:b/>
          <w:bCs/>
          <w:color w:val="5B518E"/>
        </w:rPr>
        <w:br/>
      </w:r>
      <w:r w:rsidRPr="0060466F">
        <w:rPr>
          <w:rStyle w:val="eop"/>
          <w:rFonts w:asciiTheme="minorHAnsi" w:hAnsiTheme="minorHAnsi" w:cstheme="minorHAnsi"/>
          <w:color w:val="5B518E"/>
        </w:rPr>
        <w:t> </w:t>
      </w:r>
    </w:p>
    <w:p w14:paraId="2A1A16B2" w14:textId="6D6DDEB8" w:rsidR="0010343E" w:rsidRPr="007C6E2F" w:rsidRDefault="0010343E" w:rsidP="0759EAD2">
      <w:pPr>
        <w:pStyle w:val="paragraph"/>
        <w:spacing w:before="0" w:beforeAutospacing="0" w:after="0" w:afterAutospacing="0"/>
        <w:ind w:right="255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759EAD2">
        <w:rPr>
          <w:rStyle w:val="normaltextrun"/>
          <w:rFonts w:asciiTheme="minorHAnsi" w:hAnsiTheme="minorHAnsi" w:cstheme="minorBidi"/>
          <w:b/>
          <w:bCs/>
          <w:color w:val="5B518E"/>
          <w:sz w:val="22"/>
          <w:szCs w:val="22"/>
        </w:rPr>
        <w:t>Members: </w:t>
      </w:r>
      <w:r w:rsidRPr="0759EAD2">
        <w:rPr>
          <w:rStyle w:val="normaltextrun"/>
          <w:rFonts w:asciiTheme="minorHAnsi" w:hAnsiTheme="minorHAnsi" w:cstheme="minorBidi"/>
          <w:sz w:val="22"/>
          <w:szCs w:val="22"/>
        </w:rPr>
        <w:t>David Broome</w:t>
      </w:r>
      <w:r w:rsidR="003B67C9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 (Deputy Chairman)</w:t>
      </w:r>
      <w:r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, Peter Cattee (Chairman), Jas Heer, Tricia Kennerley, </w:t>
      </w:r>
      <w:r w:rsidR="119B476F" w:rsidRPr="0759EAD2">
        <w:rPr>
          <w:rStyle w:val="normaltextrun"/>
          <w:rFonts w:asciiTheme="minorHAnsi" w:hAnsiTheme="minorHAnsi" w:cstheme="minorBidi"/>
          <w:sz w:val="22"/>
          <w:szCs w:val="22"/>
        </w:rPr>
        <w:t>Ghada Beal</w:t>
      </w:r>
      <w:r w:rsidRPr="0759EAD2">
        <w:rPr>
          <w:rStyle w:val="normaltextrun"/>
          <w:rFonts w:asciiTheme="minorHAnsi" w:hAnsiTheme="minorHAnsi" w:cstheme="minorBidi"/>
          <w:sz w:val="22"/>
          <w:szCs w:val="22"/>
        </w:rPr>
        <w:t>, Has Modi, Bharat Patel, </w:t>
      </w:r>
      <w:r w:rsidR="0DD5A373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Prakash Patel, </w:t>
      </w:r>
      <w:r w:rsidRPr="0759EAD2">
        <w:rPr>
          <w:rStyle w:val="normaltextrun"/>
          <w:rFonts w:asciiTheme="minorHAnsi" w:hAnsiTheme="minorHAnsi" w:cstheme="minorBidi"/>
          <w:sz w:val="22"/>
          <w:szCs w:val="22"/>
        </w:rPr>
        <w:t>Adrian Price, Anil Sharma </w:t>
      </w:r>
    </w:p>
    <w:p w14:paraId="45E57CC9" w14:textId="77777777" w:rsidR="0010343E" w:rsidRPr="007C6E2F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Theme="minorHAnsi" w:hAnsiTheme="minorHAnsi" w:cstheme="minorHAnsi"/>
          <w:sz w:val="22"/>
          <w:szCs w:val="22"/>
        </w:rPr>
      </w:pPr>
      <w:r w:rsidRPr="007C6E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F107DC" w14:textId="0802EF70" w:rsidR="0010343E" w:rsidRPr="007C6E2F" w:rsidRDefault="0010343E" w:rsidP="0759EAD2">
      <w:pPr>
        <w:pStyle w:val="paragraph"/>
        <w:spacing w:before="0" w:beforeAutospacing="0" w:after="0" w:afterAutospacing="0"/>
        <w:ind w:right="1125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759EAD2">
        <w:rPr>
          <w:rStyle w:val="normaltextrun"/>
          <w:rFonts w:asciiTheme="minorHAnsi" w:hAnsiTheme="minorHAnsi" w:cstheme="minorBidi"/>
          <w:b/>
          <w:bCs/>
          <w:color w:val="5B518E"/>
          <w:sz w:val="22"/>
          <w:szCs w:val="22"/>
        </w:rPr>
        <w:t>In attendance: </w:t>
      </w:r>
      <w:r w:rsidR="35AAA23F" w:rsidRPr="0759EAD2">
        <w:rPr>
          <w:rStyle w:val="normaltextrun"/>
          <w:rFonts w:asciiTheme="minorHAnsi" w:hAnsiTheme="minorHAnsi" w:cstheme="minorBidi"/>
          <w:sz w:val="22"/>
          <w:szCs w:val="22"/>
        </w:rPr>
        <w:t>Has Modi, Umesh</w:t>
      </w:r>
      <w:r w:rsidR="02A0CF37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 Patel</w:t>
      </w:r>
      <w:r w:rsidR="35AAA23F" w:rsidRPr="0759EAD2">
        <w:rPr>
          <w:rStyle w:val="normaltextrun"/>
          <w:rFonts w:asciiTheme="minorHAnsi" w:hAnsiTheme="minorHAnsi" w:cstheme="minorBidi"/>
          <w:sz w:val="22"/>
          <w:szCs w:val="22"/>
        </w:rPr>
        <w:t>, Indrajit Patel, Roger</w:t>
      </w:r>
      <w:r w:rsidR="2A7E2A4B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 Nichols</w:t>
      </w:r>
      <w:r w:rsidR="35AAA23F" w:rsidRPr="0759EAD2">
        <w:rPr>
          <w:rStyle w:val="normaltextrun"/>
          <w:rFonts w:asciiTheme="minorHAnsi" w:hAnsiTheme="minorHAnsi" w:cstheme="minorBidi"/>
          <w:sz w:val="22"/>
          <w:szCs w:val="22"/>
        </w:rPr>
        <w:t>, Reena Barai,</w:t>
      </w:r>
      <w:r w:rsidR="02D1B5F0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48D02C51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Sunil Kumar, </w:t>
      </w:r>
      <w:r w:rsidR="02D1B5F0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Jay Patel, Faisal Tuddy, Sian Retallick, </w:t>
      </w:r>
      <w:r w:rsidR="1881F681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Sam Fisher, </w:t>
      </w:r>
      <w:r w:rsidR="02D1B5F0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Clare Kerr, Ifti Khan, </w:t>
      </w:r>
      <w:r w:rsidR="5FEAF4AF" w:rsidRPr="0759EAD2">
        <w:rPr>
          <w:rStyle w:val="normaltextrun"/>
          <w:rFonts w:asciiTheme="minorHAnsi" w:hAnsiTheme="minorHAnsi" w:cstheme="minorBidi"/>
          <w:sz w:val="22"/>
          <w:szCs w:val="22"/>
        </w:rPr>
        <w:t>Rhys Martin, Sunil Koch</w:t>
      </w:r>
      <w:r w:rsidR="395B0306" w:rsidRPr="0759EAD2">
        <w:rPr>
          <w:rStyle w:val="normaltextrun"/>
          <w:rFonts w:asciiTheme="minorHAnsi" w:hAnsiTheme="minorHAnsi" w:cstheme="minorBidi"/>
          <w:sz w:val="22"/>
          <w:szCs w:val="22"/>
        </w:rPr>
        <w:t>h</w:t>
      </w:r>
      <w:r w:rsidR="5FEAF4AF" w:rsidRPr="0759EAD2">
        <w:rPr>
          <w:rStyle w:val="normaltextrun"/>
          <w:rFonts w:asciiTheme="minorHAnsi" w:hAnsiTheme="minorHAnsi" w:cstheme="minorBidi"/>
          <w:sz w:val="22"/>
          <w:szCs w:val="22"/>
        </w:rPr>
        <w:t>ar,</w:t>
      </w:r>
      <w:r w:rsidR="3752698C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 Ian Cubbin, Mark Donovan, </w:t>
      </w:r>
      <w:r w:rsidR="35AAA23F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Janet Morrison, </w:t>
      </w:r>
      <w:r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Mike Dent, Jack Cresswell, </w:t>
      </w:r>
      <w:r w:rsidR="1ECE59F4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Suraj Shah, </w:t>
      </w:r>
      <w:r w:rsidRPr="0759EAD2">
        <w:rPr>
          <w:rStyle w:val="normaltextrun"/>
          <w:rFonts w:asciiTheme="minorHAnsi" w:hAnsiTheme="minorHAnsi" w:cstheme="minorBidi"/>
          <w:sz w:val="22"/>
          <w:szCs w:val="22"/>
        </w:rPr>
        <w:t>Rob Thomas</w:t>
      </w:r>
      <w:r w:rsidR="5F042FE4" w:rsidRPr="0759EAD2">
        <w:rPr>
          <w:rStyle w:val="normaltextrun"/>
          <w:rFonts w:asciiTheme="minorHAnsi" w:hAnsiTheme="minorHAnsi" w:cstheme="minorBidi"/>
          <w:sz w:val="22"/>
          <w:szCs w:val="22"/>
        </w:rPr>
        <w:t>, Sarah Welbourne</w:t>
      </w:r>
      <w:r w:rsidR="4A0F3500" w:rsidRPr="0759EAD2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4A936722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 Jamie Gilliam, </w:t>
      </w:r>
      <w:r w:rsidR="2E7D2ED8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Alastair Buxton, </w:t>
      </w:r>
      <w:r w:rsidR="4A936722" w:rsidRPr="0759EAD2">
        <w:rPr>
          <w:rStyle w:val="normaltextrun"/>
          <w:rFonts w:asciiTheme="minorHAnsi" w:hAnsiTheme="minorHAnsi" w:cstheme="minorBidi"/>
          <w:sz w:val="22"/>
          <w:szCs w:val="22"/>
        </w:rPr>
        <w:t>Zoe Long</w:t>
      </w:r>
      <w:r w:rsidR="33789EC4" w:rsidRPr="0759EAD2">
        <w:rPr>
          <w:rStyle w:val="normaltextrun"/>
          <w:rFonts w:asciiTheme="minorHAnsi" w:hAnsiTheme="minorHAnsi" w:cstheme="minorBidi"/>
          <w:sz w:val="22"/>
          <w:szCs w:val="22"/>
        </w:rPr>
        <w:t>, Katrina Worthington, David Onuoha</w:t>
      </w:r>
      <w:r w:rsidR="4976B5FB" w:rsidRPr="0759EAD2">
        <w:rPr>
          <w:rStyle w:val="normaltextrun"/>
          <w:rFonts w:asciiTheme="minorHAnsi" w:hAnsiTheme="minorHAnsi" w:cstheme="minorBidi"/>
          <w:sz w:val="22"/>
          <w:szCs w:val="22"/>
        </w:rPr>
        <w:t>, Shiné Brownsell</w:t>
      </w:r>
      <w:r w:rsidR="4A0F3500" w:rsidRPr="0759EAD2">
        <w:rPr>
          <w:rStyle w:val="normaltextrun"/>
          <w:rFonts w:asciiTheme="minorHAnsi" w:hAnsiTheme="minorHAnsi" w:cstheme="minorBidi"/>
          <w:sz w:val="22"/>
          <w:szCs w:val="22"/>
        </w:rPr>
        <w:t xml:space="preserve">  </w:t>
      </w:r>
    </w:p>
    <w:p w14:paraId="315ECA9D" w14:textId="77777777" w:rsidR="00C05F39" w:rsidRPr="007C6E2F" w:rsidRDefault="00C05F39" w:rsidP="000F54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AF99E48" w14:textId="1F1BF7AD" w:rsidR="0010343E" w:rsidRPr="007C6E2F" w:rsidRDefault="0010343E" w:rsidP="0010343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6E2F">
        <w:rPr>
          <w:rStyle w:val="normaltextrun"/>
          <w:rFonts w:asciiTheme="minorHAnsi" w:hAnsiTheme="minorHAnsi" w:cstheme="minorHAnsi"/>
          <w:sz w:val="22"/>
          <w:szCs w:val="22"/>
        </w:rPr>
        <w:t>Welcome from Chair</w:t>
      </w:r>
      <w:r w:rsidRPr="007C6E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30BB48" w14:textId="77777777" w:rsidR="0010343E" w:rsidRPr="007C6E2F" w:rsidRDefault="0010343E" w:rsidP="0010343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67D70BC" w14:textId="77777777" w:rsidR="0060466F" w:rsidRPr="007C6E2F" w:rsidRDefault="0010343E" w:rsidP="0010343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6E2F">
        <w:rPr>
          <w:rStyle w:val="normaltextrun"/>
          <w:rFonts w:asciiTheme="minorHAnsi" w:hAnsiTheme="minorHAnsi" w:cstheme="minorHAnsi"/>
          <w:sz w:val="22"/>
          <w:szCs w:val="22"/>
        </w:rPr>
        <w:t>Apologies for absence</w:t>
      </w:r>
      <w:r w:rsidRPr="007C6E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2F7095" w14:textId="50EEA66E" w:rsidR="0010343E" w:rsidRPr="007C6E2F" w:rsidRDefault="18C01713" w:rsidP="0759EAD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759EAD2">
        <w:rPr>
          <w:rFonts w:asciiTheme="minorHAnsi" w:eastAsiaTheme="minorEastAsia" w:hAnsiTheme="minorHAnsi" w:cstheme="minorBidi"/>
          <w:sz w:val="22"/>
          <w:szCs w:val="22"/>
        </w:rPr>
        <w:t>Ghada Beal and Bharat Patel</w:t>
      </w:r>
      <w:r w:rsidR="0060466F">
        <w:br/>
      </w:r>
    </w:p>
    <w:p w14:paraId="083B5D91" w14:textId="68813BCC" w:rsidR="0010343E" w:rsidRPr="007C6E2F" w:rsidRDefault="0010343E" w:rsidP="0010343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6E2F">
        <w:rPr>
          <w:rStyle w:val="normaltextrun"/>
          <w:rFonts w:asciiTheme="minorHAnsi" w:hAnsiTheme="minorHAnsi" w:cstheme="minorHAnsi"/>
          <w:sz w:val="22"/>
          <w:szCs w:val="22"/>
        </w:rPr>
        <w:t>Declarations or conflicts of interest</w:t>
      </w:r>
      <w:r w:rsidRPr="007C6E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DFDCD2" w14:textId="7DB12F3B" w:rsidR="0010343E" w:rsidRPr="007C6E2F" w:rsidRDefault="09D6AB8D" w:rsidP="0759EAD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sz w:val="22"/>
          <w:szCs w:val="22"/>
        </w:rPr>
      </w:pPr>
      <w:r w:rsidRPr="0759EAD2">
        <w:rPr>
          <w:rFonts w:asciiTheme="minorHAnsi" w:hAnsiTheme="minorHAnsi" w:cstheme="minorBidi"/>
          <w:sz w:val="22"/>
          <w:szCs w:val="22"/>
        </w:rPr>
        <w:t>None</w:t>
      </w:r>
    </w:p>
    <w:p w14:paraId="20CCAB15" w14:textId="77777777" w:rsidR="0060466F" w:rsidRPr="007C6E2F" w:rsidRDefault="0060466F" w:rsidP="0010343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B85AB2" w14:textId="79F74EE5" w:rsidR="0010343E" w:rsidRPr="007C6E2F" w:rsidRDefault="0010343E" w:rsidP="059CC1C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C6E2F">
        <w:rPr>
          <w:rStyle w:val="normaltextrun"/>
          <w:rFonts w:asciiTheme="minorHAnsi" w:hAnsiTheme="minorHAnsi" w:cstheme="minorHAnsi"/>
          <w:sz w:val="22"/>
          <w:szCs w:val="22"/>
        </w:rPr>
        <w:t>Minutes of last meeting </w:t>
      </w:r>
      <w:r w:rsidRPr="007C6E2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(Confidential Appendix FCS 01/</w:t>
      </w:r>
      <w:r w:rsidR="00FD212D" w:rsidRPr="007C6E2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11</w:t>
      </w:r>
      <w:r w:rsidRPr="007C6E2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/2</w:t>
      </w:r>
      <w:r w:rsidR="002C1170" w:rsidRPr="007C6E2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Pr="007C6E2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) </w:t>
      </w:r>
      <w:r w:rsidRPr="007C6E2F">
        <w:rPr>
          <w:rStyle w:val="normaltextrun"/>
          <w:rFonts w:asciiTheme="minorHAnsi" w:hAnsiTheme="minorHAnsi" w:cstheme="minorHAnsi"/>
          <w:sz w:val="22"/>
          <w:szCs w:val="22"/>
        </w:rPr>
        <w:t>and matters arising</w:t>
      </w:r>
      <w:r w:rsidRPr="007C6E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7C4731" w14:textId="482FFD41" w:rsidR="0010343E" w:rsidRPr="007C6E2F" w:rsidRDefault="0060466F" w:rsidP="0759EAD2">
      <w:pPr>
        <w:pStyle w:val="paragraph"/>
        <w:spacing w:before="0" w:beforeAutospacing="0" w:after="0" w:afterAutospacing="0"/>
        <w:ind w:left="720" w:right="1125"/>
        <w:textAlignment w:val="baseline"/>
        <w:rPr>
          <w:rStyle w:val="eop"/>
          <w:rFonts w:asciiTheme="minorHAnsi" w:hAnsiTheme="minorHAnsi" w:cstheme="minorBidi"/>
          <w:sz w:val="22"/>
          <w:szCs w:val="22"/>
          <w:highlight w:val="yellow"/>
        </w:rPr>
      </w:pPr>
      <w:r w:rsidRPr="0759EAD2">
        <w:rPr>
          <w:rStyle w:val="eop"/>
          <w:rFonts w:asciiTheme="minorHAnsi" w:hAnsiTheme="minorHAnsi" w:cstheme="minorBidi"/>
          <w:sz w:val="22"/>
          <w:szCs w:val="22"/>
        </w:rPr>
        <w:t>The minutes of the meeting held on 14</w:t>
      </w:r>
      <w:r w:rsidRPr="0759EAD2">
        <w:rPr>
          <w:rStyle w:val="eop"/>
          <w:rFonts w:asciiTheme="minorHAnsi" w:hAnsiTheme="minorHAnsi" w:cstheme="minorBidi"/>
          <w:sz w:val="22"/>
          <w:szCs w:val="22"/>
          <w:vertAlign w:val="superscript"/>
        </w:rPr>
        <w:t>th</w:t>
      </w:r>
      <w:r w:rsidRPr="0759EAD2">
        <w:rPr>
          <w:rStyle w:val="eop"/>
          <w:rFonts w:asciiTheme="minorHAnsi" w:hAnsiTheme="minorHAnsi" w:cstheme="minorBidi"/>
          <w:sz w:val="22"/>
          <w:szCs w:val="22"/>
        </w:rPr>
        <w:t xml:space="preserve"> September 2022 were approved</w:t>
      </w:r>
      <w:r w:rsidR="49213CCC" w:rsidRPr="0759EAD2">
        <w:rPr>
          <w:rStyle w:val="eop"/>
          <w:rFonts w:asciiTheme="minorHAnsi" w:hAnsiTheme="minorHAnsi" w:cstheme="minorBidi"/>
          <w:sz w:val="22"/>
          <w:szCs w:val="22"/>
        </w:rPr>
        <w:t>.</w:t>
      </w:r>
    </w:p>
    <w:p w14:paraId="7F97A7CD" w14:textId="77777777" w:rsidR="0060466F" w:rsidRPr="007C6E2F" w:rsidRDefault="0060466F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C3E542" w14:textId="77777777" w:rsidR="0010343E" w:rsidRPr="007C6E2F" w:rsidRDefault="354DCBBE" w:rsidP="6B3340CB">
      <w:pPr>
        <w:pStyle w:val="paragraph"/>
        <w:spacing w:before="0" w:beforeAutospacing="0" w:after="0" w:afterAutospacing="0"/>
        <w:ind w:right="1125"/>
        <w:textAlignment w:val="baseline"/>
        <w:rPr>
          <w:rStyle w:val="eop"/>
          <w:rFonts w:asciiTheme="minorHAnsi" w:hAnsiTheme="minorHAnsi" w:cstheme="minorHAnsi"/>
          <w:color w:val="5B518E"/>
          <w:sz w:val="22"/>
          <w:szCs w:val="22"/>
        </w:rPr>
      </w:pPr>
      <w:r w:rsidRPr="007C6E2F">
        <w:rPr>
          <w:rStyle w:val="normaltextrun"/>
          <w:rFonts w:asciiTheme="minorHAnsi" w:hAnsiTheme="minorHAnsi" w:cstheme="minorHAnsi"/>
          <w:b/>
          <w:bCs/>
          <w:color w:val="5B518E"/>
          <w:sz w:val="22"/>
          <w:szCs w:val="22"/>
        </w:rPr>
        <w:t>REPORTS</w:t>
      </w:r>
      <w:r w:rsidRPr="007C6E2F">
        <w:rPr>
          <w:rStyle w:val="eop"/>
          <w:rFonts w:asciiTheme="minorHAnsi" w:hAnsiTheme="minorHAnsi" w:cstheme="minorHAnsi"/>
          <w:color w:val="5B518E"/>
          <w:sz w:val="22"/>
          <w:szCs w:val="22"/>
        </w:rPr>
        <w:t> </w:t>
      </w:r>
    </w:p>
    <w:p w14:paraId="3D67A4E8" w14:textId="77777777" w:rsidR="004F5BE9" w:rsidRPr="007C6E2F" w:rsidRDefault="004F5BE9" w:rsidP="6B3340CB">
      <w:pPr>
        <w:pStyle w:val="paragraph"/>
        <w:spacing w:before="0" w:beforeAutospacing="0" w:after="0" w:afterAutospacing="0"/>
        <w:ind w:right="1125"/>
        <w:textAlignment w:val="baseline"/>
        <w:rPr>
          <w:rStyle w:val="eop"/>
          <w:rFonts w:asciiTheme="minorHAnsi" w:hAnsiTheme="minorHAnsi" w:cstheme="minorHAnsi"/>
          <w:color w:val="5B518E"/>
          <w:sz w:val="22"/>
          <w:szCs w:val="22"/>
        </w:rPr>
      </w:pPr>
    </w:p>
    <w:p w14:paraId="7201B63A" w14:textId="62FA0A5E" w:rsidR="091EE131" w:rsidRPr="007C6E2F" w:rsidRDefault="779365A8" w:rsidP="1DF70F5C">
      <w:pPr>
        <w:pStyle w:val="paragraph"/>
        <w:numPr>
          <w:ilvl w:val="0"/>
          <w:numId w:val="19"/>
        </w:numPr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>Work Plan</w:t>
      </w:r>
    </w:p>
    <w:p w14:paraId="7928AF60" w14:textId="24DC3F87" w:rsidR="1DF70F5C" w:rsidRDefault="1DF70F5C" w:rsidP="1DF70F5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003D9CF9" w14:textId="1904B9F1" w:rsidR="0060466F" w:rsidRPr="007C6E2F" w:rsidRDefault="284BF54F" w:rsidP="0759EAD2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>W</w:t>
      </w:r>
      <w:r w:rsidR="779365A8" w:rsidRPr="1DF70F5C">
        <w:rPr>
          <w:rStyle w:val="normaltextrun"/>
          <w:rFonts w:asciiTheme="minorHAnsi" w:hAnsiTheme="minorHAnsi" w:cstheme="minorBidi"/>
          <w:sz w:val="22"/>
          <w:szCs w:val="22"/>
        </w:rPr>
        <w:t>orkplan</w:t>
      </w:r>
      <w:r w:rsidR="7557A962" w:rsidRPr="1DF70F5C">
        <w:rPr>
          <w:rStyle w:val="normaltextrun"/>
          <w:rFonts w:asciiTheme="minorHAnsi" w:hAnsiTheme="minorHAnsi" w:cstheme="minorBidi"/>
          <w:sz w:val="22"/>
          <w:szCs w:val="22"/>
        </w:rPr>
        <w:t xml:space="preserve"> for Pharmacy Funding and Finance teams </w:t>
      </w:r>
      <w:r w:rsidR="7557A962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(Confidential Appendix FCS 02/11/22)</w:t>
      </w:r>
    </w:p>
    <w:p w14:paraId="14A53D53" w14:textId="66679671" w:rsidR="0759EAD2" w:rsidRDefault="3EF78200" w:rsidP="1DF70F5C">
      <w:pPr>
        <w:pStyle w:val="paragraph"/>
        <w:spacing w:before="0" w:beforeAutospacing="0" w:after="0" w:afterAutospacing="0"/>
        <w:ind w:left="720"/>
        <w:rPr>
          <w:rStyle w:val="eop"/>
          <w:rFonts w:asciiTheme="minorHAnsi" w:hAnsiTheme="minorHAnsi" w:cstheme="minorBidi"/>
          <w:sz w:val="22"/>
          <w:szCs w:val="22"/>
        </w:rPr>
      </w:pPr>
      <w:r w:rsidRPr="1DF70F5C">
        <w:rPr>
          <w:rStyle w:val="eop"/>
          <w:rFonts w:asciiTheme="minorHAnsi" w:hAnsiTheme="minorHAnsi" w:cstheme="minorBidi"/>
          <w:sz w:val="22"/>
          <w:szCs w:val="22"/>
        </w:rPr>
        <w:t xml:space="preserve">The subcommittee considered the workplan. </w:t>
      </w:r>
      <w:r w:rsidR="2953C39A" w:rsidRPr="1DF70F5C">
        <w:rPr>
          <w:rStyle w:val="eop"/>
          <w:rFonts w:asciiTheme="minorHAnsi" w:hAnsiTheme="minorHAnsi" w:cstheme="minorBidi"/>
          <w:sz w:val="22"/>
          <w:szCs w:val="22"/>
        </w:rPr>
        <w:t>The office confirmed that the plan / budget included scope to employ external consultants where appropriate</w:t>
      </w:r>
      <w:r w:rsidR="6511FFD0" w:rsidRPr="1DF70F5C">
        <w:rPr>
          <w:rStyle w:val="eop"/>
          <w:rFonts w:asciiTheme="minorHAnsi" w:hAnsiTheme="minorHAnsi" w:cstheme="minorBidi"/>
          <w:sz w:val="22"/>
          <w:szCs w:val="22"/>
        </w:rPr>
        <w:t>.</w:t>
      </w:r>
      <w:r w:rsidR="2953C39A" w:rsidRPr="1DF70F5C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40770177" w:rsidRPr="1DF70F5C">
        <w:rPr>
          <w:rStyle w:val="eop"/>
          <w:rFonts w:asciiTheme="minorHAnsi" w:hAnsiTheme="minorHAnsi" w:cstheme="minorBidi"/>
          <w:sz w:val="22"/>
          <w:szCs w:val="22"/>
        </w:rPr>
        <w:t>Discussions with an external economist were in progress.</w:t>
      </w:r>
    </w:p>
    <w:p w14:paraId="5D81CF30" w14:textId="516D1586" w:rsidR="0759EAD2" w:rsidRDefault="0759EAD2" w:rsidP="0759EAD2">
      <w:pPr>
        <w:pStyle w:val="paragraph"/>
        <w:spacing w:before="0" w:beforeAutospacing="0" w:after="0" w:afterAutospacing="0"/>
        <w:ind w:left="491"/>
        <w:rPr>
          <w:rStyle w:val="eop"/>
          <w:rFonts w:asciiTheme="minorHAnsi" w:hAnsiTheme="minorHAnsi" w:cstheme="minorBidi"/>
          <w:sz w:val="22"/>
          <w:szCs w:val="22"/>
        </w:rPr>
      </w:pPr>
    </w:p>
    <w:p w14:paraId="3922DE6A" w14:textId="7D444A1B" w:rsidR="091EE131" w:rsidRPr="007C6E2F" w:rsidRDefault="091EE131" w:rsidP="47329A43">
      <w:pPr>
        <w:pStyle w:val="paragraph"/>
        <w:spacing w:before="0" w:beforeAutospacing="0" w:after="0" w:afterAutospacing="0"/>
        <w:ind w:left="491"/>
        <w:rPr>
          <w:rStyle w:val="normaltextrun"/>
          <w:rFonts w:asciiTheme="minorHAnsi" w:hAnsiTheme="minorHAnsi" w:cstheme="minorHAnsi"/>
          <w:sz w:val="22"/>
          <w:szCs w:val="22"/>
        </w:rPr>
      </w:pPr>
      <w:r w:rsidRPr="007C6E2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0004CA98" w14:textId="392FAB56" w:rsidR="6F757EB3" w:rsidRPr="007C6E2F" w:rsidRDefault="2A06D461" w:rsidP="1DF70F5C">
      <w:pPr>
        <w:pStyle w:val="paragraph"/>
        <w:numPr>
          <w:ilvl w:val="0"/>
          <w:numId w:val="19"/>
        </w:numPr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 xml:space="preserve">CPCF </w:t>
      </w:r>
      <w:r w:rsidR="1FB7E918" w:rsidRPr="1DF70F5C">
        <w:rPr>
          <w:rStyle w:val="normaltextrun"/>
          <w:rFonts w:asciiTheme="minorHAnsi" w:hAnsiTheme="minorHAnsi" w:cstheme="minorBidi"/>
          <w:sz w:val="22"/>
          <w:szCs w:val="22"/>
        </w:rPr>
        <w:t>negotiations</w:t>
      </w:r>
    </w:p>
    <w:p w14:paraId="3DB26827" w14:textId="03C9735F" w:rsidR="1DF70F5C" w:rsidRDefault="1DF70F5C" w:rsidP="1DF70F5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4E7DF757" w14:textId="1F8182B6" w:rsidR="0060466F" w:rsidRPr="007C6E2F" w:rsidRDefault="16D13475" w:rsidP="1DF70F5C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 xml:space="preserve">Independent economic </w:t>
      </w:r>
      <w:r w:rsidR="0C4F63B8" w:rsidRPr="1DF70F5C">
        <w:rPr>
          <w:rStyle w:val="normaltextrun"/>
          <w:rFonts w:asciiTheme="minorHAnsi" w:hAnsiTheme="minorHAnsi" w:cstheme="minorBidi"/>
          <w:sz w:val="22"/>
          <w:szCs w:val="22"/>
        </w:rPr>
        <w:t>r</w:t>
      </w: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>eview</w:t>
      </w:r>
      <w:r w:rsidR="26711D9D" w:rsidRPr="1DF70F5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7A0C4A49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(</w:t>
      </w:r>
      <w:r w:rsidR="1153B8C8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Confidential v</w:t>
      </w:r>
      <w:r w:rsidR="7A0C4A49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erbal </w:t>
      </w:r>
      <w:r w:rsidR="6BF37695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update</w:t>
      </w:r>
      <w:r w:rsidR="7A0C4A49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)</w:t>
      </w:r>
    </w:p>
    <w:p w14:paraId="7C0312A2" w14:textId="74FDC633" w:rsidR="0060466F" w:rsidRPr="007C6E2F" w:rsidRDefault="4030B9FF" w:rsidP="7D57380B">
      <w:pPr>
        <w:pStyle w:val="paragraph"/>
        <w:spacing w:before="0" w:beforeAutospacing="0" w:after="0" w:afterAutospacing="0"/>
        <w:ind w:left="720"/>
        <w:rPr>
          <w:rStyle w:val="eop"/>
          <w:rFonts w:asciiTheme="minorHAnsi" w:hAnsiTheme="minorHAnsi" w:cstheme="minorBidi"/>
          <w:sz w:val="22"/>
          <w:szCs w:val="22"/>
        </w:rPr>
      </w:pPr>
      <w:r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Two high level meetings </w:t>
      </w:r>
      <w:r w:rsidR="6D20DCB1"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have been held </w:t>
      </w:r>
      <w:r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to </w:t>
      </w:r>
      <w:r w:rsidR="6941F44D"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consider </w:t>
      </w:r>
      <w:r w:rsidRPr="7D57380B">
        <w:rPr>
          <w:rStyle w:val="eop"/>
          <w:rFonts w:asciiTheme="minorHAnsi" w:hAnsiTheme="minorHAnsi" w:cstheme="minorBidi"/>
          <w:sz w:val="22"/>
          <w:szCs w:val="22"/>
        </w:rPr>
        <w:t>the review process and objectives</w:t>
      </w:r>
      <w:r w:rsidR="0BE3BBE1" w:rsidRPr="7D57380B">
        <w:rPr>
          <w:rStyle w:val="eop"/>
          <w:rFonts w:asciiTheme="minorHAnsi" w:hAnsiTheme="minorHAnsi" w:cstheme="minorBidi"/>
          <w:sz w:val="22"/>
          <w:szCs w:val="22"/>
        </w:rPr>
        <w:t>.</w:t>
      </w:r>
      <w:r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4769F799" w:rsidRPr="7D57380B">
        <w:rPr>
          <w:rStyle w:val="eop"/>
          <w:rFonts w:asciiTheme="minorHAnsi" w:hAnsiTheme="minorHAnsi" w:cstheme="minorBidi"/>
          <w:sz w:val="22"/>
          <w:szCs w:val="22"/>
        </w:rPr>
        <w:t>PSNC has emphasised that this</w:t>
      </w:r>
      <w:r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 needs to be a collaborative exercise</w:t>
      </w:r>
      <w:r w:rsidR="1EFBDDC2"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 (as with </w:t>
      </w:r>
      <w:r w:rsidR="51EF979A"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the </w:t>
      </w:r>
      <w:r w:rsidR="1EFBDDC2" w:rsidRPr="7D57380B">
        <w:rPr>
          <w:rStyle w:val="eop"/>
          <w:rFonts w:asciiTheme="minorHAnsi" w:hAnsiTheme="minorHAnsi" w:cstheme="minorBidi"/>
          <w:sz w:val="22"/>
          <w:szCs w:val="22"/>
        </w:rPr>
        <w:t>previous CoSI)</w:t>
      </w:r>
      <w:r w:rsidR="5BB72CE9" w:rsidRPr="7D57380B">
        <w:rPr>
          <w:rStyle w:val="eop"/>
          <w:rFonts w:asciiTheme="minorHAnsi" w:hAnsiTheme="minorHAnsi" w:cstheme="minorBidi"/>
          <w:sz w:val="22"/>
          <w:szCs w:val="22"/>
        </w:rPr>
        <w:t>, with an appropriately constituted steering committee</w:t>
      </w:r>
      <w:r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. </w:t>
      </w:r>
      <w:r w:rsidR="1B720003"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The objectives need to reflect the interests of contractors as well as those of the NHS. </w:t>
      </w:r>
      <w:r w:rsidR="5290D800" w:rsidRPr="7D57380B">
        <w:rPr>
          <w:rStyle w:val="eop"/>
          <w:rFonts w:asciiTheme="minorHAnsi" w:hAnsiTheme="minorHAnsi" w:cstheme="minorBidi"/>
          <w:sz w:val="22"/>
          <w:szCs w:val="22"/>
        </w:rPr>
        <w:t>The NHS will soon be looking to identify a provider. T</w:t>
      </w:r>
      <w:r w:rsidR="35E21E5D"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he ER </w:t>
      </w:r>
      <w:r w:rsidR="5290D800" w:rsidRPr="7D57380B">
        <w:rPr>
          <w:rStyle w:val="eop"/>
          <w:rFonts w:asciiTheme="minorHAnsi" w:hAnsiTheme="minorHAnsi" w:cstheme="minorBidi"/>
          <w:sz w:val="22"/>
          <w:szCs w:val="22"/>
        </w:rPr>
        <w:t>will be a major focus of the NT.</w:t>
      </w:r>
      <w:r w:rsidRPr="7D57380B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</w:p>
    <w:p w14:paraId="46E657C9" w14:textId="0B1B82F0" w:rsidR="0759EAD2" w:rsidRDefault="0759EAD2" w:rsidP="0759EAD2">
      <w:pPr>
        <w:pStyle w:val="paragraph"/>
        <w:spacing w:before="0" w:beforeAutospacing="0" w:after="0" w:afterAutospacing="0"/>
        <w:ind w:left="720"/>
        <w:rPr>
          <w:rStyle w:val="eop"/>
          <w:rFonts w:asciiTheme="minorHAnsi" w:hAnsiTheme="minorHAnsi" w:cstheme="minorBidi"/>
          <w:sz w:val="22"/>
          <w:szCs w:val="22"/>
        </w:rPr>
      </w:pPr>
    </w:p>
    <w:p w14:paraId="7F285E27" w14:textId="4A532E11" w:rsidR="0076352D" w:rsidRPr="007C6E2F" w:rsidRDefault="5EA56EC1" w:rsidP="0759EAD2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Primary care contracts update (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Confidential Appendix FCS 0</w:t>
      </w:r>
      <w:r w:rsidR="01CBC762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</w:t>
      </w:r>
      <w:r w:rsidR="65CDF327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11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/22)</w:t>
      </w:r>
    </w:p>
    <w:p w14:paraId="3CE16444" w14:textId="6B3351E2" w:rsidR="0060466F" w:rsidRPr="007C6E2F" w:rsidRDefault="0060466F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293C55C9" w14:textId="0127643B" w:rsidR="0060466F" w:rsidRPr="007C6E2F" w:rsidRDefault="775A472F" w:rsidP="1DF70F5C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lastRenderedPageBreak/>
        <w:t>The DDRB recommendation of a 4.5% increase in pay had been applied to GP funding in Wales, Scotland and Northern Ireland</w:t>
      </w:r>
      <w:r w:rsidR="7F2A3F6D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However, this increase </w:t>
      </w:r>
      <w:r w:rsidR="7A7CD085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h</w:t>
      </w:r>
      <w:r w:rsidR="7F2A3F6D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as not </w:t>
      </w:r>
      <w:r w:rsidR="41343069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been </w:t>
      </w:r>
      <w:r w:rsidR="7F2A3F6D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applied to GP funding in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England</w:t>
      </w:r>
      <w:r w:rsidR="005645C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</w:p>
    <w:p w14:paraId="5D551195" w14:textId="5130008E" w:rsidR="0060466F" w:rsidRPr="007C6E2F" w:rsidRDefault="0060466F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42ADE9F4" w14:textId="32DA57E7" w:rsidR="0060466F" w:rsidRPr="007C6E2F" w:rsidRDefault="6C27AE4A" w:rsidP="1DF70F5C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English d</w:t>
      </w:r>
      <w:r w:rsidR="4AFDF886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entists had seen some improvements</w:t>
      </w:r>
      <w:r w:rsidR="1FD3EE30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to their contract</w:t>
      </w:r>
      <w:r w:rsidR="2D53E2E3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announced in July</w:t>
      </w:r>
      <w:r w:rsidR="4AFDF886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with some more complex treatments </w:t>
      </w:r>
      <w:r w:rsidR="577133E7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now </w:t>
      </w:r>
      <w:r w:rsidR="4AFDF886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receiving a higher number of UDA fees. The UDA fee</w:t>
      </w:r>
      <w:r w:rsidR="1BABCA8F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itself</w:t>
      </w:r>
      <w:r w:rsidR="4AFDF886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86E103C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has a new minimum floor value</w:t>
      </w:r>
      <w:r w:rsidR="0039376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</w:p>
    <w:p w14:paraId="65BC4052" w14:textId="49B0FEF9" w:rsidR="0060466F" w:rsidRPr="007C6E2F" w:rsidRDefault="0060466F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580A8168" w14:textId="6E81F0A8" w:rsidR="0060466F" w:rsidRPr="007C6E2F" w:rsidRDefault="1C0B3009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The DDRB 4.5% recommendation has</w:t>
      </w:r>
      <w:r w:rsidR="07F29100"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also</w:t>
      </w:r>
      <w:r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been applied to overall </w:t>
      </w:r>
      <w:r w:rsidR="035698EB"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dental </w:t>
      </w:r>
      <w:r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contract funding levels in Wales, Scotland and Northern Ireland – it is unclear what effect the English changes has on </w:t>
      </w:r>
      <w:r w:rsidR="1EB2F447"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their </w:t>
      </w:r>
      <w:r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overall funding</w:t>
      </w:r>
      <w:r w:rsidR="322836DF"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level</w:t>
      </w:r>
      <w:r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</w:p>
    <w:p w14:paraId="57201D47" w14:textId="10114572" w:rsidR="0060466F" w:rsidRPr="007C6E2F" w:rsidRDefault="0060466F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6110D35F" w14:textId="5D10B453" w:rsidR="0060466F" w:rsidRPr="007C6E2F" w:rsidRDefault="0DB70ABA" w:rsidP="1DF70F5C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Access to NHS dentists </w:t>
      </w:r>
      <w:r w:rsidR="3ED2259F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in England 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is visibly worsening, with 90% of practices not accepting new adult NHS patients. </w:t>
      </w:r>
      <w:r w:rsidR="17C9D3A0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 House of Commons debate on the crisis in NHS dentistry had a vote carried</w:t>
      </w:r>
      <w:r w:rsidR="69A2094F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This vote </w:t>
      </w:r>
      <w:r w:rsidR="17C9D3A0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obliges the government to report back on the steps it is taking to address the crisis in NHS dentistry within </w:t>
      </w:r>
      <w:r w:rsidR="43E6D384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three months.</w:t>
      </w:r>
    </w:p>
    <w:p w14:paraId="2C70981F" w14:textId="796FB8D1" w:rsidR="0060466F" w:rsidRPr="007C6E2F" w:rsidRDefault="0060466F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0970BDC5" w14:textId="1168ED53" w:rsidR="0060466F" w:rsidRPr="007C6E2F" w:rsidRDefault="238828E0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There was no news to note on the Optometry contract in England, although there appears to be increased funding in Scotland and Wales as a result of the DDRB 4.5</w:t>
      </w:r>
      <w:r w:rsidR="5C4AA9CF"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% recommendation.</w:t>
      </w:r>
    </w:p>
    <w:p w14:paraId="7BF3D23E" w14:textId="31B68312" w:rsidR="0060466F" w:rsidRPr="007C6E2F" w:rsidRDefault="0060466F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0DB1FC0C" w14:textId="2BE142CE" w:rsidR="0060466F" w:rsidRPr="007C6E2F" w:rsidRDefault="6D82E649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AD3553F"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DE662F9"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E424995" w14:textId="5186B0F3" w:rsidR="0050404F" w:rsidRPr="007C6E2F" w:rsidRDefault="255CE16F" w:rsidP="47329A43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Other UK countries </w:t>
      </w:r>
      <w:r w:rsidR="5EA56EC1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contracts overview (</w:t>
      </w:r>
      <w:r w:rsidR="5EA56EC1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Confidential Appendix FCS 0</w:t>
      </w:r>
      <w:r w:rsidR="37F1F248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4</w:t>
      </w:r>
      <w:r w:rsidR="5EA56EC1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</w:t>
      </w:r>
      <w:r w:rsidR="65CDF327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11</w:t>
      </w:r>
      <w:r w:rsidR="5EA56EC1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/22)</w:t>
      </w:r>
    </w:p>
    <w:p w14:paraId="13308820" w14:textId="1728632D" w:rsidR="02E302E6" w:rsidRDefault="02E302E6" w:rsidP="0759EAD2">
      <w:pPr>
        <w:pStyle w:val="paragraph"/>
        <w:spacing w:before="0" w:beforeAutospacing="0" w:after="0" w:afterAutospacing="0"/>
        <w:ind w:left="851" w:right="1125"/>
        <w:rPr>
          <w:rFonts w:asciiTheme="minorHAnsi" w:hAnsiTheme="minorHAnsi" w:cstheme="minorBidi"/>
          <w:sz w:val="22"/>
          <w:szCs w:val="22"/>
        </w:rPr>
      </w:pPr>
      <w:r w:rsidRPr="0759EAD2">
        <w:rPr>
          <w:rFonts w:asciiTheme="minorHAnsi" w:hAnsiTheme="minorHAnsi" w:cstheme="minorBidi"/>
          <w:sz w:val="22"/>
          <w:szCs w:val="22"/>
        </w:rPr>
        <w:t>The confidential appendix was noted, with some key points highlighted for discussion.</w:t>
      </w:r>
    </w:p>
    <w:p w14:paraId="70F0447A" w14:textId="15D87988" w:rsidR="0759EAD2" w:rsidRDefault="0759EAD2" w:rsidP="0759EAD2">
      <w:pPr>
        <w:pStyle w:val="paragraph"/>
        <w:spacing w:before="0" w:beforeAutospacing="0" w:after="0" w:afterAutospacing="0"/>
        <w:ind w:left="851" w:right="1125"/>
        <w:rPr>
          <w:rFonts w:asciiTheme="minorHAnsi" w:hAnsiTheme="minorHAnsi" w:cstheme="minorBidi"/>
          <w:sz w:val="22"/>
          <w:szCs w:val="22"/>
        </w:rPr>
      </w:pPr>
    </w:p>
    <w:p w14:paraId="21750497" w14:textId="4B492FAC" w:rsidR="5F76D874" w:rsidRDefault="5F76D874" w:rsidP="0759EAD2">
      <w:pPr>
        <w:pStyle w:val="paragraph"/>
        <w:spacing w:before="0" w:beforeAutospacing="0" w:after="0" w:afterAutospacing="0"/>
        <w:ind w:left="851" w:right="1125"/>
        <w:rPr>
          <w:rFonts w:asciiTheme="minorHAnsi" w:hAnsiTheme="minorHAnsi" w:cstheme="minorBidi"/>
          <w:sz w:val="22"/>
          <w:szCs w:val="22"/>
        </w:rPr>
      </w:pPr>
      <w:r w:rsidRPr="0759EAD2">
        <w:rPr>
          <w:rFonts w:asciiTheme="minorHAnsi" w:hAnsiTheme="minorHAnsi" w:cstheme="minorBidi"/>
          <w:sz w:val="22"/>
          <w:szCs w:val="22"/>
        </w:rPr>
        <w:t xml:space="preserve">POT changes in Wales (to free up cost base to invest in services) have not occurred as expected, with </w:t>
      </w:r>
      <w:r w:rsidR="004C3E3C">
        <w:rPr>
          <w:rFonts w:asciiTheme="minorHAnsi" w:hAnsiTheme="minorHAnsi" w:cstheme="minorBidi"/>
          <w:sz w:val="22"/>
          <w:szCs w:val="22"/>
        </w:rPr>
        <w:t xml:space="preserve">limited uptake by </w:t>
      </w:r>
      <w:r w:rsidRPr="0759EAD2">
        <w:rPr>
          <w:rFonts w:asciiTheme="minorHAnsi" w:hAnsiTheme="minorHAnsi" w:cstheme="minorBidi"/>
          <w:sz w:val="22"/>
          <w:szCs w:val="22"/>
        </w:rPr>
        <w:t xml:space="preserve">GPs. </w:t>
      </w:r>
    </w:p>
    <w:p w14:paraId="5E7AA960" w14:textId="161D7077" w:rsidR="0759EAD2" w:rsidRDefault="0759EAD2" w:rsidP="0759EAD2">
      <w:pPr>
        <w:pStyle w:val="paragraph"/>
        <w:spacing w:before="0" w:beforeAutospacing="0" w:after="0" w:afterAutospacing="0"/>
        <w:ind w:left="851" w:right="1125"/>
        <w:rPr>
          <w:rFonts w:asciiTheme="minorHAnsi" w:hAnsiTheme="minorHAnsi" w:cstheme="minorBidi"/>
          <w:sz w:val="22"/>
          <w:szCs w:val="22"/>
        </w:rPr>
      </w:pPr>
    </w:p>
    <w:p w14:paraId="641B4546" w14:textId="55EA2AF6" w:rsidR="377F2A06" w:rsidRDefault="16CE3383" w:rsidP="1DF70F5C">
      <w:pPr>
        <w:pStyle w:val="paragraph"/>
        <w:spacing w:before="0" w:beforeAutospacing="0" w:after="0" w:afterAutospacing="0"/>
        <w:ind w:left="851" w:right="1125"/>
        <w:rPr>
          <w:rFonts w:asciiTheme="minorHAnsi" w:hAnsiTheme="minorHAnsi" w:cstheme="minorBidi"/>
          <w:sz w:val="22"/>
          <w:szCs w:val="22"/>
        </w:rPr>
      </w:pPr>
      <w:r w:rsidRPr="1DF70F5C">
        <w:rPr>
          <w:rFonts w:asciiTheme="minorHAnsi" w:hAnsiTheme="minorHAnsi" w:cstheme="minorBidi"/>
          <w:sz w:val="22"/>
          <w:szCs w:val="22"/>
        </w:rPr>
        <w:t xml:space="preserve">Although Northern Ireland facing very difficult funding environment (linked to no Stormont Assembly, and hence </w:t>
      </w:r>
      <w:r w:rsidR="695C1CC5" w:rsidRPr="1DF70F5C">
        <w:rPr>
          <w:rFonts w:asciiTheme="minorHAnsi" w:hAnsiTheme="minorHAnsi" w:cstheme="minorBidi"/>
          <w:sz w:val="22"/>
          <w:szCs w:val="22"/>
        </w:rPr>
        <w:t xml:space="preserve">limited </w:t>
      </w:r>
      <w:r w:rsidRPr="1DF70F5C">
        <w:rPr>
          <w:rFonts w:asciiTheme="minorHAnsi" w:hAnsiTheme="minorHAnsi" w:cstheme="minorBidi"/>
          <w:sz w:val="22"/>
          <w:szCs w:val="22"/>
        </w:rPr>
        <w:t>HS</w:t>
      </w:r>
      <w:r w:rsidR="59DAD5AB" w:rsidRPr="1DF70F5C">
        <w:rPr>
          <w:rFonts w:asciiTheme="minorHAnsi" w:hAnsiTheme="minorHAnsi" w:cstheme="minorBidi"/>
          <w:sz w:val="22"/>
          <w:szCs w:val="22"/>
        </w:rPr>
        <w:t>C</w:t>
      </w:r>
      <w:r w:rsidRPr="1DF70F5C">
        <w:rPr>
          <w:rFonts w:asciiTheme="minorHAnsi" w:hAnsiTheme="minorHAnsi" w:cstheme="minorBidi"/>
          <w:sz w:val="22"/>
          <w:szCs w:val="22"/>
        </w:rPr>
        <w:t>NI</w:t>
      </w:r>
      <w:r w:rsidR="59DAD5AB" w:rsidRPr="1DF70F5C">
        <w:rPr>
          <w:rFonts w:asciiTheme="minorHAnsi" w:hAnsiTheme="minorHAnsi" w:cstheme="minorBidi"/>
          <w:sz w:val="22"/>
          <w:szCs w:val="22"/>
        </w:rPr>
        <w:t xml:space="preserve"> </w:t>
      </w:r>
      <w:r w:rsidR="04D721D1" w:rsidRPr="1DF70F5C">
        <w:rPr>
          <w:rFonts w:asciiTheme="minorHAnsi" w:hAnsiTheme="minorHAnsi" w:cstheme="minorBidi"/>
          <w:sz w:val="22"/>
          <w:szCs w:val="22"/>
        </w:rPr>
        <w:t xml:space="preserve">decision making), </w:t>
      </w:r>
      <w:r w:rsidR="7DA8F8E9" w:rsidRPr="1DF70F5C">
        <w:rPr>
          <w:rFonts w:asciiTheme="minorHAnsi" w:hAnsiTheme="minorHAnsi" w:cstheme="minorBidi"/>
          <w:sz w:val="22"/>
          <w:szCs w:val="22"/>
        </w:rPr>
        <w:t xml:space="preserve">the </w:t>
      </w:r>
      <w:r w:rsidR="04D721D1" w:rsidRPr="1DF70F5C">
        <w:rPr>
          <w:rFonts w:asciiTheme="minorHAnsi" w:hAnsiTheme="minorHAnsi" w:cstheme="minorBidi"/>
          <w:sz w:val="22"/>
          <w:szCs w:val="22"/>
        </w:rPr>
        <w:t>developments o</w:t>
      </w:r>
      <w:r w:rsidR="0BAAE325" w:rsidRPr="1DF70F5C">
        <w:rPr>
          <w:rFonts w:asciiTheme="minorHAnsi" w:hAnsiTheme="minorHAnsi" w:cstheme="minorBidi"/>
          <w:sz w:val="22"/>
          <w:szCs w:val="22"/>
        </w:rPr>
        <w:t>n</w:t>
      </w:r>
      <w:r w:rsidR="04D721D1" w:rsidRPr="1DF70F5C">
        <w:rPr>
          <w:rFonts w:asciiTheme="minorHAnsi" w:hAnsiTheme="minorHAnsi" w:cstheme="minorBidi"/>
          <w:sz w:val="22"/>
          <w:szCs w:val="22"/>
        </w:rPr>
        <w:t xml:space="preserve"> the “Interim Discharge Medicines Service” were noted.</w:t>
      </w:r>
    </w:p>
    <w:p w14:paraId="30D9152E" w14:textId="741F006F" w:rsidR="0759EAD2" w:rsidRDefault="0759EAD2" w:rsidP="0759EAD2">
      <w:pPr>
        <w:pStyle w:val="paragraph"/>
        <w:spacing w:before="0" w:beforeAutospacing="0" w:after="0" w:afterAutospacing="0"/>
        <w:ind w:left="851" w:right="1125"/>
        <w:rPr>
          <w:rFonts w:asciiTheme="minorHAnsi" w:hAnsiTheme="minorHAnsi" w:cstheme="minorBidi"/>
          <w:sz w:val="22"/>
          <w:szCs w:val="22"/>
        </w:rPr>
      </w:pPr>
    </w:p>
    <w:p w14:paraId="0055E665" w14:textId="2FB69F18" w:rsidR="0759EAD2" w:rsidRDefault="0759EAD2" w:rsidP="0759EAD2">
      <w:pPr>
        <w:pStyle w:val="paragraph"/>
        <w:spacing w:before="0" w:beforeAutospacing="0" w:after="0" w:afterAutospacing="0"/>
        <w:ind w:left="851" w:right="1125"/>
        <w:rPr>
          <w:rFonts w:asciiTheme="minorHAnsi" w:hAnsiTheme="minorHAnsi" w:cstheme="minorBidi"/>
          <w:sz w:val="22"/>
          <w:szCs w:val="22"/>
        </w:rPr>
      </w:pPr>
    </w:p>
    <w:p w14:paraId="43BE5477" w14:textId="6D0E3870" w:rsidR="0010343E" w:rsidRPr="007C6E2F" w:rsidRDefault="18E70439" w:rsidP="1DF70F5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>Remuneration</w:t>
      </w:r>
      <w:r w:rsidRPr="1DF70F5C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1C8FFC" w:rsidRPr="1DF70F5C">
        <w:rPr>
          <w:rStyle w:val="eop"/>
          <w:rFonts w:asciiTheme="minorHAnsi" w:hAnsiTheme="minorHAnsi" w:cstheme="minorBidi"/>
          <w:sz w:val="22"/>
          <w:szCs w:val="22"/>
        </w:rPr>
        <w:t>and reimbursement</w:t>
      </w:r>
    </w:p>
    <w:p w14:paraId="53337BE0" w14:textId="2A416414" w:rsidR="1DF70F5C" w:rsidRDefault="1DF70F5C" w:rsidP="1DF70F5C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56458CE5" w14:textId="7FE4BEA9" w:rsidR="2C1103BF" w:rsidRPr="007C6E2F" w:rsidRDefault="4B4355CC" w:rsidP="0060466F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CPCF outturn 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(Confidential Appendix FCS </w:t>
      </w:r>
      <w:r w:rsidR="1C62EC78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0C4EF1E7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5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</w:t>
      </w:r>
      <w:r w:rsidR="4338F6E3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11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/2</w:t>
      </w:r>
      <w:r w:rsidR="7A0C4A49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</w:p>
    <w:p w14:paraId="05734F1C" w14:textId="1A2C1B66" w:rsidR="0060466F" w:rsidRDefault="00936743" w:rsidP="0060466F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Mike talked through the </w:t>
      </w:r>
      <w:r w:rsidR="009F5A5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confidential appendix outlining the latest position regarding the delivery of CPCF fees</w:t>
      </w:r>
      <w:r w:rsidR="007047B7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.</w:t>
      </w:r>
    </w:p>
    <w:p w14:paraId="1B45BDFF" w14:textId="77777777" w:rsidR="007047B7" w:rsidRDefault="007047B7" w:rsidP="0060466F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7E11D665" w14:textId="26165C84" w:rsidR="00AC3825" w:rsidRDefault="3B5CB253" w:rsidP="1DF70F5C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Historically fee levels have been </w:t>
      </w:r>
      <w:r w:rsidR="4ABDF3C2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set at the beginning of the year based on forecast activity levels, and then 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adjusted through the year in order to deliver the</w:t>
      </w:r>
      <w:r w:rsidR="4ABDF3C2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fee target to within +/- £5m</w:t>
      </w:r>
      <w:r w:rsidR="191A7AD8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This has become harder in recent years due to </w:t>
      </w:r>
      <w:r w:rsidR="2C37600E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both </w:t>
      </w:r>
      <w:r w:rsidR="191A7AD8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 increase in service activity </w:t>
      </w:r>
      <w:r w:rsidR="21098C79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and more volatile item growth trends.</w:t>
      </w:r>
    </w:p>
    <w:p w14:paraId="78A21DE7" w14:textId="77777777" w:rsidR="001D2310" w:rsidRDefault="001D2310" w:rsidP="00AC3825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0F319F1D" w14:textId="38ECE237" w:rsidR="00C366C9" w:rsidRDefault="001D2310" w:rsidP="00AC3825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The latest forecast </w:t>
      </w:r>
      <w:r w:rsidR="00C366C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for item volumes and service activity 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had suggested we were relatively on track for year</w:t>
      </w:r>
      <w:r w:rsidR="00C366C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4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6671C1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after the announcement of changes to the TP </w:t>
      </w:r>
      <w:r w:rsidR="0042120F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from October </w:t>
      </w:r>
      <w:r w:rsidR="006671C1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(</w:t>
      </w:r>
      <w:r w:rsidR="00367FDA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although post TP adjustments </w:t>
      </w:r>
      <w:r w:rsidR="006671C1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we were still projecting a</w:t>
      </w:r>
      <w:r w:rsidR="00BF393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small </w:t>
      </w:r>
      <w:r w:rsidR="006671C1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delivery). </w:t>
      </w:r>
    </w:p>
    <w:p w14:paraId="29F4F10A" w14:textId="77777777" w:rsidR="00C366C9" w:rsidRDefault="00C366C9" w:rsidP="00AC3825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128FCF89" w14:textId="6AE89AA0" w:rsidR="001D2310" w:rsidRDefault="006671C1" w:rsidP="00AC3825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However</w:t>
      </w:r>
      <w:r w:rsidR="00691B8C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,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a</w:t>
      </w:r>
      <w:r w:rsidR="00C366C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t a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meeting held last week with DHSC and NHS</w:t>
      </w:r>
      <w:r w:rsidR="00C366C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, we were provided with updated items data which now suggests the</w:t>
      </w:r>
      <w:r w:rsidR="0062408A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re would be an additional £20m spend in year 4 on dispensing fees – leading to a</w:t>
      </w:r>
      <w:r w:rsidR="00691B8C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total forecast</w:t>
      </w:r>
      <w:r w:rsidR="0062408A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over delivery of c.£27m.</w:t>
      </w:r>
    </w:p>
    <w:p w14:paraId="1F82054B" w14:textId="77777777" w:rsidR="002004C3" w:rsidRDefault="002004C3" w:rsidP="00AC3825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45D91065" w14:textId="6430AF03" w:rsidR="004E059B" w:rsidRDefault="59D2ABB1" w:rsidP="7D57380B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7D57380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lastRenderedPageBreak/>
        <w:t xml:space="preserve">PSNC </w:t>
      </w:r>
      <w:r w:rsidR="22C3BDCB" w:rsidRPr="7D57380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Pr="7D57380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discuss the issue further with DHSC and NHS at our next meeting</w:t>
      </w:r>
      <w:r w:rsidR="3399F868" w:rsidRPr="7D57380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 It was noted that</w:t>
      </w:r>
      <w:r w:rsidR="00727C9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A60E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further fee reductions (following October TP reductions) </w:t>
      </w:r>
      <w:r w:rsidR="00727C9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would </w:t>
      </w:r>
      <w:r w:rsidR="3399F868" w:rsidRPr="7D57380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not be </w:t>
      </w:r>
      <w:r w:rsidR="4630AE75" w:rsidRPr="7D57380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bearable by pharmacies</w:t>
      </w:r>
      <w:r w:rsidR="005A19E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</w:p>
    <w:p w14:paraId="5E6D4578" w14:textId="77777777" w:rsidR="0060466F" w:rsidRPr="007C6E2F" w:rsidRDefault="0060466F" w:rsidP="0060466F">
      <w:pPr>
        <w:pStyle w:val="paragraph"/>
        <w:spacing w:before="0" w:beforeAutospacing="0" w:after="0" w:afterAutospacing="0"/>
        <w:ind w:left="121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36405C00" w14:textId="362DE798" w:rsidR="0076352D" w:rsidRPr="007C6E2F" w:rsidRDefault="5EA56EC1" w:rsidP="0060466F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Cat M October 2022 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(Confidential Appendix FCS </w:t>
      </w:r>
      <w:r w:rsidR="4338F6E3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2E59436A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6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</w:t>
      </w:r>
      <w:r w:rsidR="4338F6E3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11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/22)</w:t>
      </w:r>
    </w:p>
    <w:p w14:paraId="2D75B813" w14:textId="5C4E2641" w:rsidR="00741FCE" w:rsidRPr="007C6E2F" w:rsidRDefault="00741FCE" w:rsidP="0060466F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66734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confidential appendix was noted by the sub-committee.</w:t>
      </w:r>
    </w:p>
    <w:p w14:paraId="03637804" w14:textId="77777777" w:rsidR="0060466F" w:rsidRPr="007C6E2F" w:rsidRDefault="0060466F" w:rsidP="0060466F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166FE729" w14:textId="210EECE1" w:rsidR="007B2E33" w:rsidRPr="007C6E2F" w:rsidRDefault="67E4EF86" w:rsidP="0060466F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Retained margin update 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(Confidential Appendix FCS </w:t>
      </w:r>
      <w:r w:rsidR="4338F6E3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3B97B68B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7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</w:t>
      </w:r>
      <w:r w:rsidR="4338F6E3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11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/2</w:t>
      </w:r>
      <w:r w:rsidR="7A0C4A49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</w:p>
    <w:p w14:paraId="5C9E6534" w14:textId="48B7A4A6" w:rsidR="0060466F" w:rsidRDefault="005E540A" w:rsidP="0060466F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T</w:t>
      </w:r>
      <w:r w:rsidR="00F2637B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he margin outturn for 21/22 is finalised and agreed. </w:t>
      </w:r>
      <w:r w:rsidR="00E86BC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We are now in the process of working on the 22/23 Q1 estimate.</w:t>
      </w:r>
      <w:r w:rsidR="004A009C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We have </w:t>
      </w:r>
      <w:r w:rsidR="00233E4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identified a significant </w:t>
      </w:r>
      <w:r w:rsidR="00727C9B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correction</w:t>
      </w:r>
      <w:r w:rsidR="00233E4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to reflect stock availability of the off patent apixaban / </w:t>
      </w:r>
      <w:r w:rsidR="00727C9B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Eliquis,</w:t>
      </w:r>
      <w:r w:rsidR="00233E4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which resulted in a significant downward margin </w:t>
      </w:r>
      <w:r w:rsidR="00727C9B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adjustment.</w:t>
      </w:r>
    </w:p>
    <w:p w14:paraId="1ADA7222" w14:textId="77777777" w:rsidR="00E86BC2" w:rsidRDefault="00E86BC2" w:rsidP="0060466F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45C9C73A" w14:textId="4AB87FE9" w:rsidR="00AB0D72" w:rsidRDefault="001C21BD" w:rsidP="1DF70F5C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We anticipate a </w:t>
      </w:r>
      <w:r w:rsidR="6B9E9101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positive margin adjustment in January</w:t>
      </w:r>
      <w:r w:rsidR="332CBF24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2023</w:t>
      </w:r>
      <w:r w:rsidR="000D3BF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DT</w:t>
      </w:r>
      <w:r w:rsidR="6B9E9101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as well as </w:t>
      </w:r>
      <w:r w:rsidR="6B9E9101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 positive adjustment due to the increasing prices of medicines </w:t>
      </w:r>
      <w:r w:rsidR="23961A04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in recent months. Together these should result in a sizeable </w:t>
      </w:r>
      <w:r w:rsidR="2A4CD4F4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upwards</w:t>
      </w:r>
      <w:r w:rsidR="23961A04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January Tariff adjustment.</w:t>
      </w:r>
    </w:p>
    <w:p w14:paraId="7FF8EBC3" w14:textId="77777777" w:rsidR="00C326C4" w:rsidRDefault="00C326C4" w:rsidP="0060466F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50804A20" w14:textId="35D2EE6B" w:rsidR="00C326C4" w:rsidRDefault="6746A590" w:rsidP="1DF70F5C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Mike also confirmed that the </w:t>
      </w:r>
      <w:r w:rsidR="519CFD8B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next 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adjustment for the</w:t>
      </w:r>
      <w:r w:rsidR="4102159C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£100m excess margin write off</w:t>
      </w:r>
      <w:r w:rsidR="16701211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had been brought forward to December 2022 (this</w:t>
      </w:r>
      <w:r w:rsidR="4102159C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had </w:t>
      </w:r>
      <w:r w:rsidR="48568B28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originally </w:t>
      </w:r>
      <w:r w:rsidR="22954283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been </w:t>
      </w:r>
      <w:r w:rsidR="48568B28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schedule</w:t>
      </w:r>
      <w:r w:rsidR="6A692EE6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</w:t>
      </w:r>
      <w:r w:rsidR="48568B28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for January</w:t>
      </w:r>
      <w:r w:rsidR="631C98EE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2023)</w:t>
      </w:r>
      <w:r w:rsidR="48568B28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</w:p>
    <w:p w14:paraId="62520D7D" w14:textId="77777777" w:rsidR="0060466F" w:rsidRPr="007C6E2F" w:rsidRDefault="0060466F" w:rsidP="001C4053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439BF925" w14:textId="6E1FFF9F" w:rsidR="00854F10" w:rsidRPr="007C6E2F" w:rsidRDefault="2422421C" w:rsidP="0060466F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C-19 cost claims update 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(Confidential Appendix FCS </w:t>
      </w:r>
      <w:r w:rsidR="4338F6E3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394DA1C1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8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</w:t>
      </w:r>
      <w:r w:rsidR="4338F6E3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11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/22)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</w:p>
    <w:p w14:paraId="0A330777" w14:textId="1884D29A" w:rsidR="0060466F" w:rsidRPr="007C6E2F" w:rsidRDefault="589A4908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hAnsiTheme="minorHAnsi" w:cstheme="minorBidi"/>
          <w:sz w:val="22"/>
          <w:szCs w:val="22"/>
        </w:rPr>
      </w:pPr>
      <w:r w:rsidRPr="0759EAD2">
        <w:rPr>
          <w:rStyle w:val="normaltextrun"/>
          <w:rFonts w:asciiTheme="minorHAnsi" w:hAnsiTheme="minorHAnsi" w:cstheme="minorBidi"/>
          <w:sz w:val="22"/>
          <w:szCs w:val="22"/>
        </w:rPr>
        <w:t>The information in the briefing was noted, with no questions raised on it.</w:t>
      </w:r>
    </w:p>
    <w:p w14:paraId="33E80C1E" w14:textId="77777777" w:rsidR="0060466F" w:rsidRPr="007C6E2F" w:rsidRDefault="0060466F" w:rsidP="0060466F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2D576FF" w14:textId="439D7234" w:rsidR="003846D9" w:rsidRPr="007C6E2F" w:rsidRDefault="1F446F07" w:rsidP="0060466F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Antivirals update 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(Confidential </w:t>
      </w:r>
      <w:r w:rsidR="6B5FD6AD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verbal update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</w:p>
    <w:p w14:paraId="65A20D4D" w14:textId="14D5EAE0" w:rsidR="0060466F" w:rsidRPr="007C6E2F" w:rsidRDefault="1D21927C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Due to time constraints, a</w:t>
      </w:r>
      <w:r w:rsidR="56CB50E1"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 update</w:t>
      </w:r>
      <w:r w:rsidR="1FBF72F3"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on this topic</w:t>
      </w:r>
      <w:r w:rsidR="56CB50E1"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was not provided</w:t>
      </w:r>
    </w:p>
    <w:p w14:paraId="76E062BE" w14:textId="77777777" w:rsidR="0060466F" w:rsidRPr="007C6E2F" w:rsidRDefault="0060466F" w:rsidP="0060466F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2F8EAD04" w14:textId="19D385BC" w:rsidR="003846D9" w:rsidRPr="007C6E2F" w:rsidRDefault="1F446F07" w:rsidP="0759EAD2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HRT</w:t>
      </w:r>
      <w:r w:rsidR="701E35B6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PPC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update 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(Confidential Appendix FCS </w:t>
      </w:r>
      <w:r w:rsidR="6C2D5528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09</w:t>
      </w:r>
      <w:r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/11/22)</w:t>
      </w:r>
    </w:p>
    <w:p w14:paraId="3200223D" w14:textId="6AF4A59A" w:rsidR="0060466F" w:rsidRPr="007C6E2F" w:rsidRDefault="1EDD8601" w:rsidP="7D57380B">
      <w:pPr>
        <w:spacing w:after="0"/>
        <w:ind w:left="810"/>
        <w:rPr>
          <w:rStyle w:val="normaltextrun"/>
          <w:rFonts w:eastAsiaTheme="minorEastAsia"/>
        </w:rPr>
      </w:pPr>
      <w:r w:rsidRPr="7D57380B">
        <w:rPr>
          <w:rStyle w:val="normaltextrun"/>
          <w:rFonts w:eastAsiaTheme="minorEastAsia"/>
          <w:lang w:eastAsia="en-GB"/>
        </w:rPr>
        <w:t>Suraj</w:t>
      </w:r>
      <w:r w:rsidR="17A73EF5" w:rsidRPr="7D57380B">
        <w:rPr>
          <w:rStyle w:val="normaltextrun"/>
          <w:rFonts w:eastAsiaTheme="minorEastAsia"/>
          <w:lang w:eastAsia="en-GB"/>
        </w:rPr>
        <w:t xml:space="preserve"> provided the Committee with an update on the meeting</w:t>
      </w:r>
      <w:r w:rsidR="217187A7" w:rsidRPr="7D57380B">
        <w:rPr>
          <w:rStyle w:val="normaltextrun"/>
          <w:rFonts w:eastAsiaTheme="minorEastAsia"/>
          <w:lang w:eastAsia="en-GB"/>
        </w:rPr>
        <w:t xml:space="preserve"> held </w:t>
      </w:r>
      <w:r w:rsidR="17A73EF5" w:rsidRPr="7D57380B">
        <w:rPr>
          <w:rStyle w:val="normaltextrun"/>
          <w:rFonts w:eastAsiaTheme="minorEastAsia"/>
          <w:lang w:eastAsia="en-GB"/>
        </w:rPr>
        <w:t>with DHSC officials</w:t>
      </w:r>
      <w:r w:rsidR="387399B3" w:rsidRPr="7D57380B">
        <w:rPr>
          <w:rStyle w:val="normaltextrun"/>
          <w:rFonts w:eastAsiaTheme="minorEastAsia"/>
          <w:lang w:eastAsia="en-GB"/>
        </w:rPr>
        <w:t xml:space="preserve">. </w:t>
      </w:r>
      <w:r w:rsidR="31FA628B" w:rsidRPr="7D57380B">
        <w:rPr>
          <w:rStyle w:val="normaltextrun"/>
          <w:rFonts w:eastAsiaTheme="minorEastAsia"/>
          <w:lang w:eastAsia="en-GB"/>
        </w:rPr>
        <w:t>Ministers are</w:t>
      </w:r>
      <w:r w:rsidR="21045335" w:rsidRPr="7D57380B">
        <w:rPr>
          <w:rStyle w:val="normaltextrun"/>
          <w:rFonts w:eastAsiaTheme="minorEastAsia"/>
          <w:lang w:eastAsia="en-GB"/>
        </w:rPr>
        <w:t xml:space="preserve"> </w:t>
      </w:r>
      <w:r w:rsidR="30B07D85" w:rsidRPr="7D57380B">
        <w:rPr>
          <w:rStyle w:val="normaltextrun"/>
          <w:rFonts w:eastAsiaTheme="minorEastAsia"/>
          <w:lang w:eastAsia="en-GB"/>
        </w:rPr>
        <w:t>progressing the proposals for</w:t>
      </w:r>
      <w:r w:rsidR="129FD30F" w:rsidRPr="7D57380B">
        <w:rPr>
          <w:rStyle w:val="normaltextrun"/>
          <w:rFonts w:eastAsiaTheme="minorEastAsia"/>
          <w:lang w:eastAsia="en-GB"/>
        </w:rPr>
        <w:t xml:space="preserve"> the</w:t>
      </w:r>
      <w:r w:rsidR="024A0553" w:rsidRPr="7D57380B">
        <w:rPr>
          <w:rStyle w:val="normaltextrun"/>
          <w:rFonts w:eastAsiaTheme="minorEastAsia"/>
          <w:lang w:eastAsia="en-GB"/>
        </w:rPr>
        <w:t xml:space="preserve"> </w:t>
      </w:r>
      <w:r w:rsidR="67B795FF" w:rsidRPr="7D57380B">
        <w:rPr>
          <w:rStyle w:val="normaltextrun"/>
          <w:rFonts w:eastAsiaTheme="minorEastAsia"/>
          <w:lang w:eastAsia="en-GB"/>
        </w:rPr>
        <w:t>HRT PPC and</w:t>
      </w:r>
      <w:r w:rsidR="39DE5F05" w:rsidRPr="7D57380B">
        <w:rPr>
          <w:rStyle w:val="normaltextrun"/>
          <w:rFonts w:eastAsiaTheme="minorEastAsia"/>
          <w:lang w:eastAsia="en-GB"/>
        </w:rPr>
        <w:t xml:space="preserve"> are</w:t>
      </w:r>
      <w:r w:rsidR="30B07D85" w:rsidRPr="7D57380B">
        <w:rPr>
          <w:rStyle w:val="normaltextrun"/>
          <w:rFonts w:eastAsiaTheme="minorEastAsia"/>
          <w:lang w:eastAsia="en-GB"/>
        </w:rPr>
        <w:t xml:space="preserve"> working towards</w:t>
      </w:r>
      <w:r w:rsidR="44B0A78E" w:rsidRPr="7D57380B">
        <w:rPr>
          <w:rStyle w:val="normaltextrun"/>
          <w:rFonts w:eastAsiaTheme="minorEastAsia"/>
          <w:lang w:eastAsia="en-GB"/>
        </w:rPr>
        <w:t xml:space="preserve"> the</w:t>
      </w:r>
      <w:r w:rsidR="21045335" w:rsidRPr="7D57380B">
        <w:rPr>
          <w:rStyle w:val="normaltextrun"/>
          <w:rFonts w:eastAsiaTheme="minorEastAsia"/>
          <w:lang w:eastAsia="en-GB"/>
        </w:rPr>
        <w:t xml:space="preserve"> original</w:t>
      </w:r>
      <w:r w:rsidR="1B03BFC4" w:rsidRPr="7D57380B">
        <w:rPr>
          <w:rStyle w:val="normaltextrun"/>
          <w:rFonts w:eastAsiaTheme="minorEastAsia"/>
          <w:lang w:eastAsia="en-GB"/>
        </w:rPr>
        <w:t xml:space="preserve"> implementation</w:t>
      </w:r>
      <w:r w:rsidR="21045335" w:rsidRPr="7D57380B">
        <w:rPr>
          <w:rStyle w:val="normaltextrun"/>
          <w:rFonts w:eastAsiaTheme="minorEastAsia"/>
          <w:lang w:eastAsia="en-GB"/>
        </w:rPr>
        <w:t xml:space="preserve"> deadline</w:t>
      </w:r>
      <w:r w:rsidR="194386F1" w:rsidRPr="7D57380B">
        <w:rPr>
          <w:rStyle w:val="normaltextrun"/>
          <w:rFonts w:eastAsiaTheme="minorEastAsia"/>
          <w:lang w:eastAsia="en-GB"/>
        </w:rPr>
        <w:t xml:space="preserve"> of</w:t>
      </w:r>
      <w:r w:rsidR="21045335" w:rsidRPr="7D57380B">
        <w:rPr>
          <w:rStyle w:val="normaltextrun"/>
          <w:rFonts w:eastAsiaTheme="minorEastAsia"/>
          <w:lang w:eastAsia="en-GB"/>
        </w:rPr>
        <w:t xml:space="preserve"> April 202</w:t>
      </w:r>
      <w:r w:rsidR="3F9E21BD" w:rsidRPr="7D57380B">
        <w:rPr>
          <w:rStyle w:val="normaltextrun"/>
          <w:rFonts w:eastAsiaTheme="minorEastAsia"/>
          <w:lang w:eastAsia="en-GB"/>
        </w:rPr>
        <w:t>3</w:t>
      </w:r>
      <w:r w:rsidR="21045335" w:rsidRPr="7D57380B">
        <w:rPr>
          <w:rStyle w:val="normaltextrun"/>
          <w:rFonts w:eastAsiaTheme="minorEastAsia"/>
          <w:lang w:eastAsia="en-GB"/>
        </w:rPr>
        <w:t xml:space="preserve">. </w:t>
      </w:r>
    </w:p>
    <w:p w14:paraId="1DF9938B" w14:textId="35EE1B7F" w:rsidR="0060466F" w:rsidRPr="007C6E2F" w:rsidRDefault="0060466F" w:rsidP="1DF70F5C">
      <w:pPr>
        <w:spacing w:after="0"/>
        <w:ind w:left="810"/>
        <w:rPr>
          <w:rStyle w:val="normaltextrun"/>
          <w:rFonts w:eastAsiaTheme="minorEastAsia"/>
        </w:rPr>
      </w:pPr>
    </w:p>
    <w:p w14:paraId="42367D06" w14:textId="21466431" w:rsidR="0060466F" w:rsidRPr="007C6E2F" w:rsidRDefault="1B22E20F" w:rsidP="1DF70F5C">
      <w:pPr>
        <w:spacing w:after="0"/>
        <w:ind w:left="810"/>
        <w:rPr>
          <w:rStyle w:val="normaltextrun"/>
          <w:rFonts w:eastAsiaTheme="minorEastAsia"/>
        </w:rPr>
      </w:pPr>
      <w:r w:rsidRPr="1DF70F5C">
        <w:rPr>
          <w:rStyle w:val="normaltextrun"/>
          <w:rFonts w:eastAsiaTheme="minorEastAsia"/>
          <w:lang w:eastAsia="en-GB"/>
        </w:rPr>
        <w:t xml:space="preserve">DHSC accept that IT solutions will be needed </w:t>
      </w:r>
      <w:r w:rsidR="5070B09C" w:rsidRPr="1DF70F5C">
        <w:rPr>
          <w:rStyle w:val="normaltextrun"/>
          <w:rFonts w:eastAsiaTheme="minorEastAsia"/>
          <w:lang w:eastAsia="en-GB"/>
        </w:rPr>
        <w:t>to auto-</w:t>
      </w:r>
      <w:r w:rsidRPr="1DF70F5C">
        <w:rPr>
          <w:rStyle w:val="normaltextrun"/>
          <w:rFonts w:eastAsiaTheme="minorEastAsia"/>
          <w:lang w:eastAsia="en-GB"/>
        </w:rPr>
        <w:t>separate HRT prescriptions and are working with system suppliers on this. However, the IT solutions won't be in place for GPs to issue separate prescriptions by April 202</w:t>
      </w:r>
      <w:r w:rsidR="568A234A" w:rsidRPr="1DF70F5C">
        <w:rPr>
          <w:rStyle w:val="normaltextrun"/>
          <w:rFonts w:eastAsiaTheme="minorEastAsia"/>
          <w:lang w:eastAsia="en-GB"/>
        </w:rPr>
        <w:t>3</w:t>
      </w:r>
      <w:r w:rsidRPr="1DF70F5C">
        <w:rPr>
          <w:rStyle w:val="normaltextrun"/>
          <w:rFonts w:eastAsiaTheme="minorEastAsia"/>
          <w:lang w:eastAsia="en-GB"/>
        </w:rPr>
        <w:t xml:space="preserve">. </w:t>
      </w:r>
      <w:r w:rsidR="3C11B41E" w:rsidRPr="1DF70F5C">
        <w:rPr>
          <w:rStyle w:val="normaltextrun"/>
          <w:rFonts w:eastAsiaTheme="minorEastAsia"/>
          <w:lang w:eastAsia="en-GB"/>
        </w:rPr>
        <w:t>Therefore, i</w:t>
      </w:r>
      <w:r w:rsidRPr="1DF70F5C">
        <w:rPr>
          <w:rStyle w:val="normaltextrun"/>
          <w:rFonts w:eastAsiaTheme="minorEastAsia"/>
          <w:lang w:eastAsia="en-GB"/>
        </w:rPr>
        <w:t xml:space="preserve">t is likely that mixed prescriptions will remain a possibility for some time. </w:t>
      </w:r>
    </w:p>
    <w:p w14:paraId="5A064A33" w14:textId="44E0FF0B" w:rsidR="1DF70F5C" w:rsidRDefault="1DF70F5C" w:rsidP="1DF70F5C">
      <w:pPr>
        <w:spacing w:after="0"/>
        <w:ind w:left="810"/>
        <w:rPr>
          <w:rStyle w:val="normaltextrun"/>
          <w:rFonts w:eastAsiaTheme="minorEastAsia"/>
        </w:rPr>
      </w:pPr>
    </w:p>
    <w:p w14:paraId="44A25A4C" w14:textId="488ADEEB" w:rsidR="0060466F" w:rsidRPr="007C6E2F" w:rsidRDefault="21045335" w:rsidP="7D57380B">
      <w:pPr>
        <w:spacing w:after="0"/>
        <w:ind w:left="810"/>
        <w:rPr>
          <w:rStyle w:val="normaltextrun"/>
          <w:rFonts w:eastAsiaTheme="minorEastAsia"/>
        </w:rPr>
      </w:pPr>
      <w:r w:rsidRPr="7D57380B">
        <w:rPr>
          <w:rStyle w:val="normaltextrun"/>
          <w:rFonts w:eastAsiaTheme="minorEastAsia"/>
          <w:lang w:eastAsia="en-GB"/>
        </w:rPr>
        <w:t>DHSC confirm</w:t>
      </w:r>
      <w:r w:rsidR="0BA03449" w:rsidRPr="7D57380B">
        <w:rPr>
          <w:rStyle w:val="normaltextrun"/>
          <w:rFonts w:eastAsiaTheme="minorEastAsia"/>
          <w:lang w:eastAsia="en-GB"/>
        </w:rPr>
        <w:t>ed</w:t>
      </w:r>
      <w:r w:rsidRPr="7D57380B">
        <w:rPr>
          <w:rStyle w:val="normaltextrun"/>
          <w:rFonts w:eastAsiaTheme="minorEastAsia"/>
          <w:lang w:eastAsia="en-GB"/>
        </w:rPr>
        <w:t xml:space="preserve"> that a full impact assessment and equalities assessment is being </w:t>
      </w:r>
      <w:r w:rsidR="7A55DCE1" w:rsidRPr="7D57380B">
        <w:rPr>
          <w:rStyle w:val="normaltextrun"/>
          <w:rFonts w:eastAsiaTheme="minorEastAsia"/>
          <w:lang w:eastAsia="en-GB"/>
        </w:rPr>
        <w:t>done and</w:t>
      </w:r>
      <w:r w:rsidRPr="7D57380B">
        <w:rPr>
          <w:rStyle w:val="normaltextrun"/>
          <w:rFonts w:eastAsiaTheme="minorEastAsia"/>
          <w:lang w:eastAsia="en-GB"/>
        </w:rPr>
        <w:t xml:space="preserve"> will be published</w:t>
      </w:r>
      <w:r w:rsidR="2C231C31" w:rsidRPr="7D57380B">
        <w:rPr>
          <w:rStyle w:val="normaltextrun"/>
          <w:rFonts w:eastAsiaTheme="minorEastAsia"/>
          <w:lang w:eastAsia="en-GB"/>
        </w:rPr>
        <w:t xml:space="preserve"> in due course</w:t>
      </w:r>
      <w:r w:rsidRPr="7D57380B">
        <w:rPr>
          <w:rStyle w:val="normaltextrun"/>
          <w:rFonts w:eastAsiaTheme="minorEastAsia"/>
          <w:lang w:eastAsia="en-GB"/>
        </w:rPr>
        <w:t xml:space="preserve">. </w:t>
      </w:r>
      <w:r w:rsidR="00E722C4" w:rsidRPr="1DF70F5C">
        <w:rPr>
          <w:rStyle w:val="normaltextrun"/>
          <w:rFonts w:eastAsiaTheme="minorEastAsia"/>
          <w:lang w:eastAsia="en-GB"/>
        </w:rPr>
        <w:t>PSNC has also asked DHSC to consider the extra workload implications on pharmacy teams and prescribers.</w:t>
      </w:r>
    </w:p>
    <w:p w14:paraId="24E0484C" w14:textId="21387146" w:rsidR="0060466F" w:rsidRPr="007C6E2F" w:rsidRDefault="0060466F" w:rsidP="1DF70F5C">
      <w:pPr>
        <w:spacing w:after="0"/>
        <w:ind w:left="810"/>
        <w:rPr>
          <w:rStyle w:val="normaltextrun"/>
          <w:rFonts w:eastAsiaTheme="minorEastAsia"/>
        </w:rPr>
      </w:pPr>
    </w:p>
    <w:p w14:paraId="2E33B6C5" w14:textId="1227CE3C" w:rsidR="0060466F" w:rsidRPr="007C6E2F" w:rsidRDefault="1B22E20F" w:rsidP="1DF70F5C">
      <w:pPr>
        <w:spacing w:after="0"/>
        <w:ind w:left="810"/>
        <w:rPr>
          <w:rStyle w:val="normaltextrun"/>
          <w:rFonts w:eastAsiaTheme="minorEastAsia"/>
        </w:rPr>
      </w:pPr>
      <w:r w:rsidRPr="1DF70F5C">
        <w:rPr>
          <w:rStyle w:val="normaltextrun"/>
          <w:rFonts w:eastAsiaTheme="minorEastAsia"/>
          <w:lang w:eastAsia="en-GB"/>
        </w:rPr>
        <w:t>DHSC is finalising the list of drugs that will be covered by the HRT PPC</w:t>
      </w:r>
      <w:r w:rsidR="47B1C066" w:rsidRPr="1DF70F5C">
        <w:rPr>
          <w:rStyle w:val="normaltextrun"/>
          <w:rFonts w:eastAsiaTheme="minorEastAsia"/>
          <w:lang w:eastAsia="en-GB"/>
        </w:rPr>
        <w:t xml:space="preserve">. These are </w:t>
      </w:r>
      <w:r w:rsidRPr="1DF70F5C">
        <w:rPr>
          <w:rStyle w:val="normaltextrun"/>
          <w:rFonts w:eastAsiaTheme="minorEastAsia"/>
          <w:lang w:eastAsia="en-GB"/>
        </w:rPr>
        <w:t xml:space="preserve">licensed HRT treatments only. </w:t>
      </w:r>
      <w:r w:rsidR="01148FEE" w:rsidRPr="1DF70F5C">
        <w:rPr>
          <w:rStyle w:val="normaltextrun"/>
          <w:rFonts w:eastAsiaTheme="minorEastAsia"/>
          <w:lang w:eastAsia="en-GB"/>
        </w:rPr>
        <w:t>The Department is also</w:t>
      </w:r>
      <w:r w:rsidRPr="1DF70F5C">
        <w:rPr>
          <w:rStyle w:val="normaltextrun"/>
          <w:rFonts w:eastAsiaTheme="minorEastAsia"/>
          <w:lang w:eastAsia="en-GB"/>
        </w:rPr>
        <w:t xml:space="preserve"> working on new FP10 forms</w:t>
      </w:r>
      <w:r w:rsidR="7717F01C" w:rsidRPr="1DF70F5C">
        <w:rPr>
          <w:rStyle w:val="normaltextrun"/>
          <w:rFonts w:eastAsiaTheme="minorEastAsia"/>
          <w:lang w:eastAsia="en-GB"/>
        </w:rPr>
        <w:t>,</w:t>
      </w:r>
      <w:r w:rsidRPr="1DF70F5C">
        <w:rPr>
          <w:rStyle w:val="normaltextrun"/>
          <w:rFonts w:eastAsiaTheme="minorEastAsia"/>
          <w:lang w:eastAsia="en-GB"/>
        </w:rPr>
        <w:t xml:space="preserve"> tokens</w:t>
      </w:r>
      <w:r w:rsidR="1F0AEFDE" w:rsidRPr="1DF70F5C">
        <w:rPr>
          <w:rStyle w:val="normaltextrun"/>
          <w:rFonts w:eastAsiaTheme="minorEastAsia"/>
          <w:lang w:eastAsia="en-GB"/>
        </w:rPr>
        <w:t xml:space="preserve"> and updated FP57 forms</w:t>
      </w:r>
      <w:r w:rsidRPr="1DF70F5C">
        <w:rPr>
          <w:rStyle w:val="normaltextrun"/>
          <w:rFonts w:eastAsiaTheme="minorEastAsia"/>
          <w:lang w:eastAsia="en-GB"/>
        </w:rPr>
        <w:t xml:space="preserve"> with new exemption categories.</w:t>
      </w:r>
    </w:p>
    <w:p w14:paraId="76612E3A" w14:textId="77080786" w:rsidR="0759EAD2" w:rsidRDefault="0759EAD2" w:rsidP="00E722C4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2124FA8B" w14:textId="642B43CD" w:rsidR="0060466F" w:rsidRPr="007C6E2F" w:rsidRDefault="305F3708" w:rsidP="1DF70F5C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</w:t>
      </w:r>
      <w:r w:rsidR="67E4EF86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rice concessions update </w:t>
      </w:r>
      <w:r w:rsidR="67E4EF86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(Appendix FCS </w:t>
      </w:r>
      <w:r w:rsidR="114B83FC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10</w:t>
      </w:r>
      <w:r w:rsidR="67E4EF86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</w:t>
      </w:r>
      <w:r w:rsidR="187745F8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11</w:t>
      </w:r>
      <w:r w:rsidR="67E4EF86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/2</w:t>
      </w:r>
      <w:r w:rsidR="7A0C4A49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67E4EF86" w:rsidRPr="1DF70F5C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</w:p>
    <w:p w14:paraId="54C157B3" w14:textId="543C1030" w:rsidR="0060466F" w:rsidRPr="007C6E2F" w:rsidRDefault="335E5969" w:rsidP="008C5479">
      <w:pPr>
        <w:spacing w:after="0"/>
        <w:ind w:left="810"/>
        <w:rPr>
          <w:rStyle w:val="normaltextrun"/>
          <w:rFonts w:eastAsiaTheme="minorEastAsia"/>
        </w:rPr>
      </w:pPr>
      <w:r w:rsidRPr="1DF70F5C">
        <w:rPr>
          <w:rStyle w:val="normaltextrun"/>
          <w:rFonts w:eastAsiaTheme="minorEastAsia"/>
          <w:lang w:eastAsia="en-GB"/>
        </w:rPr>
        <w:t>Suraj explained that</w:t>
      </w:r>
      <w:r w:rsidR="55729970" w:rsidRPr="1DF70F5C">
        <w:rPr>
          <w:rStyle w:val="normaltextrun"/>
          <w:rFonts w:eastAsiaTheme="minorEastAsia"/>
          <w:lang w:eastAsia="en-GB"/>
        </w:rPr>
        <w:t>, so far</w:t>
      </w:r>
      <w:r w:rsidRPr="1DF70F5C">
        <w:rPr>
          <w:rStyle w:val="normaltextrun"/>
          <w:rFonts w:eastAsiaTheme="minorEastAsia"/>
          <w:lang w:eastAsia="en-GB"/>
        </w:rPr>
        <w:t xml:space="preserve"> </w:t>
      </w:r>
      <w:r w:rsidR="39A2E89D" w:rsidRPr="1DF70F5C">
        <w:rPr>
          <w:rStyle w:val="normaltextrun"/>
          <w:rFonts w:eastAsiaTheme="minorEastAsia"/>
          <w:lang w:eastAsia="en-GB"/>
        </w:rPr>
        <w:t>for the month of November</w:t>
      </w:r>
      <w:r w:rsidR="028FEBC2" w:rsidRPr="1DF70F5C">
        <w:rPr>
          <w:rStyle w:val="normaltextrun"/>
          <w:rFonts w:eastAsiaTheme="minorEastAsia"/>
          <w:lang w:eastAsia="en-GB"/>
        </w:rPr>
        <w:t>,</w:t>
      </w:r>
      <w:r w:rsidR="39A2E89D" w:rsidRPr="1DF70F5C">
        <w:rPr>
          <w:rStyle w:val="normaltextrun"/>
          <w:rFonts w:eastAsiaTheme="minorEastAsia"/>
          <w:lang w:eastAsia="en-GB"/>
        </w:rPr>
        <w:t xml:space="preserve"> </w:t>
      </w:r>
      <w:r w:rsidRPr="1DF70F5C">
        <w:rPr>
          <w:rStyle w:val="normaltextrun"/>
          <w:rFonts w:eastAsiaTheme="minorEastAsia"/>
          <w:lang w:eastAsia="en-GB"/>
        </w:rPr>
        <w:t xml:space="preserve">over 100 price concessions </w:t>
      </w:r>
      <w:r w:rsidR="5D143E20" w:rsidRPr="1DF70F5C">
        <w:rPr>
          <w:rStyle w:val="normaltextrun"/>
          <w:rFonts w:eastAsiaTheme="minorEastAsia"/>
          <w:lang w:eastAsia="en-GB"/>
        </w:rPr>
        <w:t>have been</w:t>
      </w:r>
      <w:r w:rsidRPr="1DF70F5C">
        <w:rPr>
          <w:rStyle w:val="normaltextrun"/>
          <w:rFonts w:eastAsiaTheme="minorEastAsia"/>
          <w:lang w:eastAsia="en-GB"/>
        </w:rPr>
        <w:t xml:space="preserve"> announced</w:t>
      </w:r>
      <w:r w:rsidR="0F4957FF" w:rsidRPr="1DF70F5C">
        <w:rPr>
          <w:rStyle w:val="normaltextrun"/>
          <w:rFonts w:eastAsiaTheme="minorEastAsia"/>
          <w:lang w:eastAsia="en-GB"/>
        </w:rPr>
        <w:t xml:space="preserve">. </w:t>
      </w:r>
      <w:r w:rsidRPr="1DF70F5C">
        <w:rPr>
          <w:rStyle w:val="normaltextrun"/>
          <w:rFonts w:eastAsiaTheme="minorEastAsia"/>
          <w:lang w:eastAsia="en-GB"/>
        </w:rPr>
        <w:t xml:space="preserve">PSNC is still in discussion with DHSC on </w:t>
      </w:r>
      <w:r w:rsidR="2DE3CFE0" w:rsidRPr="1DF70F5C">
        <w:rPr>
          <w:rStyle w:val="normaltextrun"/>
          <w:rFonts w:eastAsiaTheme="minorEastAsia"/>
          <w:lang w:eastAsia="en-GB"/>
        </w:rPr>
        <w:t xml:space="preserve">prices for </w:t>
      </w:r>
      <w:r w:rsidRPr="1DF70F5C">
        <w:rPr>
          <w:rStyle w:val="normaltextrun"/>
          <w:rFonts w:eastAsiaTheme="minorEastAsia"/>
          <w:lang w:eastAsia="en-GB"/>
        </w:rPr>
        <w:t>some contentious lines</w:t>
      </w:r>
      <w:r w:rsidR="75E69316" w:rsidRPr="1DF70F5C">
        <w:rPr>
          <w:rStyle w:val="normaltextrun"/>
          <w:rFonts w:eastAsiaTheme="minorEastAsia"/>
          <w:lang w:eastAsia="en-GB"/>
        </w:rPr>
        <w:t>.</w:t>
      </w:r>
      <w:r w:rsidR="7FD7F5A5" w:rsidRPr="1DF70F5C">
        <w:rPr>
          <w:rStyle w:val="normaltextrun"/>
          <w:rFonts w:eastAsiaTheme="minorEastAsia"/>
          <w:lang w:eastAsia="en-GB"/>
        </w:rPr>
        <w:t xml:space="preserve"> We expect to announce prices for the </w:t>
      </w:r>
      <w:r w:rsidR="60E970A9" w:rsidRPr="1DF70F5C">
        <w:rPr>
          <w:rStyle w:val="normaltextrun"/>
          <w:rFonts w:eastAsiaTheme="minorEastAsia"/>
          <w:lang w:eastAsia="en-GB"/>
        </w:rPr>
        <w:t xml:space="preserve">outstanding </w:t>
      </w:r>
      <w:r w:rsidR="7FD7F5A5" w:rsidRPr="1DF70F5C">
        <w:rPr>
          <w:rStyle w:val="normaltextrun"/>
          <w:rFonts w:eastAsiaTheme="minorEastAsia"/>
          <w:lang w:eastAsia="en-GB"/>
        </w:rPr>
        <w:t xml:space="preserve">lines later this week or early next week. </w:t>
      </w:r>
      <w:r w:rsidR="547AF7F5" w:rsidRPr="0759EAD2">
        <w:rPr>
          <w:rStyle w:val="normaltextrun"/>
          <w:rFonts w:eastAsiaTheme="minorEastAsia"/>
        </w:rPr>
        <w:t xml:space="preserve"> </w:t>
      </w:r>
    </w:p>
    <w:p w14:paraId="1BACF9BD" w14:textId="3FBC7122" w:rsidR="0759EAD2" w:rsidRDefault="0759EAD2" w:rsidP="0759EAD2">
      <w:pPr>
        <w:pStyle w:val="paragraph"/>
        <w:spacing w:before="0" w:beforeAutospacing="0" w:after="0" w:afterAutospacing="0"/>
        <w:ind w:left="851"/>
        <w:jc w:val="both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63F9CE0A" w14:textId="26653D9B" w:rsidR="00426388" w:rsidRPr="007C6E2F" w:rsidRDefault="7D7B95FC" w:rsidP="1DF70F5C">
      <w:pPr>
        <w:pStyle w:val="paragraph"/>
        <w:numPr>
          <w:ilvl w:val="0"/>
          <w:numId w:val="19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eop"/>
          <w:rFonts w:asciiTheme="minorHAnsi" w:hAnsiTheme="minorHAnsi" w:cstheme="minorBidi"/>
          <w:sz w:val="22"/>
          <w:szCs w:val="22"/>
        </w:rPr>
        <w:t>Reimbursement reforms</w:t>
      </w:r>
    </w:p>
    <w:p w14:paraId="1D48BDE2" w14:textId="463FE32B" w:rsidR="1DF70F5C" w:rsidRDefault="1DF70F5C" w:rsidP="1DF70F5C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67394A98" w14:textId="7D7182A0" w:rsidR="00C92DB7" w:rsidRPr="007C6E2F" w:rsidRDefault="104CE0AD" w:rsidP="0759EAD2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 xml:space="preserve">Price concessions review </w:t>
      </w: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(Confidential Appendi</w:t>
      </w:r>
      <w:r w:rsidR="1434A6DD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ces</w:t>
      </w: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187745F8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FCS </w:t>
      </w:r>
      <w:r w:rsidR="1F446F07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</w:t>
      </w:r>
      <w:r w:rsidR="63BA72E2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</w:t>
      </w:r>
      <w:r w:rsidR="187745F8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/11/22</w:t>
      </w:r>
      <w:r w:rsidR="7050B3D1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and FCS</w:t>
      </w:r>
      <w:r w:rsidR="275E7C40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12/11/22</w:t>
      </w:r>
      <w:r w:rsidR="307460BC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)</w:t>
      </w:r>
    </w:p>
    <w:p w14:paraId="6A56AD44" w14:textId="58A51ADA" w:rsidR="00D9724B" w:rsidRDefault="74F7AC3F" w:rsidP="1DF70F5C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lastRenderedPageBreak/>
        <w:t xml:space="preserve">The review </w:t>
      </w:r>
      <w:r w:rsidR="007F27E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agreed as part of the Year 4 / 5 CPCF funding settlement 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is underway. Both </w:t>
      </w:r>
      <w:r w:rsidR="007F27E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PSNC and DHSC 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sides </w:t>
      </w:r>
      <w:r w:rsidR="2E1A67D7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have 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invested considerable time in analysis </w:t>
      </w:r>
      <w:r w:rsidR="37E713FA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on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7E713FA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scale and </w:t>
      </w:r>
      <w:r w:rsidR="538DF3C3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nature of underlying </w:t>
      </w:r>
      <w:r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problems with the system</w:t>
      </w:r>
      <w:r w:rsidR="007F27E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="4EF13056" w:rsidRPr="1DF70F5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D783505" w14:textId="77777777" w:rsidR="00D9724B" w:rsidRDefault="00D9724B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36E35305" w14:textId="72689F79" w:rsidR="43154C8A" w:rsidRDefault="736E8009" w:rsidP="0759EAD2">
      <w:pPr>
        <w:pStyle w:val="paragraph"/>
        <w:spacing w:before="0" w:beforeAutospacing="0" w:after="0" w:afterAutospacing="0"/>
        <w:ind w:left="851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The subcommittee considered a variety of short and long term (more fundamental) developments</w:t>
      </w:r>
      <w:r w:rsidR="00BD1BB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which could help to improve the system for contractors</w:t>
      </w:r>
      <w:r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An updated paper on these will be discussed by the reforms working </w:t>
      </w:r>
      <w:r w:rsidR="0835C637"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group and the NT before being circulated to the committee for feedback.</w:t>
      </w:r>
    </w:p>
    <w:p w14:paraId="1007EBBA" w14:textId="77777777" w:rsidR="0060466F" w:rsidRPr="007C6E2F" w:rsidRDefault="0060466F" w:rsidP="0060466F">
      <w:pPr>
        <w:pStyle w:val="paragraph"/>
        <w:spacing w:before="0" w:beforeAutospacing="0" w:after="0" w:afterAutospacing="0"/>
        <w:ind w:left="1211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4980C737" w14:textId="5CCC9233" w:rsidR="00426388" w:rsidRPr="007C6E2F" w:rsidRDefault="307460BC" w:rsidP="1DF70F5C">
      <w:pPr>
        <w:pStyle w:val="paragraph"/>
        <w:numPr>
          <w:ilvl w:val="1"/>
          <w:numId w:val="19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>Discount deduction</w:t>
      </w:r>
      <w:r w:rsidR="7D7B95FC" w:rsidRPr="1DF70F5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7D7B95FC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(Confidential</w:t>
      </w:r>
      <w:r w:rsidR="187745F8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ve</w:t>
      </w: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rbal update</w:t>
      </w:r>
      <w:r w:rsidR="7D7B95FC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)</w:t>
      </w:r>
    </w:p>
    <w:p w14:paraId="78D8C74C" w14:textId="73B627B9" w:rsidR="00426388" w:rsidRPr="007C6E2F" w:rsidRDefault="4ABB4FEF" w:rsidP="0759EAD2">
      <w:pPr>
        <w:pStyle w:val="paragraph"/>
        <w:spacing w:before="0" w:beforeAutospacing="0" w:after="0" w:afterAutospacing="0"/>
        <w:ind w:left="851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759EA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Due to time constraints, an update on this topic was not provided.</w:t>
      </w:r>
    </w:p>
    <w:p w14:paraId="7564BDA3" w14:textId="77777777" w:rsidR="0060466F" w:rsidRPr="007C6E2F" w:rsidRDefault="0060466F" w:rsidP="487B46C8">
      <w:pPr>
        <w:pStyle w:val="paragraph"/>
        <w:spacing w:before="0" w:beforeAutospacing="0" w:after="0" w:afterAutospacing="0"/>
        <w:ind w:left="632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</w:p>
    <w:p w14:paraId="0503FAFF" w14:textId="1797C401" w:rsidR="0010343E" w:rsidRPr="007C6E2F" w:rsidRDefault="18E70439" w:rsidP="47329A4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>General funding update </w:t>
      </w: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(Appendix FCS </w:t>
      </w:r>
      <w:r w:rsidR="0543BF7D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</w:t>
      </w:r>
      <w:r w:rsidR="50601B8E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3</w:t>
      </w: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/</w:t>
      </w:r>
      <w:r w:rsidR="0543BF7D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11</w:t>
      </w: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/2</w:t>
      </w:r>
      <w:r w:rsidR="7A0C4A49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2</w:t>
      </w: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)</w:t>
      </w:r>
    </w:p>
    <w:p w14:paraId="7894000A" w14:textId="0A668127" w:rsidR="0010343E" w:rsidRPr="007C6E2F" w:rsidRDefault="5714D622" w:rsidP="1DF70F5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 </w:t>
      </w:r>
      <w:r w:rsidRPr="1DF70F5C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10343E">
        <w:tab/>
      </w:r>
    </w:p>
    <w:p w14:paraId="5A457DFB" w14:textId="61DFEADE" w:rsidR="0010343E" w:rsidRPr="007C6E2F" w:rsidRDefault="15B3062A" w:rsidP="1DF70F5C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1DF70F5C">
        <w:rPr>
          <w:rStyle w:val="eop"/>
          <w:rFonts w:asciiTheme="minorHAnsi" w:hAnsiTheme="minorHAnsi" w:cstheme="minorBidi"/>
          <w:sz w:val="22"/>
          <w:szCs w:val="22"/>
        </w:rPr>
        <w:t>The information in the update was noted by the sub-committee.</w:t>
      </w:r>
    </w:p>
    <w:p w14:paraId="14231D05" w14:textId="77777777" w:rsidR="0060466F" w:rsidRPr="007C6E2F" w:rsidRDefault="0060466F" w:rsidP="42B617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B08F1D" w14:textId="22BF7B59" w:rsidR="0010343E" w:rsidRDefault="18E70439" w:rsidP="47329A4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scxw96657786"/>
          <w:rFonts w:asciiTheme="minorHAnsi" w:hAnsiTheme="minorHAnsi" w:cstheme="minorHAnsi"/>
          <w:sz w:val="22"/>
          <w:szCs w:val="22"/>
        </w:rPr>
      </w:pP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>Statistics</w:t>
      </w:r>
      <w:r w:rsidRPr="1DF70F5C">
        <w:rPr>
          <w:rStyle w:val="normaltextrun"/>
          <w:rFonts w:asciiTheme="minorHAnsi" w:hAnsiTheme="minorHAnsi" w:cstheme="minorBidi"/>
          <w:color w:val="0000FF"/>
          <w:sz w:val="22"/>
          <w:szCs w:val="22"/>
        </w:rPr>
        <w:t> </w:t>
      </w: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(Appendix FCS </w:t>
      </w:r>
      <w:r w:rsidR="0543BF7D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</w:t>
      </w:r>
      <w:r w:rsidR="6ECDEB1D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4</w:t>
      </w: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/</w:t>
      </w:r>
      <w:r w:rsidR="0543BF7D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11</w:t>
      </w: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/2</w:t>
      </w:r>
      <w:r w:rsidR="7A0C4A49"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2</w:t>
      </w:r>
      <w:r w:rsidRPr="1DF70F5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)</w:t>
      </w:r>
      <w:r w:rsidR="354DCBBE">
        <w:br/>
      </w:r>
    </w:p>
    <w:p w14:paraId="3E3176F2" w14:textId="156F02F7" w:rsidR="00667349" w:rsidRPr="007C6E2F" w:rsidRDefault="00667349" w:rsidP="00667349">
      <w:pPr>
        <w:pStyle w:val="paragraph"/>
        <w:spacing w:before="0" w:beforeAutospacing="0" w:after="0" w:afterAutospacing="0"/>
        <w:ind w:left="720"/>
        <w:textAlignment w:val="baseline"/>
        <w:rPr>
          <w:rStyle w:val="scxw96657786"/>
          <w:rFonts w:asciiTheme="minorHAnsi" w:hAnsiTheme="minorHAnsi" w:cstheme="minorHAnsi"/>
          <w:sz w:val="22"/>
          <w:szCs w:val="22"/>
        </w:rPr>
      </w:pPr>
      <w:r>
        <w:rPr>
          <w:rStyle w:val="scxw96657786"/>
          <w:rFonts w:asciiTheme="minorHAnsi" w:hAnsiTheme="minorHAnsi" w:cstheme="minorHAnsi"/>
          <w:sz w:val="22"/>
          <w:szCs w:val="22"/>
        </w:rPr>
        <w:t>The appendix was noted by the sub-committee.</w:t>
      </w:r>
    </w:p>
    <w:p w14:paraId="4C0206B0" w14:textId="77777777" w:rsidR="0060466F" w:rsidRPr="007C6E2F" w:rsidRDefault="0060466F" w:rsidP="0060466F">
      <w:pPr>
        <w:pStyle w:val="paragraph"/>
        <w:spacing w:before="0" w:beforeAutospacing="0" w:after="0" w:afterAutospacing="0"/>
        <w:ind w:left="720"/>
        <w:textAlignment w:val="baseline"/>
        <w:rPr>
          <w:rStyle w:val="scxw96657786"/>
          <w:rFonts w:asciiTheme="minorHAnsi" w:hAnsiTheme="minorHAnsi" w:cstheme="minorHAnsi"/>
          <w:sz w:val="22"/>
          <w:szCs w:val="22"/>
        </w:rPr>
      </w:pPr>
    </w:p>
    <w:p w14:paraId="0FCF0DFB" w14:textId="59340476" w:rsidR="0060466F" w:rsidRPr="007C6E2F" w:rsidRDefault="18E70439" w:rsidP="0060466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>Any other business</w:t>
      </w:r>
    </w:p>
    <w:p w14:paraId="4A19F316" w14:textId="6841C0CA" w:rsidR="0060466F" w:rsidRPr="007C6E2F" w:rsidRDefault="0060466F" w:rsidP="1DF70F5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3B9C0F24" w14:textId="2085B638" w:rsidR="0060466F" w:rsidRPr="007C6E2F" w:rsidRDefault="12400C20" w:rsidP="1DF70F5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Bidi"/>
          <w:sz w:val="22"/>
          <w:szCs w:val="22"/>
          <w:highlight w:val="yellow"/>
        </w:rPr>
      </w:pPr>
      <w:r w:rsidRPr="1DF70F5C">
        <w:rPr>
          <w:rStyle w:val="normaltextrun"/>
          <w:rFonts w:asciiTheme="minorHAnsi" w:hAnsiTheme="minorHAnsi" w:cstheme="minorBidi"/>
          <w:sz w:val="22"/>
          <w:szCs w:val="22"/>
        </w:rPr>
        <w:t>No AOB items</w:t>
      </w:r>
    </w:p>
    <w:sectPr w:rsidR="0060466F" w:rsidRPr="007C6E2F" w:rsidSect="008D6F1B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9A20" w14:textId="77777777" w:rsidR="008F37E3" w:rsidRDefault="008F37E3">
      <w:pPr>
        <w:spacing w:after="0" w:line="240" w:lineRule="auto"/>
      </w:pPr>
      <w:r>
        <w:separator/>
      </w:r>
    </w:p>
  </w:endnote>
  <w:endnote w:type="continuationSeparator" w:id="0">
    <w:p w14:paraId="6CAD83F8" w14:textId="77777777" w:rsidR="008F37E3" w:rsidRDefault="008F37E3">
      <w:pPr>
        <w:spacing w:after="0" w:line="240" w:lineRule="auto"/>
      </w:pPr>
      <w:r>
        <w:continuationSeparator/>
      </w:r>
    </w:p>
  </w:endnote>
  <w:endnote w:type="continuationNotice" w:id="1">
    <w:p w14:paraId="17D125C2" w14:textId="77777777" w:rsidR="008F37E3" w:rsidRDefault="008F3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661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BE6C0" w14:textId="33AAB5AF" w:rsidR="007E7E4E" w:rsidRDefault="007E7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09614" w14:textId="60A9790F" w:rsidR="52CB99FF" w:rsidRDefault="52CB99FF" w:rsidP="52CB9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B617" w14:textId="77777777" w:rsidR="008F37E3" w:rsidRDefault="008F37E3">
      <w:pPr>
        <w:spacing w:after="0" w:line="240" w:lineRule="auto"/>
      </w:pPr>
      <w:r>
        <w:separator/>
      </w:r>
    </w:p>
  </w:footnote>
  <w:footnote w:type="continuationSeparator" w:id="0">
    <w:p w14:paraId="3057852A" w14:textId="77777777" w:rsidR="008F37E3" w:rsidRDefault="008F37E3">
      <w:pPr>
        <w:spacing w:after="0" w:line="240" w:lineRule="auto"/>
      </w:pPr>
      <w:r>
        <w:continuationSeparator/>
      </w:r>
    </w:p>
  </w:footnote>
  <w:footnote w:type="continuationNotice" w:id="1">
    <w:p w14:paraId="12521273" w14:textId="77777777" w:rsidR="008F37E3" w:rsidRDefault="008F37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1965"/>
      <w:gridCol w:w="4005"/>
    </w:tblGrid>
    <w:tr w:rsidR="52CB99FF" w14:paraId="783D4D91" w14:textId="77777777" w:rsidTr="06EF27C7">
      <w:tc>
        <w:tcPr>
          <w:tcW w:w="3005" w:type="dxa"/>
        </w:tcPr>
        <w:p w14:paraId="51F5E2CA" w14:textId="64843D9A" w:rsidR="52CB99FF" w:rsidRDefault="52CB99FF" w:rsidP="52CB99FF">
          <w:pPr>
            <w:pStyle w:val="Header"/>
            <w:ind w:left="-115"/>
          </w:pPr>
        </w:p>
      </w:tc>
      <w:tc>
        <w:tcPr>
          <w:tcW w:w="1965" w:type="dxa"/>
        </w:tcPr>
        <w:p w14:paraId="7B6EE15E" w14:textId="418ED714" w:rsidR="52CB99FF" w:rsidRDefault="52CB99FF" w:rsidP="52CB99FF">
          <w:pPr>
            <w:pStyle w:val="Header"/>
            <w:jc w:val="center"/>
          </w:pPr>
        </w:p>
      </w:tc>
      <w:tc>
        <w:tcPr>
          <w:tcW w:w="4005" w:type="dxa"/>
        </w:tcPr>
        <w:p w14:paraId="49B88C5D" w14:textId="18C1B0F3" w:rsidR="52CB99FF" w:rsidRDefault="52CB99FF" w:rsidP="52CB99FF">
          <w:pPr>
            <w:pStyle w:val="Header"/>
            <w:ind w:right="-115"/>
            <w:jc w:val="right"/>
          </w:pPr>
        </w:p>
      </w:tc>
    </w:tr>
  </w:tbl>
  <w:p w14:paraId="5B166179" w14:textId="54BD195E" w:rsidR="52CB99FF" w:rsidRDefault="52CB99FF" w:rsidP="52CB9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9"/>
    <w:multiLevelType w:val="multilevel"/>
    <w:tmpl w:val="0B529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D6267"/>
    <w:multiLevelType w:val="multilevel"/>
    <w:tmpl w:val="C6BE06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5D531"/>
    <w:multiLevelType w:val="hybridMultilevel"/>
    <w:tmpl w:val="D370F9B2"/>
    <w:lvl w:ilvl="0" w:tplc="AF1C7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E3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AC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6C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EB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E5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EB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83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42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53E2"/>
    <w:multiLevelType w:val="hybridMultilevel"/>
    <w:tmpl w:val="2FA2D7E8"/>
    <w:lvl w:ilvl="0" w:tplc="7BEEC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B7"/>
    <w:multiLevelType w:val="multilevel"/>
    <w:tmpl w:val="9DD8FC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80D5A"/>
    <w:multiLevelType w:val="hybridMultilevel"/>
    <w:tmpl w:val="1F2648C2"/>
    <w:lvl w:ilvl="0" w:tplc="08090019">
      <w:start w:val="1"/>
      <w:numFmt w:val="lowerLetter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DB612EB"/>
    <w:multiLevelType w:val="multilevel"/>
    <w:tmpl w:val="E04AF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0318B"/>
    <w:multiLevelType w:val="multilevel"/>
    <w:tmpl w:val="D862C9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53858"/>
    <w:multiLevelType w:val="multilevel"/>
    <w:tmpl w:val="8CE0D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B593C"/>
    <w:multiLevelType w:val="multilevel"/>
    <w:tmpl w:val="5CACB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15D69"/>
    <w:multiLevelType w:val="multilevel"/>
    <w:tmpl w:val="B32E5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8306A"/>
    <w:multiLevelType w:val="multilevel"/>
    <w:tmpl w:val="1F5A3C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142B4"/>
    <w:multiLevelType w:val="hybridMultilevel"/>
    <w:tmpl w:val="8DEC425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06F0203"/>
    <w:multiLevelType w:val="multilevel"/>
    <w:tmpl w:val="CFA484E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66969"/>
    <w:multiLevelType w:val="hybridMultilevel"/>
    <w:tmpl w:val="54ACD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D56FA"/>
    <w:multiLevelType w:val="multilevel"/>
    <w:tmpl w:val="F12E3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41E57"/>
    <w:multiLevelType w:val="multilevel"/>
    <w:tmpl w:val="2E8C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C3FE5"/>
    <w:multiLevelType w:val="multilevel"/>
    <w:tmpl w:val="D79E5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B3A04"/>
    <w:multiLevelType w:val="multilevel"/>
    <w:tmpl w:val="C8EA4B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B0807"/>
    <w:multiLevelType w:val="hybridMultilevel"/>
    <w:tmpl w:val="6EB0B4A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94F30AA"/>
    <w:multiLevelType w:val="multilevel"/>
    <w:tmpl w:val="290C3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567942"/>
    <w:multiLevelType w:val="multilevel"/>
    <w:tmpl w:val="34B6A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0539E"/>
    <w:multiLevelType w:val="multilevel"/>
    <w:tmpl w:val="2878E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6175292">
    <w:abstractNumId w:val="2"/>
  </w:num>
  <w:num w:numId="2" w16cid:durableId="1481121230">
    <w:abstractNumId w:val="16"/>
  </w:num>
  <w:num w:numId="3" w16cid:durableId="1922134135">
    <w:abstractNumId w:val="6"/>
  </w:num>
  <w:num w:numId="4" w16cid:durableId="1537086586">
    <w:abstractNumId w:val="8"/>
  </w:num>
  <w:num w:numId="5" w16cid:durableId="679166105">
    <w:abstractNumId w:val="22"/>
  </w:num>
  <w:num w:numId="6" w16cid:durableId="1966153738">
    <w:abstractNumId w:val="0"/>
  </w:num>
  <w:num w:numId="7" w16cid:durableId="189031320">
    <w:abstractNumId w:val="20"/>
  </w:num>
  <w:num w:numId="8" w16cid:durableId="1797064722">
    <w:abstractNumId w:val="4"/>
  </w:num>
  <w:num w:numId="9" w16cid:durableId="752504921">
    <w:abstractNumId w:val="11"/>
  </w:num>
  <w:num w:numId="10" w16cid:durableId="153839095">
    <w:abstractNumId w:val="18"/>
  </w:num>
  <w:num w:numId="11" w16cid:durableId="229582164">
    <w:abstractNumId w:val="7"/>
  </w:num>
  <w:num w:numId="12" w16cid:durableId="636565473">
    <w:abstractNumId w:val="13"/>
  </w:num>
  <w:num w:numId="13" w16cid:durableId="1913157153">
    <w:abstractNumId w:val="9"/>
  </w:num>
  <w:num w:numId="14" w16cid:durableId="1392925615">
    <w:abstractNumId w:val="17"/>
  </w:num>
  <w:num w:numId="15" w16cid:durableId="1386836472">
    <w:abstractNumId w:val="1"/>
  </w:num>
  <w:num w:numId="16" w16cid:durableId="1625426817">
    <w:abstractNumId w:val="21"/>
  </w:num>
  <w:num w:numId="17" w16cid:durableId="1706559273">
    <w:abstractNumId w:val="15"/>
  </w:num>
  <w:num w:numId="18" w16cid:durableId="435564046">
    <w:abstractNumId w:val="10"/>
  </w:num>
  <w:num w:numId="19" w16cid:durableId="960498114">
    <w:abstractNumId w:val="3"/>
  </w:num>
  <w:num w:numId="20" w16cid:durableId="1040786229">
    <w:abstractNumId w:val="14"/>
  </w:num>
  <w:num w:numId="21" w16cid:durableId="1633749748">
    <w:abstractNumId w:val="5"/>
  </w:num>
  <w:num w:numId="22" w16cid:durableId="917785894">
    <w:abstractNumId w:val="19"/>
  </w:num>
  <w:num w:numId="23" w16cid:durableId="1955358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3E"/>
    <w:rsid w:val="000013BA"/>
    <w:rsid w:val="00001D15"/>
    <w:rsid w:val="000079E9"/>
    <w:rsid w:val="000209B0"/>
    <w:rsid w:val="000252BB"/>
    <w:rsid w:val="00025A44"/>
    <w:rsid w:val="00040CA5"/>
    <w:rsid w:val="00047372"/>
    <w:rsid w:val="00062E3F"/>
    <w:rsid w:val="000639C2"/>
    <w:rsid w:val="00071F88"/>
    <w:rsid w:val="00074E79"/>
    <w:rsid w:val="000A03EC"/>
    <w:rsid w:val="000A5BDA"/>
    <w:rsid w:val="000C5ADE"/>
    <w:rsid w:val="000C6911"/>
    <w:rsid w:val="000D2B1D"/>
    <w:rsid w:val="000D3BF1"/>
    <w:rsid w:val="000E57C1"/>
    <w:rsid w:val="000F5489"/>
    <w:rsid w:val="001008FE"/>
    <w:rsid w:val="0010343E"/>
    <w:rsid w:val="00112496"/>
    <w:rsid w:val="00113913"/>
    <w:rsid w:val="00113D64"/>
    <w:rsid w:val="00115718"/>
    <w:rsid w:val="00132B8D"/>
    <w:rsid w:val="00133EF7"/>
    <w:rsid w:val="001448E2"/>
    <w:rsid w:val="00145B2E"/>
    <w:rsid w:val="001542C3"/>
    <w:rsid w:val="0015729F"/>
    <w:rsid w:val="001610B3"/>
    <w:rsid w:val="00171C4D"/>
    <w:rsid w:val="00172CF7"/>
    <w:rsid w:val="00181176"/>
    <w:rsid w:val="00183009"/>
    <w:rsid w:val="0018425D"/>
    <w:rsid w:val="00186619"/>
    <w:rsid w:val="0019C673"/>
    <w:rsid w:val="001A1691"/>
    <w:rsid w:val="001A3988"/>
    <w:rsid w:val="001A54DF"/>
    <w:rsid w:val="001B3479"/>
    <w:rsid w:val="001C21BD"/>
    <w:rsid w:val="001C4053"/>
    <w:rsid w:val="001C8FFC"/>
    <w:rsid w:val="001D2310"/>
    <w:rsid w:val="001D6582"/>
    <w:rsid w:val="001E1063"/>
    <w:rsid w:val="001E28FC"/>
    <w:rsid w:val="001E3925"/>
    <w:rsid w:val="001F191B"/>
    <w:rsid w:val="001F3ED7"/>
    <w:rsid w:val="001F4B20"/>
    <w:rsid w:val="001F5393"/>
    <w:rsid w:val="002004C3"/>
    <w:rsid w:val="0022890F"/>
    <w:rsid w:val="00231680"/>
    <w:rsid w:val="002335D4"/>
    <w:rsid w:val="00233E42"/>
    <w:rsid w:val="002425A1"/>
    <w:rsid w:val="0025175B"/>
    <w:rsid w:val="00254309"/>
    <w:rsid w:val="00255DA5"/>
    <w:rsid w:val="0025638F"/>
    <w:rsid w:val="0027207F"/>
    <w:rsid w:val="00277194"/>
    <w:rsid w:val="0028386C"/>
    <w:rsid w:val="00283F8A"/>
    <w:rsid w:val="002A38AA"/>
    <w:rsid w:val="002A5019"/>
    <w:rsid w:val="002C1170"/>
    <w:rsid w:val="002C1F7A"/>
    <w:rsid w:val="002F67AF"/>
    <w:rsid w:val="003008A5"/>
    <w:rsid w:val="00301250"/>
    <w:rsid w:val="00327369"/>
    <w:rsid w:val="0033239C"/>
    <w:rsid w:val="00346619"/>
    <w:rsid w:val="00346EF5"/>
    <w:rsid w:val="00351451"/>
    <w:rsid w:val="00356EF2"/>
    <w:rsid w:val="00361C79"/>
    <w:rsid w:val="00365879"/>
    <w:rsid w:val="00367FDA"/>
    <w:rsid w:val="00371D08"/>
    <w:rsid w:val="003846D9"/>
    <w:rsid w:val="00386C25"/>
    <w:rsid w:val="003904F1"/>
    <w:rsid w:val="0039376F"/>
    <w:rsid w:val="003A328F"/>
    <w:rsid w:val="003A4DF3"/>
    <w:rsid w:val="003B11EC"/>
    <w:rsid w:val="003B67C9"/>
    <w:rsid w:val="003D0A41"/>
    <w:rsid w:val="003D4BA2"/>
    <w:rsid w:val="003E446D"/>
    <w:rsid w:val="003E4CD9"/>
    <w:rsid w:val="004210BF"/>
    <w:rsid w:val="0042120F"/>
    <w:rsid w:val="00423EA3"/>
    <w:rsid w:val="0042480A"/>
    <w:rsid w:val="00426388"/>
    <w:rsid w:val="00442823"/>
    <w:rsid w:val="00460B45"/>
    <w:rsid w:val="004717CB"/>
    <w:rsid w:val="004A009C"/>
    <w:rsid w:val="004B10C4"/>
    <w:rsid w:val="004C2004"/>
    <w:rsid w:val="004C2E7A"/>
    <w:rsid w:val="004C33E9"/>
    <w:rsid w:val="004C3E3C"/>
    <w:rsid w:val="004E059B"/>
    <w:rsid w:val="004E0E88"/>
    <w:rsid w:val="004E45AF"/>
    <w:rsid w:val="004E6580"/>
    <w:rsid w:val="004F5BE9"/>
    <w:rsid w:val="0050404F"/>
    <w:rsid w:val="005107FD"/>
    <w:rsid w:val="0051516E"/>
    <w:rsid w:val="005174AC"/>
    <w:rsid w:val="00521D0D"/>
    <w:rsid w:val="005331FC"/>
    <w:rsid w:val="005404F2"/>
    <w:rsid w:val="00540732"/>
    <w:rsid w:val="00542844"/>
    <w:rsid w:val="00547FF1"/>
    <w:rsid w:val="005517DF"/>
    <w:rsid w:val="005566CD"/>
    <w:rsid w:val="0056198F"/>
    <w:rsid w:val="00562D0D"/>
    <w:rsid w:val="00562F96"/>
    <w:rsid w:val="005645CD"/>
    <w:rsid w:val="0056A3D6"/>
    <w:rsid w:val="0058448C"/>
    <w:rsid w:val="00596F20"/>
    <w:rsid w:val="005A1650"/>
    <w:rsid w:val="005A19E5"/>
    <w:rsid w:val="005B7FA2"/>
    <w:rsid w:val="005C0FA6"/>
    <w:rsid w:val="005CB40D"/>
    <w:rsid w:val="005D1383"/>
    <w:rsid w:val="005E540A"/>
    <w:rsid w:val="005E689D"/>
    <w:rsid w:val="005F3713"/>
    <w:rsid w:val="0060466F"/>
    <w:rsid w:val="00607EBB"/>
    <w:rsid w:val="00607FB0"/>
    <w:rsid w:val="00610E2F"/>
    <w:rsid w:val="0061580D"/>
    <w:rsid w:val="0062408A"/>
    <w:rsid w:val="0062742B"/>
    <w:rsid w:val="006671C1"/>
    <w:rsid w:val="00667349"/>
    <w:rsid w:val="00670D68"/>
    <w:rsid w:val="0067408B"/>
    <w:rsid w:val="00681609"/>
    <w:rsid w:val="00682EAB"/>
    <w:rsid w:val="00691B8C"/>
    <w:rsid w:val="006943F1"/>
    <w:rsid w:val="006A6A01"/>
    <w:rsid w:val="006D000A"/>
    <w:rsid w:val="006E2AD7"/>
    <w:rsid w:val="006E4AF6"/>
    <w:rsid w:val="007047B7"/>
    <w:rsid w:val="00706583"/>
    <w:rsid w:val="00721BA7"/>
    <w:rsid w:val="00725D5A"/>
    <w:rsid w:val="00727C9B"/>
    <w:rsid w:val="00733573"/>
    <w:rsid w:val="00737EBF"/>
    <w:rsid w:val="00741FCE"/>
    <w:rsid w:val="007549AA"/>
    <w:rsid w:val="007561AE"/>
    <w:rsid w:val="007616D0"/>
    <w:rsid w:val="0076352D"/>
    <w:rsid w:val="0076576B"/>
    <w:rsid w:val="007733F5"/>
    <w:rsid w:val="00774CD2"/>
    <w:rsid w:val="0077518A"/>
    <w:rsid w:val="00783695"/>
    <w:rsid w:val="00785B34"/>
    <w:rsid w:val="00791CBC"/>
    <w:rsid w:val="007934C4"/>
    <w:rsid w:val="007A2FB1"/>
    <w:rsid w:val="007A50E4"/>
    <w:rsid w:val="007B2E33"/>
    <w:rsid w:val="007B7566"/>
    <w:rsid w:val="007C2701"/>
    <w:rsid w:val="007C40D0"/>
    <w:rsid w:val="007C6E2F"/>
    <w:rsid w:val="007CE5FB"/>
    <w:rsid w:val="007D2E49"/>
    <w:rsid w:val="007D324E"/>
    <w:rsid w:val="007D78AD"/>
    <w:rsid w:val="007E7E4E"/>
    <w:rsid w:val="007F27E7"/>
    <w:rsid w:val="00804CD7"/>
    <w:rsid w:val="0080B880"/>
    <w:rsid w:val="00816433"/>
    <w:rsid w:val="0083273D"/>
    <w:rsid w:val="00833E16"/>
    <w:rsid w:val="00837305"/>
    <w:rsid w:val="008476E8"/>
    <w:rsid w:val="00854F10"/>
    <w:rsid w:val="008612C8"/>
    <w:rsid w:val="00861624"/>
    <w:rsid w:val="008846C1"/>
    <w:rsid w:val="008A1E3E"/>
    <w:rsid w:val="008A64AC"/>
    <w:rsid w:val="008C5479"/>
    <w:rsid w:val="008D0D14"/>
    <w:rsid w:val="008D6F1B"/>
    <w:rsid w:val="008D72AB"/>
    <w:rsid w:val="008E7955"/>
    <w:rsid w:val="008F37E3"/>
    <w:rsid w:val="008F3EBB"/>
    <w:rsid w:val="008F7B2B"/>
    <w:rsid w:val="009040AA"/>
    <w:rsid w:val="00913303"/>
    <w:rsid w:val="00936743"/>
    <w:rsid w:val="00942197"/>
    <w:rsid w:val="00943DFC"/>
    <w:rsid w:val="00944702"/>
    <w:rsid w:val="009574D2"/>
    <w:rsid w:val="009645AB"/>
    <w:rsid w:val="00972F1B"/>
    <w:rsid w:val="00977489"/>
    <w:rsid w:val="0098076F"/>
    <w:rsid w:val="00984A91"/>
    <w:rsid w:val="009964B1"/>
    <w:rsid w:val="00997363"/>
    <w:rsid w:val="009A60EC"/>
    <w:rsid w:val="009C65DE"/>
    <w:rsid w:val="009D3A46"/>
    <w:rsid w:val="009D585B"/>
    <w:rsid w:val="009E0BC0"/>
    <w:rsid w:val="009F19BD"/>
    <w:rsid w:val="009F2CC9"/>
    <w:rsid w:val="009F30F7"/>
    <w:rsid w:val="009F525E"/>
    <w:rsid w:val="009F574D"/>
    <w:rsid w:val="009F5A59"/>
    <w:rsid w:val="00A01F5D"/>
    <w:rsid w:val="00A01FB7"/>
    <w:rsid w:val="00A043D8"/>
    <w:rsid w:val="00A04D96"/>
    <w:rsid w:val="00A07DE3"/>
    <w:rsid w:val="00A17174"/>
    <w:rsid w:val="00A17D8D"/>
    <w:rsid w:val="00A22CA7"/>
    <w:rsid w:val="00A25818"/>
    <w:rsid w:val="00A27943"/>
    <w:rsid w:val="00A31EDE"/>
    <w:rsid w:val="00A33E62"/>
    <w:rsid w:val="00A358A3"/>
    <w:rsid w:val="00A42DC6"/>
    <w:rsid w:val="00A44DE8"/>
    <w:rsid w:val="00A479BF"/>
    <w:rsid w:val="00A55B32"/>
    <w:rsid w:val="00A57AE9"/>
    <w:rsid w:val="00A666ED"/>
    <w:rsid w:val="00A76CFE"/>
    <w:rsid w:val="00A77AD5"/>
    <w:rsid w:val="00A821DB"/>
    <w:rsid w:val="00A9649D"/>
    <w:rsid w:val="00AA5FE6"/>
    <w:rsid w:val="00AA71CE"/>
    <w:rsid w:val="00AA7ECE"/>
    <w:rsid w:val="00AB0D72"/>
    <w:rsid w:val="00AB1C7E"/>
    <w:rsid w:val="00AB5014"/>
    <w:rsid w:val="00AC1A6E"/>
    <w:rsid w:val="00AC3825"/>
    <w:rsid w:val="00AC51DD"/>
    <w:rsid w:val="00AF450B"/>
    <w:rsid w:val="00AF78DC"/>
    <w:rsid w:val="00B0353F"/>
    <w:rsid w:val="00B038C1"/>
    <w:rsid w:val="00B0513E"/>
    <w:rsid w:val="00B146FA"/>
    <w:rsid w:val="00B2020F"/>
    <w:rsid w:val="00B33982"/>
    <w:rsid w:val="00B3734A"/>
    <w:rsid w:val="00B475A9"/>
    <w:rsid w:val="00B633F1"/>
    <w:rsid w:val="00B76E97"/>
    <w:rsid w:val="00B90BF7"/>
    <w:rsid w:val="00B97CC2"/>
    <w:rsid w:val="00BB0E42"/>
    <w:rsid w:val="00BB6FF7"/>
    <w:rsid w:val="00BC049B"/>
    <w:rsid w:val="00BC6FC3"/>
    <w:rsid w:val="00BD1BBE"/>
    <w:rsid w:val="00BD5062"/>
    <w:rsid w:val="00BF393E"/>
    <w:rsid w:val="00C05F39"/>
    <w:rsid w:val="00C06261"/>
    <w:rsid w:val="00C13B63"/>
    <w:rsid w:val="00C13D7D"/>
    <w:rsid w:val="00C1487C"/>
    <w:rsid w:val="00C223E6"/>
    <w:rsid w:val="00C30829"/>
    <w:rsid w:val="00C326C4"/>
    <w:rsid w:val="00C366C9"/>
    <w:rsid w:val="00C57515"/>
    <w:rsid w:val="00C600B3"/>
    <w:rsid w:val="00C611EE"/>
    <w:rsid w:val="00C661FE"/>
    <w:rsid w:val="00C77D7B"/>
    <w:rsid w:val="00C8602C"/>
    <w:rsid w:val="00C929E2"/>
    <w:rsid w:val="00C92DB7"/>
    <w:rsid w:val="00C950AC"/>
    <w:rsid w:val="00C96A74"/>
    <w:rsid w:val="00CA11DF"/>
    <w:rsid w:val="00CA3390"/>
    <w:rsid w:val="00CB043C"/>
    <w:rsid w:val="00CC65E9"/>
    <w:rsid w:val="00CD0D06"/>
    <w:rsid w:val="00CD1C7D"/>
    <w:rsid w:val="00CD33F2"/>
    <w:rsid w:val="00CD4918"/>
    <w:rsid w:val="00CE21EA"/>
    <w:rsid w:val="00CE26F6"/>
    <w:rsid w:val="00CE360A"/>
    <w:rsid w:val="00CE556F"/>
    <w:rsid w:val="00D07A74"/>
    <w:rsid w:val="00D15C7B"/>
    <w:rsid w:val="00D21603"/>
    <w:rsid w:val="00D27FAF"/>
    <w:rsid w:val="00D45DF2"/>
    <w:rsid w:val="00D52423"/>
    <w:rsid w:val="00D52D21"/>
    <w:rsid w:val="00D56955"/>
    <w:rsid w:val="00D62275"/>
    <w:rsid w:val="00D64C79"/>
    <w:rsid w:val="00D72CE1"/>
    <w:rsid w:val="00D83AC4"/>
    <w:rsid w:val="00D936D4"/>
    <w:rsid w:val="00D9724B"/>
    <w:rsid w:val="00DC27B7"/>
    <w:rsid w:val="00DE02A9"/>
    <w:rsid w:val="00DE1BD6"/>
    <w:rsid w:val="00DE2551"/>
    <w:rsid w:val="00DE6BCD"/>
    <w:rsid w:val="00DF5B19"/>
    <w:rsid w:val="00DF733B"/>
    <w:rsid w:val="00E1296E"/>
    <w:rsid w:val="00E15643"/>
    <w:rsid w:val="00E22FD4"/>
    <w:rsid w:val="00E237B0"/>
    <w:rsid w:val="00E27629"/>
    <w:rsid w:val="00E3682A"/>
    <w:rsid w:val="00E373BA"/>
    <w:rsid w:val="00E44AEA"/>
    <w:rsid w:val="00E456BA"/>
    <w:rsid w:val="00E50C50"/>
    <w:rsid w:val="00E526AF"/>
    <w:rsid w:val="00E659D5"/>
    <w:rsid w:val="00E703F3"/>
    <w:rsid w:val="00E722C4"/>
    <w:rsid w:val="00E800F5"/>
    <w:rsid w:val="00E813F9"/>
    <w:rsid w:val="00E85F32"/>
    <w:rsid w:val="00E86BC2"/>
    <w:rsid w:val="00E95F77"/>
    <w:rsid w:val="00E963E6"/>
    <w:rsid w:val="00E965E1"/>
    <w:rsid w:val="00E9790F"/>
    <w:rsid w:val="00EA10D3"/>
    <w:rsid w:val="00EA4FCF"/>
    <w:rsid w:val="00EB3D9A"/>
    <w:rsid w:val="00ED08B0"/>
    <w:rsid w:val="00ED2382"/>
    <w:rsid w:val="00ED6A6F"/>
    <w:rsid w:val="00EE1BFF"/>
    <w:rsid w:val="00EE2521"/>
    <w:rsid w:val="00EE7C4A"/>
    <w:rsid w:val="00EF0090"/>
    <w:rsid w:val="00EF1B26"/>
    <w:rsid w:val="00EF344C"/>
    <w:rsid w:val="00F0586F"/>
    <w:rsid w:val="00F078A8"/>
    <w:rsid w:val="00F12186"/>
    <w:rsid w:val="00F14693"/>
    <w:rsid w:val="00F15BEC"/>
    <w:rsid w:val="00F2637B"/>
    <w:rsid w:val="00F269CE"/>
    <w:rsid w:val="00F3666F"/>
    <w:rsid w:val="00F460A3"/>
    <w:rsid w:val="00F55EC5"/>
    <w:rsid w:val="00F620DC"/>
    <w:rsid w:val="00F67FBD"/>
    <w:rsid w:val="00F7003F"/>
    <w:rsid w:val="00F843AB"/>
    <w:rsid w:val="00F9616F"/>
    <w:rsid w:val="00F970B1"/>
    <w:rsid w:val="00FA3801"/>
    <w:rsid w:val="00FB6288"/>
    <w:rsid w:val="00FB6DE6"/>
    <w:rsid w:val="00FB7900"/>
    <w:rsid w:val="00FC77C4"/>
    <w:rsid w:val="00FD212D"/>
    <w:rsid w:val="00FD650A"/>
    <w:rsid w:val="00FD7751"/>
    <w:rsid w:val="00FE633F"/>
    <w:rsid w:val="00FF13D0"/>
    <w:rsid w:val="01148FEE"/>
    <w:rsid w:val="012708D7"/>
    <w:rsid w:val="01389590"/>
    <w:rsid w:val="014AA91F"/>
    <w:rsid w:val="019BD56F"/>
    <w:rsid w:val="01A18C53"/>
    <w:rsid w:val="01ACB0C3"/>
    <w:rsid w:val="01CBC762"/>
    <w:rsid w:val="01E0704F"/>
    <w:rsid w:val="021380C4"/>
    <w:rsid w:val="0215C42A"/>
    <w:rsid w:val="024A0553"/>
    <w:rsid w:val="0252F3A0"/>
    <w:rsid w:val="0265210D"/>
    <w:rsid w:val="028FEBC2"/>
    <w:rsid w:val="029CEAE3"/>
    <w:rsid w:val="02A0BD9C"/>
    <w:rsid w:val="02A0CF37"/>
    <w:rsid w:val="02D1B5F0"/>
    <w:rsid w:val="02DBBF55"/>
    <w:rsid w:val="02E29862"/>
    <w:rsid w:val="02E302E6"/>
    <w:rsid w:val="02E4E07E"/>
    <w:rsid w:val="02F449EC"/>
    <w:rsid w:val="0348B30E"/>
    <w:rsid w:val="035698EB"/>
    <w:rsid w:val="036933A1"/>
    <w:rsid w:val="037FDAE1"/>
    <w:rsid w:val="03A77E39"/>
    <w:rsid w:val="03AE7E25"/>
    <w:rsid w:val="03B5DCEA"/>
    <w:rsid w:val="03F35825"/>
    <w:rsid w:val="03FFC87C"/>
    <w:rsid w:val="0400F16E"/>
    <w:rsid w:val="0472EADE"/>
    <w:rsid w:val="04998FA9"/>
    <w:rsid w:val="04A04FFF"/>
    <w:rsid w:val="04B58919"/>
    <w:rsid w:val="04B624CF"/>
    <w:rsid w:val="04BFFDFF"/>
    <w:rsid w:val="04D721D1"/>
    <w:rsid w:val="05233F7B"/>
    <w:rsid w:val="053162AC"/>
    <w:rsid w:val="0543BF7D"/>
    <w:rsid w:val="054DDF83"/>
    <w:rsid w:val="05513E63"/>
    <w:rsid w:val="05993883"/>
    <w:rsid w:val="059AB186"/>
    <w:rsid w:val="059CC1CF"/>
    <w:rsid w:val="059DD88B"/>
    <w:rsid w:val="05AD05B6"/>
    <w:rsid w:val="05B82AAB"/>
    <w:rsid w:val="05CB2A7E"/>
    <w:rsid w:val="061B72AC"/>
    <w:rsid w:val="0621BE7E"/>
    <w:rsid w:val="062EA5C1"/>
    <w:rsid w:val="067223EC"/>
    <w:rsid w:val="0673CF81"/>
    <w:rsid w:val="06A15FF1"/>
    <w:rsid w:val="06A2E17A"/>
    <w:rsid w:val="06AD39A8"/>
    <w:rsid w:val="06D06622"/>
    <w:rsid w:val="06E89438"/>
    <w:rsid w:val="06EF27C7"/>
    <w:rsid w:val="07341E01"/>
    <w:rsid w:val="0759EAD2"/>
    <w:rsid w:val="075DACB0"/>
    <w:rsid w:val="076F57D5"/>
    <w:rsid w:val="07742EBF"/>
    <w:rsid w:val="07929B52"/>
    <w:rsid w:val="07C224F0"/>
    <w:rsid w:val="07CADAC9"/>
    <w:rsid w:val="07DBD003"/>
    <w:rsid w:val="07F29100"/>
    <w:rsid w:val="080F3514"/>
    <w:rsid w:val="08149810"/>
    <w:rsid w:val="0835C637"/>
    <w:rsid w:val="083829D4"/>
    <w:rsid w:val="08419592"/>
    <w:rsid w:val="084D3C13"/>
    <w:rsid w:val="084E5811"/>
    <w:rsid w:val="08961C94"/>
    <w:rsid w:val="08AD75AC"/>
    <w:rsid w:val="08B3BB5E"/>
    <w:rsid w:val="08D3A042"/>
    <w:rsid w:val="08F67897"/>
    <w:rsid w:val="091EE131"/>
    <w:rsid w:val="0920B81C"/>
    <w:rsid w:val="09352470"/>
    <w:rsid w:val="094C54D8"/>
    <w:rsid w:val="095895B4"/>
    <w:rsid w:val="09A4B1AD"/>
    <w:rsid w:val="09D6AB8D"/>
    <w:rsid w:val="09DC3E63"/>
    <w:rsid w:val="0A08F71C"/>
    <w:rsid w:val="0A18444D"/>
    <w:rsid w:val="0A23C9E9"/>
    <w:rsid w:val="0A2C7E2F"/>
    <w:rsid w:val="0A36CF5D"/>
    <w:rsid w:val="0A477162"/>
    <w:rsid w:val="0A820F5A"/>
    <w:rsid w:val="0A9A367E"/>
    <w:rsid w:val="0AA093FC"/>
    <w:rsid w:val="0AA561B4"/>
    <w:rsid w:val="0AB4374B"/>
    <w:rsid w:val="0AC0154D"/>
    <w:rsid w:val="0AD6C3B3"/>
    <w:rsid w:val="0ADB4080"/>
    <w:rsid w:val="0AFA8F00"/>
    <w:rsid w:val="0B0895DE"/>
    <w:rsid w:val="0B262BBC"/>
    <w:rsid w:val="0B3BB665"/>
    <w:rsid w:val="0B4CE41F"/>
    <w:rsid w:val="0B6ED72D"/>
    <w:rsid w:val="0B816E72"/>
    <w:rsid w:val="0B8461D4"/>
    <w:rsid w:val="0B922BE0"/>
    <w:rsid w:val="0B959440"/>
    <w:rsid w:val="0B97483E"/>
    <w:rsid w:val="0B99567D"/>
    <w:rsid w:val="0BA03449"/>
    <w:rsid w:val="0BAAE325"/>
    <w:rsid w:val="0BBC055B"/>
    <w:rsid w:val="0BC7ED54"/>
    <w:rsid w:val="0BE3BBE1"/>
    <w:rsid w:val="0BE80BC0"/>
    <w:rsid w:val="0C2809B8"/>
    <w:rsid w:val="0C3A0BB4"/>
    <w:rsid w:val="0C408A56"/>
    <w:rsid w:val="0C4EF1E7"/>
    <w:rsid w:val="0C4F63B8"/>
    <w:rsid w:val="0CA76862"/>
    <w:rsid w:val="0D0A80EE"/>
    <w:rsid w:val="0D2282E6"/>
    <w:rsid w:val="0D230FB1"/>
    <w:rsid w:val="0D45A258"/>
    <w:rsid w:val="0D58F168"/>
    <w:rsid w:val="0D6635C9"/>
    <w:rsid w:val="0D6CD67E"/>
    <w:rsid w:val="0D8558D9"/>
    <w:rsid w:val="0DAB98D5"/>
    <w:rsid w:val="0DB70ABA"/>
    <w:rsid w:val="0DCCC376"/>
    <w:rsid w:val="0DD5A373"/>
    <w:rsid w:val="0DE521D2"/>
    <w:rsid w:val="0DFA505D"/>
    <w:rsid w:val="0E0078CA"/>
    <w:rsid w:val="0E2A6ECE"/>
    <w:rsid w:val="0E349989"/>
    <w:rsid w:val="0E3AC888"/>
    <w:rsid w:val="0E420BCE"/>
    <w:rsid w:val="0E63A6AD"/>
    <w:rsid w:val="0E709AEC"/>
    <w:rsid w:val="0E9B086F"/>
    <w:rsid w:val="0EA0B041"/>
    <w:rsid w:val="0EB0F026"/>
    <w:rsid w:val="0EB60484"/>
    <w:rsid w:val="0F224609"/>
    <w:rsid w:val="0F3D171C"/>
    <w:rsid w:val="0F4957FF"/>
    <w:rsid w:val="0F547F44"/>
    <w:rsid w:val="0F73993B"/>
    <w:rsid w:val="0FB54251"/>
    <w:rsid w:val="0FD88E4A"/>
    <w:rsid w:val="0FE042AC"/>
    <w:rsid w:val="0FE7D8F3"/>
    <w:rsid w:val="0FF029D9"/>
    <w:rsid w:val="100C15FD"/>
    <w:rsid w:val="100FCB36"/>
    <w:rsid w:val="104CE0AD"/>
    <w:rsid w:val="10539F43"/>
    <w:rsid w:val="10814D19"/>
    <w:rsid w:val="10B02CF9"/>
    <w:rsid w:val="10DBB4C1"/>
    <w:rsid w:val="1102FB5F"/>
    <w:rsid w:val="114B83FC"/>
    <w:rsid w:val="1153B8C8"/>
    <w:rsid w:val="119B476F"/>
    <w:rsid w:val="11E250BA"/>
    <w:rsid w:val="11F175E0"/>
    <w:rsid w:val="1227E543"/>
    <w:rsid w:val="12333043"/>
    <w:rsid w:val="1233DC56"/>
    <w:rsid w:val="1234C3DA"/>
    <w:rsid w:val="12400C20"/>
    <w:rsid w:val="12574BB9"/>
    <w:rsid w:val="12623C06"/>
    <w:rsid w:val="1279BAC9"/>
    <w:rsid w:val="129FD30F"/>
    <w:rsid w:val="12A0912D"/>
    <w:rsid w:val="12AFE0F1"/>
    <w:rsid w:val="12D3FB05"/>
    <w:rsid w:val="12E353F8"/>
    <w:rsid w:val="12F1D658"/>
    <w:rsid w:val="13226985"/>
    <w:rsid w:val="1336CD47"/>
    <w:rsid w:val="134A8118"/>
    <w:rsid w:val="136DFB9A"/>
    <w:rsid w:val="1377964A"/>
    <w:rsid w:val="13824316"/>
    <w:rsid w:val="138B4005"/>
    <w:rsid w:val="13BD355C"/>
    <w:rsid w:val="13CD4788"/>
    <w:rsid w:val="13CFEB47"/>
    <w:rsid w:val="13E51796"/>
    <w:rsid w:val="13E95016"/>
    <w:rsid w:val="13F5408B"/>
    <w:rsid w:val="1409A567"/>
    <w:rsid w:val="142E145B"/>
    <w:rsid w:val="1434A6DD"/>
    <w:rsid w:val="146734FC"/>
    <w:rsid w:val="14759470"/>
    <w:rsid w:val="1486837C"/>
    <w:rsid w:val="14BF91D1"/>
    <w:rsid w:val="14CCE84C"/>
    <w:rsid w:val="14E572E3"/>
    <w:rsid w:val="15027749"/>
    <w:rsid w:val="150A7D0D"/>
    <w:rsid w:val="1513C5D4"/>
    <w:rsid w:val="153A166B"/>
    <w:rsid w:val="1549BF44"/>
    <w:rsid w:val="1565D8D7"/>
    <w:rsid w:val="1573A5B8"/>
    <w:rsid w:val="15768CB9"/>
    <w:rsid w:val="157D8C28"/>
    <w:rsid w:val="15A64C3F"/>
    <w:rsid w:val="15B3062A"/>
    <w:rsid w:val="15DCE925"/>
    <w:rsid w:val="15E69648"/>
    <w:rsid w:val="15F41496"/>
    <w:rsid w:val="15F46835"/>
    <w:rsid w:val="162CCC8F"/>
    <w:rsid w:val="16613E89"/>
    <w:rsid w:val="16691039"/>
    <w:rsid w:val="1669430A"/>
    <w:rsid w:val="16701211"/>
    <w:rsid w:val="1676C742"/>
    <w:rsid w:val="16813A95"/>
    <w:rsid w:val="16A22926"/>
    <w:rsid w:val="16CE3383"/>
    <w:rsid w:val="16D13475"/>
    <w:rsid w:val="178266A9"/>
    <w:rsid w:val="17A73EF5"/>
    <w:rsid w:val="17AB821D"/>
    <w:rsid w:val="17C9D3A0"/>
    <w:rsid w:val="17EABD19"/>
    <w:rsid w:val="182AEDB0"/>
    <w:rsid w:val="18490E3B"/>
    <w:rsid w:val="1854606C"/>
    <w:rsid w:val="186E83D9"/>
    <w:rsid w:val="1873AE87"/>
    <w:rsid w:val="187745F8"/>
    <w:rsid w:val="1881F681"/>
    <w:rsid w:val="188636F8"/>
    <w:rsid w:val="1899B05B"/>
    <w:rsid w:val="18B6F423"/>
    <w:rsid w:val="18C01713"/>
    <w:rsid w:val="18C43F5A"/>
    <w:rsid w:val="18E70439"/>
    <w:rsid w:val="18E960F4"/>
    <w:rsid w:val="18EC564C"/>
    <w:rsid w:val="191489E7"/>
    <w:rsid w:val="191A7AD8"/>
    <w:rsid w:val="191D8ABE"/>
    <w:rsid w:val="192096DA"/>
    <w:rsid w:val="19293986"/>
    <w:rsid w:val="192B261D"/>
    <w:rsid w:val="1938A355"/>
    <w:rsid w:val="193BD414"/>
    <w:rsid w:val="194386F1"/>
    <w:rsid w:val="194D1302"/>
    <w:rsid w:val="1958B809"/>
    <w:rsid w:val="195B416E"/>
    <w:rsid w:val="197DDFE7"/>
    <w:rsid w:val="197F6A3D"/>
    <w:rsid w:val="19AAD577"/>
    <w:rsid w:val="19EC7E4E"/>
    <w:rsid w:val="19EF247D"/>
    <w:rsid w:val="19EFC07F"/>
    <w:rsid w:val="1A091881"/>
    <w:rsid w:val="1A4FE67A"/>
    <w:rsid w:val="1A698012"/>
    <w:rsid w:val="1A82D470"/>
    <w:rsid w:val="1A843536"/>
    <w:rsid w:val="1A888B54"/>
    <w:rsid w:val="1A962B59"/>
    <w:rsid w:val="1AA084C1"/>
    <w:rsid w:val="1AA9AAD4"/>
    <w:rsid w:val="1AB72705"/>
    <w:rsid w:val="1ABA508E"/>
    <w:rsid w:val="1AFF0DDC"/>
    <w:rsid w:val="1B03BFC4"/>
    <w:rsid w:val="1B22E20F"/>
    <w:rsid w:val="1B3028C7"/>
    <w:rsid w:val="1B71CC81"/>
    <w:rsid w:val="1B720003"/>
    <w:rsid w:val="1BABCA8F"/>
    <w:rsid w:val="1BB8F309"/>
    <w:rsid w:val="1BC0B856"/>
    <w:rsid w:val="1BE2EF65"/>
    <w:rsid w:val="1C0B3009"/>
    <w:rsid w:val="1C449B4F"/>
    <w:rsid w:val="1C62EC78"/>
    <w:rsid w:val="1C681B15"/>
    <w:rsid w:val="1C6FDE69"/>
    <w:rsid w:val="1C7B65B0"/>
    <w:rsid w:val="1C9CDBEB"/>
    <w:rsid w:val="1C9CE7D2"/>
    <w:rsid w:val="1CA4B960"/>
    <w:rsid w:val="1CC07E75"/>
    <w:rsid w:val="1CD0008B"/>
    <w:rsid w:val="1CDBDA6F"/>
    <w:rsid w:val="1CECD40C"/>
    <w:rsid w:val="1D03372A"/>
    <w:rsid w:val="1D21927C"/>
    <w:rsid w:val="1D2FCB96"/>
    <w:rsid w:val="1D676A9A"/>
    <w:rsid w:val="1DAC6189"/>
    <w:rsid w:val="1DCA4F6F"/>
    <w:rsid w:val="1DCED2AD"/>
    <w:rsid w:val="1DD95F0B"/>
    <w:rsid w:val="1DE83C02"/>
    <w:rsid w:val="1DEC9220"/>
    <w:rsid w:val="1DF70F5C"/>
    <w:rsid w:val="1E0DB1A0"/>
    <w:rsid w:val="1E252C66"/>
    <w:rsid w:val="1E359FE1"/>
    <w:rsid w:val="1E5EC58A"/>
    <w:rsid w:val="1E79B1C4"/>
    <w:rsid w:val="1E8B8413"/>
    <w:rsid w:val="1EB2F447"/>
    <w:rsid w:val="1EC22282"/>
    <w:rsid w:val="1EC295A0"/>
    <w:rsid w:val="1ECE59F4"/>
    <w:rsid w:val="1ED07B02"/>
    <w:rsid w:val="1EDD8601"/>
    <w:rsid w:val="1EEBBACE"/>
    <w:rsid w:val="1EFBDDC2"/>
    <w:rsid w:val="1F02FB1C"/>
    <w:rsid w:val="1F0AEFDE"/>
    <w:rsid w:val="1F15CA31"/>
    <w:rsid w:val="1F3C4855"/>
    <w:rsid w:val="1F446F07"/>
    <w:rsid w:val="1F547493"/>
    <w:rsid w:val="1F638EF3"/>
    <w:rsid w:val="1F6ED8E4"/>
    <w:rsid w:val="1F7ECC9A"/>
    <w:rsid w:val="1F84AB62"/>
    <w:rsid w:val="1FA833B1"/>
    <w:rsid w:val="1FB7E918"/>
    <w:rsid w:val="1FBCFCA5"/>
    <w:rsid w:val="1FBF72F3"/>
    <w:rsid w:val="1FD3EE30"/>
    <w:rsid w:val="1FE8E94A"/>
    <w:rsid w:val="1FF504B5"/>
    <w:rsid w:val="1FF8C3AA"/>
    <w:rsid w:val="1FFA90D1"/>
    <w:rsid w:val="205BFA3B"/>
    <w:rsid w:val="2069C30D"/>
    <w:rsid w:val="2071C766"/>
    <w:rsid w:val="20CEBF0E"/>
    <w:rsid w:val="20EC487D"/>
    <w:rsid w:val="21045335"/>
    <w:rsid w:val="21074E29"/>
    <w:rsid w:val="21098C79"/>
    <w:rsid w:val="2117F039"/>
    <w:rsid w:val="21334B05"/>
    <w:rsid w:val="2147EC4B"/>
    <w:rsid w:val="2150A16E"/>
    <w:rsid w:val="2161494C"/>
    <w:rsid w:val="2168C52A"/>
    <w:rsid w:val="217187A7"/>
    <w:rsid w:val="218034DE"/>
    <w:rsid w:val="21821D2C"/>
    <w:rsid w:val="21AF8D19"/>
    <w:rsid w:val="21B6EAAA"/>
    <w:rsid w:val="21C45E5D"/>
    <w:rsid w:val="21CEDB99"/>
    <w:rsid w:val="21D76551"/>
    <w:rsid w:val="21DFA259"/>
    <w:rsid w:val="2207E9EE"/>
    <w:rsid w:val="220A14CD"/>
    <w:rsid w:val="220BCF65"/>
    <w:rsid w:val="22249B12"/>
    <w:rsid w:val="222D5F8C"/>
    <w:rsid w:val="22556C81"/>
    <w:rsid w:val="2255C057"/>
    <w:rsid w:val="227B57F7"/>
    <w:rsid w:val="22954283"/>
    <w:rsid w:val="22C09E95"/>
    <w:rsid w:val="22C3BDCB"/>
    <w:rsid w:val="22CC77CB"/>
    <w:rsid w:val="22FD8C1A"/>
    <w:rsid w:val="22FF107D"/>
    <w:rsid w:val="231A9745"/>
    <w:rsid w:val="233A951E"/>
    <w:rsid w:val="235220F0"/>
    <w:rsid w:val="23525DA3"/>
    <w:rsid w:val="236B10A1"/>
    <w:rsid w:val="236E7BA9"/>
    <w:rsid w:val="2376044A"/>
    <w:rsid w:val="237CDE66"/>
    <w:rsid w:val="238828E0"/>
    <w:rsid w:val="23961A04"/>
    <w:rsid w:val="23A2AD4B"/>
    <w:rsid w:val="23A2F115"/>
    <w:rsid w:val="23A79FC6"/>
    <w:rsid w:val="23B73BBC"/>
    <w:rsid w:val="23E070E7"/>
    <w:rsid w:val="23EC6D15"/>
    <w:rsid w:val="23F36050"/>
    <w:rsid w:val="240A0294"/>
    <w:rsid w:val="24122474"/>
    <w:rsid w:val="2422421C"/>
    <w:rsid w:val="244D5B54"/>
    <w:rsid w:val="245AC1E4"/>
    <w:rsid w:val="2482540A"/>
    <w:rsid w:val="24D687B2"/>
    <w:rsid w:val="2515A785"/>
    <w:rsid w:val="251956B0"/>
    <w:rsid w:val="251AE8F8"/>
    <w:rsid w:val="255CE16F"/>
    <w:rsid w:val="255E41B8"/>
    <w:rsid w:val="256596CB"/>
    <w:rsid w:val="2579C35D"/>
    <w:rsid w:val="258C43B4"/>
    <w:rsid w:val="25916658"/>
    <w:rsid w:val="2595BC76"/>
    <w:rsid w:val="25A509A7"/>
    <w:rsid w:val="25D65D47"/>
    <w:rsid w:val="25F70C8D"/>
    <w:rsid w:val="264FC35E"/>
    <w:rsid w:val="26711D9D"/>
    <w:rsid w:val="268AB898"/>
    <w:rsid w:val="268F10C1"/>
    <w:rsid w:val="2695FE80"/>
    <w:rsid w:val="26A6A2DA"/>
    <w:rsid w:val="26CF176D"/>
    <w:rsid w:val="26DF4088"/>
    <w:rsid w:val="270CB949"/>
    <w:rsid w:val="2737399F"/>
    <w:rsid w:val="2738189C"/>
    <w:rsid w:val="273889A7"/>
    <w:rsid w:val="275E7C40"/>
    <w:rsid w:val="2775B4F3"/>
    <w:rsid w:val="2779E762"/>
    <w:rsid w:val="278BB9B1"/>
    <w:rsid w:val="27B3004F"/>
    <w:rsid w:val="27C5985D"/>
    <w:rsid w:val="27D64E05"/>
    <w:rsid w:val="27EB7C7F"/>
    <w:rsid w:val="2801913D"/>
    <w:rsid w:val="281675B2"/>
    <w:rsid w:val="2838CB8B"/>
    <w:rsid w:val="284BF54F"/>
    <w:rsid w:val="285B7ABF"/>
    <w:rsid w:val="28613A86"/>
    <w:rsid w:val="288F852E"/>
    <w:rsid w:val="28B0DC71"/>
    <w:rsid w:val="28E632B4"/>
    <w:rsid w:val="28FAD5D2"/>
    <w:rsid w:val="28FB9442"/>
    <w:rsid w:val="29330E2F"/>
    <w:rsid w:val="293A6413"/>
    <w:rsid w:val="293E724B"/>
    <w:rsid w:val="29464215"/>
    <w:rsid w:val="2953C39A"/>
    <w:rsid w:val="296897E5"/>
    <w:rsid w:val="2969DC7F"/>
    <w:rsid w:val="29721E66"/>
    <w:rsid w:val="2980EE99"/>
    <w:rsid w:val="299C885C"/>
    <w:rsid w:val="29EC30D4"/>
    <w:rsid w:val="29F5EAA8"/>
    <w:rsid w:val="2A06D461"/>
    <w:rsid w:val="2A085415"/>
    <w:rsid w:val="2A41712E"/>
    <w:rsid w:val="2A4CD4F4"/>
    <w:rsid w:val="2A5C6B84"/>
    <w:rsid w:val="2A7E2A4B"/>
    <w:rsid w:val="2A994DBF"/>
    <w:rsid w:val="2AF01464"/>
    <w:rsid w:val="2B1CF0D0"/>
    <w:rsid w:val="2B21B728"/>
    <w:rsid w:val="2B3261E7"/>
    <w:rsid w:val="2B42366D"/>
    <w:rsid w:val="2B47F848"/>
    <w:rsid w:val="2B93D247"/>
    <w:rsid w:val="2BA52E70"/>
    <w:rsid w:val="2BB62BDF"/>
    <w:rsid w:val="2BC0A91B"/>
    <w:rsid w:val="2C06E713"/>
    <w:rsid w:val="2C1103BF"/>
    <w:rsid w:val="2C231C31"/>
    <w:rsid w:val="2C2A5249"/>
    <w:rsid w:val="2C37600E"/>
    <w:rsid w:val="2C663F94"/>
    <w:rsid w:val="2C6A184A"/>
    <w:rsid w:val="2C75CF62"/>
    <w:rsid w:val="2C7BF047"/>
    <w:rsid w:val="2CAEDC68"/>
    <w:rsid w:val="2CBCD9E1"/>
    <w:rsid w:val="2CC1EBFD"/>
    <w:rsid w:val="2CD85ACB"/>
    <w:rsid w:val="2CEC37D4"/>
    <w:rsid w:val="2CF05E2A"/>
    <w:rsid w:val="2CF6C7B4"/>
    <w:rsid w:val="2D0B0BD3"/>
    <w:rsid w:val="2D1AEDE9"/>
    <w:rsid w:val="2D29EC54"/>
    <w:rsid w:val="2D2BAE32"/>
    <w:rsid w:val="2D3D2DB9"/>
    <w:rsid w:val="2D4E820C"/>
    <w:rsid w:val="2D53E2E3"/>
    <w:rsid w:val="2D59BA1C"/>
    <w:rsid w:val="2D62DFAF"/>
    <w:rsid w:val="2D766B27"/>
    <w:rsid w:val="2D7C8554"/>
    <w:rsid w:val="2D84771C"/>
    <w:rsid w:val="2D8E6494"/>
    <w:rsid w:val="2D9BE0C5"/>
    <w:rsid w:val="2DAB899A"/>
    <w:rsid w:val="2DBB18BC"/>
    <w:rsid w:val="2DCE8311"/>
    <w:rsid w:val="2DE3CFE0"/>
    <w:rsid w:val="2DE4FC03"/>
    <w:rsid w:val="2DF2AA03"/>
    <w:rsid w:val="2DF47B03"/>
    <w:rsid w:val="2E1A67D7"/>
    <w:rsid w:val="2E40C705"/>
    <w:rsid w:val="2E4B4441"/>
    <w:rsid w:val="2E4CD7D8"/>
    <w:rsid w:val="2E59436A"/>
    <w:rsid w:val="2E7D2ED8"/>
    <w:rsid w:val="2EAA5B27"/>
    <w:rsid w:val="2EB11D47"/>
    <w:rsid w:val="2EC77E93"/>
    <w:rsid w:val="2EEC03FC"/>
    <w:rsid w:val="2F03C338"/>
    <w:rsid w:val="2F1FDAF2"/>
    <w:rsid w:val="2F201C60"/>
    <w:rsid w:val="2F75E18B"/>
    <w:rsid w:val="2F80C6D8"/>
    <w:rsid w:val="2F907D3A"/>
    <w:rsid w:val="2FB3D77E"/>
    <w:rsid w:val="2FC0208B"/>
    <w:rsid w:val="2FD13C42"/>
    <w:rsid w:val="2FDFC6EF"/>
    <w:rsid w:val="2FE8389B"/>
    <w:rsid w:val="300295CB"/>
    <w:rsid w:val="301CD371"/>
    <w:rsid w:val="30260F90"/>
    <w:rsid w:val="3055179C"/>
    <w:rsid w:val="305F3708"/>
    <w:rsid w:val="30687D82"/>
    <w:rsid w:val="307460BC"/>
    <w:rsid w:val="307498ED"/>
    <w:rsid w:val="30A604F2"/>
    <w:rsid w:val="30B04424"/>
    <w:rsid w:val="30B07D85"/>
    <w:rsid w:val="30C4F2E1"/>
    <w:rsid w:val="30F38B7A"/>
    <w:rsid w:val="30FFEFEC"/>
    <w:rsid w:val="31223868"/>
    <w:rsid w:val="313BDE3C"/>
    <w:rsid w:val="318C62EF"/>
    <w:rsid w:val="3198FFBE"/>
    <w:rsid w:val="31C2B0F3"/>
    <w:rsid w:val="31FA628B"/>
    <w:rsid w:val="32094611"/>
    <w:rsid w:val="3223A4BE"/>
    <w:rsid w:val="322836DF"/>
    <w:rsid w:val="32565B93"/>
    <w:rsid w:val="325FDB80"/>
    <w:rsid w:val="32731468"/>
    <w:rsid w:val="32D1EE23"/>
    <w:rsid w:val="32FC8DC5"/>
    <w:rsid w:val="332CBF24"/>
    <w:rsid w:val="3333D1A3"/>
    <w:rsid w:val="334278C3"/>
    <w:rsid w:val="335E5969"/>
    <w:rsid w:val="33789EC4"/>
    <w:rsid w:val="3399F868"/>
    <w:rsid w:val="33AC2A8D"/>
    <w:rsid w:val="33CD6A8E"/>
    <w:rsid w:val="33FB3DC4"/>
    <w:rsid w:val="341967FA"/>
    <w:rsid w:val="3430C0FD"/>
    <w:rsid w:val="34672B86"/>
    <w:rsid w:val="346AC4E4"/>
    <w:rsid w:val="3478C1EB"/>
    <w:rsid w:val="34A8E54C"/>
    <w:rsid w:val="34AC0CAF"/>
    <w:rsid w:val="34C795B8"/>
    <w:rsid w:val="34CA8DAD"/>
    <w:rsid w:val="34F7D6B3"/>
    <w:rsid w:val="351908BD"/>
    <w:rsid w:val="351B44D4"/>
    <w:rsid w:val="353EABC9"/>
    <w:rsid w:val="3546063F"/>
    <w:rsid w:val="354DCBBE"/>
    <w:rsid w:val="355B95D8"/>
    <w:rsid w:val="355E327D"/>
    <w:rsid w:val="355FA4A0"/>
    <w:rsid w:val="35694500"/>
    <w:rsid w:val="35760095"/>
    <w:rsid w:val="358B2FFF"/>
    <w:rsid w:val="358E7790"/>
    <w:rsid w:val="3599CC6D"/>
    <w:rsid w:val="35AAA23F"/>
    <w:rsid w:val="35CF49AD"/>
    <w:rsid w:val="35D3D63A"/>
    <w:rsid w:val="35DB5360"/>
    <w:rsid w:val="35E21E5D"/>
    <w:rsid w:val="35F0085C"/>
    <w:rsid w:val="3626D632"/>
    <w:rsid w:val="3630B12E"/>
    <w:rsid w:val="365031D6"/>
    <w:rsid w:val="36516890"/>
    <w:rsid w:val="36BC2EBB"/>
    <w:rsid w:val="36D12042"/>
    <w:rsid w:val="36DC86AD"/>
    <w:rsid w:val="36E0ADD7"/>
    <w:rsid w:val="36E527E4"/>
    <w:rsid w:val="37110C13"/>
    <w:rsid w:val="37462604"/>
    <w:rsid w:val="374723C1"/>
    <w:rsid w:val="3752698C"/>
    <w:rsid w:val="377C27C3"/>
    <w:rsid w:val="377F2A06"/>
    <w:rsid w:val="37A274FA"/>
    <w:rsid w:val="37C76B49"/>
    <w:rsid w:val="37D89983"/>
    <w:rsid w:val="37E1822D"/>
    <w:rsid w:val="37E713FA"/>
    <w:rsid w:val="37F11AE3"/>
    <w:rsid w:val="37F1F248"/>
    <w:rsid w:val="380EA35E"/>
    <w:rsid w:val="3818CA1A"/>
    <w:rsid w:val="38371D76"/>
    <w:rsid w:val="38546DDD"/>
    <w:rsid w:val="387399B3"/>
    <w:rsid w:val="38836505"/>
    <w:rsid w:val="38AA3FDC"/>
    <w:rsid w:val="38AB3823"/>
    <w:rsid w:val="38CB2443"/>
    <w:rsid w:val="38CF7F1A"/>
    <w:rsid w:val="38D10D36"/>
    <w:rsid w:val="38DC03B6"/>
    <w:rsid w:val="38E6E6CB"/>
    <w:rsid w:val="394DA1C1"/>
    <w:rsid w:val="395B0306"/>
    <w:rsid w:val="3973F1B3"/>
    <w:rsid w:val="397C607B"/>
    <w:rsid w:val="3980AC8D"/>
    <w:rsid w:val="398D45FA"/>
    <w:rsid w:val="399F25E8"/>
    <w:rsid w:val="39A2E89D"/>
    <w:rsid w:val="39CCD32C"/>
    <w:rsid w:val="39D042F4"/>
    <w:rsid w:val="39DE5F05"/>
    <w:rsid w:val="39DF6DE9"/>
    <w:rsid w:val="39ED6F19"/>
    <w:rsid w:val="39F61A39"/>
    <w:rsid w:val="39FD1E3A"/>
    <w:rsid w:val="3A0D92B4"/>
    <w:rsid w:val="3A4CCED3"/>
    <w:rsid w:val="3A52C320"/>
    <w:rsid w:val="3A61DDC6"/>
    <w:rsid w:val="3AA0DD3F"/>
    <w:rsid w:val="3AA9F9FA"/>
    <w:rsid w:val="3AB6ADB7"/>
    <w:rsid w:val="3AD689E0"/>
    <w:rsid w:val="3AD6F576"/>
    <w:rsid w:val="3AE96700"/>
    <w:rsid w:val="3AF86EAC"/>
    <w:rsid w:val="3B2151B3"/>
    <w:rsid w:val="3B2C7F29"/>
    <w:rsid w:val="3B2D85EF"/>
    <w:rsid w:val="3B5CB253"/>
    <w:rsid w:val="3B67FFA2"/>
    <w:rsid w:val="3B94FD24"/>
    <w:rsid w:val="3B97B68B"/>
    <w:rsid w:val="3B9B2442"/>
    <w:rsid w:val="3BA6019B"/>
    <w:rsid w:val="3BAEC791"/>
    <w:rsid w:val="3C11B41E"/>
    <w:rsid w:val="3C1B5A13"/>
    <w:rsid w:val="3C552E09"/>
    <w:rsid w:val="3C62D33E"/>
    <w:rsid w:val="3C634B1D"/>
    <w:rsid w:val="3C8795C1"/>
    <w:rsid w:val="3C970691"/>
    <w:rsid w:val="3CB060C4"/>
    <w:rsid w:val="3CB2C3F0"/>
    <w:rsid w:val="3CD808FA"/>
    <w:rsid w:val="3CDCD303"/>
    <w:rsid w:val="3CFCEB7E"/>
    <w:rsid w:val="3D3EE12E"/>
    <w:rsid w:val="3D41D686"/>
    <w:rsid w:val="3D4DE1BB"/>
    <w:rsid w:val="3D5B2E88"/>
    <w:rsid w:val="3D6456CC"/>
    <w:rsid w:val="3D720363"/>
    <w:rsid w:val="3D9BD18A"/>
    <w:rsid w:val="3DD64B3D"/>
    <w:rsid w:val="3DD78750"/>
    <w:rsid w:val="3DD9E834"/>
    <w:rsid w:val="3DE662F9"/>
    <w:rsid w:val="3DECC9C6"/>
    <w:rsid w:val="3E3468F7"/>
    <w:rsid w:val="3E5BE2FD"/>
    <w:rsid w:val="3E6A51F5"/>
    <w:rsid w:val="3E7DE4E2"/>
    <w:rsid w:val="3E8A9BBC"/>
    <w:rsid w:val="3E8F2328"/>
    <w:rsid w:val="3E93BD56"/>
    <w:rsid w:val="3EBDECBD"/>
    <w:rsid w:val="3ED2259F"/>
    <w:rsid w:val="3ED5521A"/>
    <w:rsid w:val="3ED8BB36"/>
    <w:rsid w:val="3EE28641"/>
    <w:rsid w:val="3EF78200"/>
    <w:rsid w:val="3F065912"/>
    <w:rsid w:val="3F071607"/>
    <w:rsid w:val="3F11D8B2"/>
    <w:rsid w:val="3F12CE5D"/>
    <w:rsid w:val="3F259841"/>
    <w:rsid w:val="3F2F0DB8"/>
    <w:rsid w:val="3F432E09"/>
    <w:rsid w:val="3F4F7646"/>
    <w:rsid w:val="3F4FFFFF"/>
    <w:rsid w:val="3F5DAF01"/>
    <w:rsid w:val="3F67EBF1"/>
    <w:rsid w:val="3F6F4E7F"/>
    <w:rsid w:val="3F9E21BD"/>
    <w:rsid w:val="3FA96520"/>
    <w:rsid w:val="3FC1F470"/>
    <w:rsid w:val="40008CE6"/>
    <w:rsid w:val="400F4C01"/>
    <w:rsid w:val="4030B9FF"/>
    <w:rsid w:val="40536A32"/>
    <w:rsid w:val="4060E663"/>
    <w:rsid w:val="40770177"/>
    <w:rsid w:val="4080E07B"/>
    <w:rsid w:val="40E4AD23"/>
    <w:rsid w:val="40F30054"/>
    <w:rsid w:val="4101A9EB"/>
    <w:rsid w:val="4102159C"/>
    <w:rsid w:val="41050512"/>
    <w:rsid w:val="41087B33"/>
    <w:rsid w:val="410A5592"/>
    <w:rsid w:val="410B130B"/>
    <w:rsid w:val="41159677"/>
    <w:rsid w:val="41343069"/>
    <w:rsid w:val="41345DBC"/>
    <w:rsid w:val="413EA827"/>
    <w:rsid w:val="41540D54"/>
    <w:rsid w:val="415FC7A7"/>
    <w:rsid w:val="4165DB9B"/>
    <w:rsid w:val="4184E8BC"/>
    <w:rsid w:val="41906E74"/>
    <w:rsid w:val="41981FB0"/>
    <w:rsid w:val="41C29EAA"/>
    <w:rsid w:val="41E7CEE8"/>
    <w:rsid w:val="4206CB82"/>
    <w:rsid w:val="420ACA6D"/>
    <w:rsid w:val="42267DF6"/>
    <w:rsid w:val="4226F70D"/>
    <w:rsid w:val="4243B089"/>
    <w:rsid w:val="42972DE9"/>
    <w:rsid w:val="42B61739"/>
    <w:rsid w:val="42EFDDB5"/>
    <w:rsid w:val="4310D9B8"/>
    <w:rsid w:val="43154C8A"/>
    <w:rsid w:val="4338F6E3"/>
    <w:rsid w:val="43471ABC"/>
    <w:rsid w:val="43802911"/>
    <w:rsid w:val="43889190"/>
    <w:rsid w:val="439AA4F6"/>
    <w:rsid w:val="43A925FA"/>
    <w:rsid w:val="43AB92FC"/>
    <w:rsid w:val="43B5B191"/>
    <w:rsid w:val="43B6ED85"/>
    <w:rsid w:val="43B734F9"/>
    <w:rsid w:val="43C52000"/>
    <w:rsid w:val="43D0F69F"/>
    <w:rsid w:val="43E6D384"/>
    <w:rsid w:val="43EFF4E0"/>
    <w:rsid w:val="43F9D2B2"/>
    <w:rsid w:val="44028681"/>
    <w:rsid w:val="44053A14"/>
    <w:rsid w:val="44320410"/>
    <w:rsid w:val="44371471"/>
    <w:rsid w:val="446D7816"/>
    <w:rsid w:val="447D3955"/>
    <w:rsid w:val="44B0A78E"/>
    <w:rsid w:val="44BADB31"/>
    <w:rsid w:val="44CD96BA"/>
    <w:rsid w:val="44EB3C81"/>
    <w:rsid w:val="44FF6C11"/>
    <w:rsid w:val="4501DA2F"/>
    <w:rsid w:val="45167464"/>
    <w:rsid w:val="452846B3"/>
    <w:rsid w:val="453322A8"/>
    <w:rsid w:val="454F4FE8"/>
    <w:rsid w:val="4559CD24"/>
    <w:rsid w:val="455A5031"/>
    <w:rsid w:val="455E7CE4"/>
    <w:rsid w:val="45612237"/>
    <w:rsid w:val="45654F9E"/>
    <w:rsid w:val="45778383"/>
    <w:rsid w:val="457BC7B2"/>
    <w:rsid w:val="4581DCF5"/>
    <w:rsid w:val="4598A412"/>
    <w:rsid w:val="45AF7359"/>
    <w:rsid w:val="45C8FAE5"/>
    <w:rsid w:val="4630AE75"/>
    <w:rsid w:val="4675F2DC"/>
    <w:rsid w:val="46AB5459"/>
    <w:rsid w:val="46D680DB"/>
    <w:rsid w:val="47037E5D"/>
    <w:rsid w:val="470A4888"/>
    <w:rsid w:val="4725DDB4"/>
    <w:rsid w:val="4730AA26"/>
    <w:rsid w:val="47329A43"/>
    <w:rsid w:val="4733A408"/>
    <w:rsid w:val="4756244E"/>
    <w:rsid w:val="4761E4EC"/>
    <w:rsid w:val="4769F799"/>
    <w:rsid w:val="476CC512"/>
    <w:rsid w:val="47906D7A"/>
    <w:rsid w:val="47B1C066"/>
    <w:rsid w:val="47CB820C"/>
    <w:rsid w:val="47CC6EDD"/>
    <w:rsid w:val="47E4684A"/>
    <w:rsid w:val="481B0E79"/>
    <w:rsid w:val="483A3DAF"/>
    <w:rsid w:val="485652D8"/>
    <w:rsid w:val="48568B28"/>
    <w:rsid w:val="48656FF5"/>
    <w:rsid w:val="487B46C8"/>
    <w:rsid w:val="487DA93C"/>
    <w:rsid w:val="48B7ACD2"/>
    <w:rsid w:val="48D02C51"/>
    <w:rsid w:val="48E4E68F"/>
    <w:rsid w:val="48FCDEF1"/>
    <w:rsid w:val="49014932"/>
    <w:rsid w:val="49054AC2"/>
    <w:rsid w:val="49213CCC"/>
    <w:rsid w:val="494E0FE4"/>
    <w:rsid w:val="494EB1E7"/>
    <w:rsid w:val="4952466E"/>
    <w:rsid w:val="4976B5FB"/>
    <w:rsid w:val="4981F313"/>
    <w:rsid w:val="49B4F122"/>
    <w:rsid w:val="49CD8C5F"/>
    <w:rsid w:val="49E81487"/>
    <w:rsid w:val="49F466E1"/>
    <w:rsid w:val="4A0F3500"/>
    <w:rsid w:val="4A18677E"/>
    <w:rsid w:val="4A25B663"/>
    <w:rsid w:val="4A512707"/>
    <w:rsid w:val="4A5A08F8"/>
    <w:rsid w:val="4A6F7A0F"/>
    <w:rsid w:val="4A9183B6"/>
    <w:rsid w:val="4A936722"/>
    <w:rsid w:val="4AA386A5"/>
    <w:rsid w:val="4ABB4FEF"/>
    <w:rsid w:val="4ABDF3C2"/>
    <w:rsid w:val="4ACD6F75"/>
    <w:rsid w:val="4AFDF886"/>
    <w:rsid w:val="4B0F0439"/>
    <w:rsid w:val="4B117257"/>
    <w:rsid w:val="4B2497A7"/>
    <w:rsid w:val="4B4355CC"/>
    <w:rsid w:val="4B5F81D1"/>
    <w:rsid w:val="4B7BA7AD"/>
    <w:rsid w:val="4B7D9A6F"/>
    <w:rsid w:val="4B9DE375"/>
    <w:rsid w:val="4BCF9A6D"/>
    <w:rsid w:val="4BEF068E"/>
    <w:rsid w:val="4BF357C3"/>
    <w:rsid w:val="4BFDC110"/>
    <w:rsid w:val="4C22328F"/>
    <w:rsid w:val="4C2B759B"/>
    <w:rsid w:val="4C2EB3ED"/>
    <w:rsid w:val="4C6CF8C9"/>
    <w:rsid w:val="4C79DA73"/>
    <w:rsid w:val="4C7D59BB"/>
    <w:rsid w:val="4CA5D44D"/>
    <w:rsid w:val="4CAAF6CD"/>
    <w:rsid w:val="4CBDFAB1"/>
    <w:rsid w:val="4CC6AFAB"/>
    <w:rsid w:val="4CDDA649"/>
    <w:rsid w:val="4CE0D927"/>
    <w:rsid w:val="4D247433"/>
    <w:rsid w:val="4D4BC9B5"/>
    <w:rsid w:val="4D57F5C6"/>
    <w:rsid w:val="4DD4DB3C"/>
    <w:rsid w:val="4DF317E2"/>
    <w:rsid w:val="4DF7AC50"/>
    <w:rsid w:val="4E150BD3"/>
    <w:rsid w:val="4E228804"/>
    <w:rsid w:val="4E2B4C34"/>
    <w:rsid w:val="4E32905C"/>
    <w:rsid w:val="4E32B702"/>
    <w:rsid w:val="4E3C62C4"/>
    <w:rsid w:val="4E66AB29"/>
    <w:rsid w:val="4E6DB004"/>
    <w:rsid w:val="4E6F06D7"/>
    <w:rsid w:val="4E7FAB31"/>
    <w:rsid w:val="4E8FF5D0"/>
    <w:rsid w:val="4EA0A578"/>
    <w:rsid w:val="4EAEB347"/>
    <w:rsid w:val="4ED2D31F"/>
    <w:rsid w:val="4EE5C1A0"/>
    <w:rsid w:val="4EE896CF"/>
    <w:rsid w:val="4EEC98E6"/>
    <w:rsid w:val="4EF13056"/>
    <w:rsid w:val="4F0E8CBB"/>
    <w:rsid w:val="4F577AA9"/>
    <w:rsid w:val="4F7FD4F9"/>
    <w:rsid w:val="4F82E868"/>
    <w:rsid w:val="4F84B393"/>
    <w:rsid w:val="4F9C691B"/>
    <w:rsid w:val="4FD6B679"/>
    <w:rsid w:val="4FD88779"/>
    <w:rsid w:val="4FED64E0"/>
    <w:rsid w:val="4FF2E626"/>
    <w:rsid w:val="4FF94E47"/>
    <w:rsid w:val="4FFAA429"/>
    <w:rsid w:val="501E9E36"/>
    <w:rsid w:val="50385815"/>
    <w:rsid w:val="504326D7"/>
    <w:rsid w:val="505350AC"/>
    <w:rsid w:val="50601B8E"/>
    <w:rsid w:val="50682C3B"/>
    <w:rsid w:val="5070B09C"/>
    <w:rsid w:val="5085C5C3"/>
    <w:rsid w:val="509728D9"/>
    <w:rsid w:val="50C8812E"/>
    <w:rsid w:val="50F1A6FD"/>
    <w:rsid w:val="511F179B"/>
    <w:rsid w:val="51402D92"/>
    <w:rsid w:val="5144C00A"/>
    <w:rsid w:val="5146910A"/>
    <w:rsid w:val="519CFD8B"/>
    <w:rsid w:val="519EBB0E"/>
    <w:rsid w:val="51A4E22C"/>
    <w:rsid w:val="51D95B4F"/>
    <w:rsid w:val="51E9D91B"/>
    <w:rsid w:val="51EE8670"/>
    <w:rsid w:val="51EF979A"/>
    <w:rsid w:val="51F7CC57"/>
    <w:rsid w:val="5202B1E5"/>
    <w:rsid w:val="52123E8C"/>
    <w:rsid w:val="5216D1C0"/>
    <w:rsid w:val="523ABB60"/>
    <w:rsid w:val="525BCD8C"/>
    <w:rsid w:val="526F26E6"/>
    <w:rsid w:val="5287C831"/>
    <w:rsid w:val="5290D800"/>
    <w:rsid w:val="5297A805"/>
    <w:rsid w:val="52A7CEDF"/>
    <w:rsid w:val="52AF66B7"/>
    <w:rsid w:val="52BCC125"/>
    <w:rsid w:val="52CB99FF"/>
    <w:rsid w:val="52E29341"/>
    <w:rsid w:val="52E4EAA1"/>
    <w:rsid w:val="52FA8900"/>
    <w:rsid w:val="531B6EC5"/>
    <w:rsid w:val="53898E02"/>
    <w:rsid w:val="538DF3C3"/>
    <w:rsid w:val="53D079D0"/>
    <w:rsid w:val="53DF5F18"/>
    <w:rsid w:val="544DF94D"/>
    <w:rsid w:val="547AF7F5"/>
    <w:rsid w:val="54BB065C"/>
    <w:rsid w:val="54C776B3"/>
    <w:rsid w:val="54DE4F7A"/>
    <w:rsid w:val="553EC356"/>
    <w:rsid w:val="555CF80A"/>
    <w:rsid w:val="55729970"/>
    <w:rsid w:val="5579DA8C"/>
    <w:rsid w:val="5594379C"/>
    <w:rsid w:val="559468DB"/>
    <w:rsid w:val="55A0F1DF"/>
    <w:rsid w:val="55EB2927"/>
    <w:rsid w:val="55EC8179"/>
    <w:rsid w:val="55F8AFDC"/>
    <w:rsid w:val="560004EF"/>
    <w:rsid w:val="56436BC8"/>
    <w:rsid w:val="5644344B"/>
    <w:rsid w:val="567807F5"/>
    <w:rsid w:val="568A234A"/>
    <w:rsid w:val="56A51E00"/>
    <w:rsid w:val="56B65193"/>
    <w:rsid w:val="56CB50E1"/>
    <w:rsid w:val="56CD69BF"/>
    <w:rsid w:val="56CF1C8D"/>
    <w:rsid w:val="56DEC9A2"/>
    <w:rsid w:val="56E5BED1"/>
    <w:rsid w:val="5714D622"/>
    <w:rsid w:val="57239AD0"/>
    <w:rsid w:val="5724709D"/>
    <w:rsid w:val="57268712"/>
    <w:rsid w:val="5733C2C9"/>
    <w:rsid w:val="5743765F"/>
    <w:rsid w:val="574EBB76"/>
    <w:rsid w:val="576C8E9D"/>
    <w:rsid w:val="577133E7"/>
    <w:rsid w:val="578D7963"/>
    <w:rsid w:val="57C9A7B3"/>
    <w:rsid w:val="57D6F97D"/>
    <w:rsid w:val="57EB0BA5"/>
    <w:rsid w:val="57FAFB53"/>
    <w:rsid w:val="57FD732A"/>
    <w:rsid w:val="5806D955"/>
    <w:rsid w:val="580FCEE1"/>
    <w:rsid w:val="582B58BC"/>
    <w:rsid w:val="584185D9"/>
    <w:rsid w:val="5878CDC6"/>
    <w:rsid w:val="5887E6F4"/>
    <w:rsid w:val="589A4908"/>
    <w:rsid w:val="58AE57A6"/>
    <w:rsid w:val="58C2FEC1"/>
    <w:rsid w:val="58CD3595"/>
    <w:rsid w:val="58EAC237"/>
    <w:rsid w:val="58EF5FCC"/>
    <w:rsid w:val="59223CF5"/>
    <w:rsid w:val="592B3281"/>
    <w:rsid w:val="59432D9D"/>
    <w:rsid w:val="5950D8A6"/>
    <w:rsid w:val="5989E6FB"/>
    <w:rsid w:val="59A422BF"/>
    <w:rsid w:val="59C3524F"/>
    <w:rsid w:val="59CC95C2"/>
    <w:rsid w:val="59D2ABB1"/>
    <w:rsid w:val="59DAD5AB"/>
    <w:rsid w:val="59FE7709"/>
    <w:rsid w:val="5A09BB49"/>
    <w:rsid w:val="5A25CDF9"/>
    <w:rsid w:val="5A29EDE2"/>
    <w:rsid w:val="5A320010"/>
    <w:rsid w:val="5A33BA4B"/>
    <w:rsid w:val="5A34F459"/>
    <w:rsid w:val="5A4A5109"/>
    <w:rsid w:val="5A51596D"/>
    <w:rsid w:val="5A5D5C37"/>
    <w:rsid w:val="5A81405B"/>
    <w:rsid w:val="5A86F73F"/>
    <w:rsid w:val="5A876EFE"/>
    <w:rsid w:val="5A9B08CB"/>
    <w:rsid w:val="5AD3553F"/>
    <w:rsid w:val="5ADE58B6"/>
    <w:rsid w:val="5B03163D"/>
    <w:rsid w:val="5B0368EC"/>
    <w:rsid w:val="5B10EBF2"/>
    <w:rsid w:val="5B2AAF8A"/>
    <w:rsid w:val="5B58FA81"/>
    <w:rsid w:val="5B638B0E"/>
    <w:rsid w:val="5B871930"/>
    <w:rsid w:val="5B9A71AD"/>
    <w:rsid w:val="5BA3D7AA"/>
    <w:rsid w:val="5BB72CE9"/>
    <w:rsid w:val="5BC677AD"/>
    <w:rsid w:val="5BDEA592"/>
    <w:rsid w:val="5BF313D4"/>
    <w:rsid w:val="5BFC29CE"/>
    <w:rsid w:val="5C36881C"/>
    <w:rsid w:val="5C3840FE"/>
    <w:rsid w:val="5C4AA9CF"/>
    <w:rsid w:val="5C64B1D8"/>
    <w:rsid w:val="5C9291FD"/>
    <w:rsid w:val="5CB95F46"/>
    <w:rsid w:val="5CDFA9E2"/>
    <w:rsid w:val="5CEFB3EF"/>
    <w:rsid w:val="5D143E20"/>
    <w:rsid w:val="5D31E745"/>
    <w:rsid w:val="5D5E4EA1"/>
    <w:rsid w:val="5D88D359"/>
    <w:rsid w:val="5D990F74"/>
    <w:rsid w:val="5DA991B1"/>
    <w:rsid w:val="5DA9A1D8"/>
    <w:rsid w:val="5DB7B25F"/>
    <w:rsid w:val="5DCF6AD7"/>
    <w:rsid w:val="5E000C78"/>
    <w:rsid w:val="5E1CC1E5"/>
    <w:rsid w:val="5E2A7A7A"/>
    <w:rsid w:val="5E4B53B1"/>
    <w:rsid w:val="5E57F8CA"/>
    <w:rsid w:val="5E61289D"/>
    <w:rsid w:val="5EA56EC1"/>
    <w:rsid w:val="5EC16ABC"/>
    <w:rsid w:val="5EE745FC"/>
    <w:rsid w:val="5EF8E57A"/>
    <w:rsid w:val="5EFED30E"/>
    <w:rsid w:val="5F00DD98"/>
    <w:rsid w:val="5F042FE4"/>
    <w:rsid w:val="5F176940"/>
    <w:rsid w:val="5F1E8DE9"/>
    <w:rsid w:val="5F39B91C"/>
    <w:rsid w:val="5F3FE189"/>
    <w:rsid w:val="5F76D874"/>
    <w:rsid w:val="5F780F83"/>
    <w:rsid w:val="5FB1971A"/>
    <w:rsid w:val="5FB39BD7"/>
    <w:rsid w:val="5FB8F6ED"/>
    <w:rsid w:val="5FCAFB88"/>
    <w:rsid w:val="5FD0204E"/>
    <w:rsid w:val="5FD68760"/>
    <w:rsid w:val="5FEAF4AF"/>
    <w:rsid w:val="600A5F7F"/>
    <w:rsid w:val="6033872D"/>
    <w:rsid w:val="60346D2B"/>
    <w:rsid w:val="6078EE56"/>
    <w:rsid w:val="6080152C"/>
    <w:rsid w:val="60808BC6"/>
    <w:rsid w:val="609B41A0"/>
    <w:rsid w:val="60AB1CE7"/>
    <w:rsid w:val="60AC031E"/>
    <w:rsid w:val="60AC8952"/>
    <w:rsid w:val="60ACD0ED"/>
    <w:rsid w:val="60CDC470"/>
    <w:rsid w:val="60D0046F"/>
    <w:rsid w:val="60D15186"/>
    <w:rsid w:val="60D9EC2B"/>
    <w:rsid w:val="60E6DE1A"/>
    <w:rsid w:val="60E970A9"/>
    <w:rsid w:val="60FA02FC"/>
    <w:rsid w:val="61139B1A"/>
    <w:rsid w:val="6119844D"/>
    <w:rsid w:val="618054E8"/>
    <w:rsid w:val="6191EDEB"/>
    <w:rsid w:val="619A55B5"/>
    <w:rsid w:val="619EABD3"/>
    <w:rsid w:val="61C5E04B"/>
    <w:rsid w:val="61D580FE"/>
    <w:rsid w:val="61DF4CA4"/>
    <w:rsid w:val="61F13EFB"/>
    <w:rsid w:val="623A0E01"/>
    <w:rsid w:val="62B0C9C1"/>
    <w:rsid w:val="62E019D8"/>
    <w:rsid w:val="6302709B"/>
    <w:rsid w:val="631C98EE"/>
    <w:rsid w:val="632A4727"/>
    <w:rsid w:val="635ABB66"/>
    <w:rsid w:val="636DC92B"/>
    <w:rsid w:val="6377EF58"/>
    <w:rsid w:val="637E501A"/>
    <w:rsid w:val="63AFD7FA"/>
    <w:rsid w:val="63BA72E2"/>
    <w:rsid w:val="63D56164"/>
    <w:rsid w:val="63FB3546"/>
    <w:rsid w:val="6417B948"/>
    <w:rsid w:val="64268A58"/>
    <w:rsid w:val="64310C46"/>
    <w:rsid w:val="645C6B99"/>
    <w:rsid w:val="6466F272"/>
    <w:rsid w:val="6475B213"/>
    <w:rsid w:val="64822219"/>
    <w:rsid w:val="6497181D"/>
    <w:rsid w:val="64EF7F8A"/>
    <w:rsid w:val="64FC4F27"/>
    <w:rsid w:val="6511FFD0"/>
    <w:rsid w:val="65370ED0"/>
    <w:rsid w:val="65672ADF"/>
    <w:rsid w:val="6570EDFC"/>
    <w:rsid w:val="65767810"/>
    <w:rsid w:val="65942861"/>
    <w:rsid w:val="65B715A9"/>
    <w:rsid w:val="65CDF327"/>
    <w:rsid w:val="65D1A353"/>
    <w:rsid w:val="65E2CDB9"/>
    <w:rsid w:val="65ECCBEA"/>
    <w:rsid w:val="65F8A0A1"/>
    <w:rsid w:val="66068C43"/>
    <w:rsid w:val="660F7705"/>
    <w:rsid w:val="66295519"/>
    <w:rsid w:val="663A9DAE"/>
    <w:rsid w:val="6672B848"/>
    <w:rsid w:val="66784414"/>
    <w:rsid w:val="667CA4B4"/>
    <w:rsid w:val="668AC281"/>
    <w:rsid w:val="668BB492"/>
    <w:rsid w:val="668BBB0A"/>
    <w:rsid w:val="66A9C135"/>
    <w:rsid w:val="66EDFFD0"/>
    <w:rsid w:val="66F34623"/>
    <w:rsid w:val="6731897E"/>
    <w:rsid w:val="67368487"/>
    <w:rsid w:val="6746A590"/>
    <w:rsid w:val="677E9E1A"/>
    <w:rsid w:val="6797C677"/>
    <w:rsid w:val="67B795FF"/>
    <w:rsid w:val="67BA4B47"/>
    <w:rsid w:val="67E4EF86"/>
    <w:rsid w:val="67E8365D"/>
    <w:rsid w:val="67F3FBEE"/>
    <w:rsid w:val="68012F6F"/>
    <w:rsid w:val="680861DB"/>
    <w:rsid w:val="682F717E"/>
    <w:rsid w:val="684C3CD6"/>
    <w:rsid w:val="686A7387"/>
    <w:rsid w:val="686C6DBB"/>
    <w:rsid w:val="686E103C"/>
    <w:rsid w:val="687A5CBA"/>
    <w:rsid w:val="688528E4"/>
    <w:rsid w:val="68ABE32B"/>
    <w:rsid w:val="68B4F2E1"/>
    <w:rsid w:val="68CA3102"/>
    <w:rsid w:val="68CA98AC"/>
    <w:rsid w:val="68D48BDE"/>
    <w:rsid w:val="68F043B1"/>
    <w:rsid w:val="691B79D6"/>
    <w:rsid w:val="6941F44D"/>
    <w:rsid w:val="69525D02"/>
    <w:rsid w:val="695C1CC5"/>
    <w:rsid w:val="69719F35"/>
    <w:rsid w:val="69723E70"/>
    <w:rsid w:val="698B66CD"/>
    <w:rsid w:val="698BBC1F"/>
    <w:rsid w:val="69A2094F"/>
    <w:rsid w:val="69B9804F"/>
    <w:rsid w:val="69DB4A37"/>
    <w:rsid w:val="69DE633D"/>
    <w:rsid w:val="69FB9960"/>
    <w:rsid w:val="69FCCCDB"/>
    <w:rsid w:val="6A131875"/>
    <w:rsid w:val="6A2896E2"/>
    <w:rsid w:val="6A28C9B3"/>
    <w:rsid w:val="6A39429C"/>
    <w:rsid w:val="6A3F5FDD"/>
    <w:rsid w:val="6A531491"/>
    <w:rsid w:val="6A692EE6"/>
    <w:rsid w:val="6A6F5ED1"/>
    <w:rsid w:val="6A712C99"/>
    <w:rsid w:val="6A83D3B0"/>
    <w:rsid w:val="6A9B7B56"/>
    <w:rsid w:val="6AA3CC37"/>
    <w:rsid w:val="6AABB087"/>
    <w:rsid w:val="6AB63EDC"/>
    <w:rsid w:val="6AC6280F"/>
    <w:rsid w:val="6AE28381"/>
    <w:rsid w:val="6B24B736"/>
    <w:rsid w:val="6B3340CB"/>
    <w:rsid w:val="6B38D031"/>
    <w:rsid w:val="6B52417F"/>
    <w:rsid w:val="6B59C456"/>
    <w:rsid w:val="6B5FD6AD"/>
    <w:rsid w:val="6B69D118"/>
    <w:rsid w:val="6B7EA706"/>
    <w:rsid w:val="6B9E9101"/>
    <w:rsid w:val="6BAFC7D5"/>
    <w:rsid w:val="6BB824A0"/>
    <w:rsid w:val="6BDF4563"/>
    <w:rsid w:val="6BF233C6"/>
    <w:rsid w:val="6BF37695"/>
    <w:rsid w:val="6C02DE14"/>
    <w:rsid w:val="6C0880C3"/>
    <w:rsid w:val="6C1C3833"/>
    <w:rsid w:val="6C27AE4A"/>
    <w:rsid w:val="6C2D5528"/>
    <w:rsid w:val="6C432AB4"/>
    <w:rsid w:val="6C626217"/>
    <w:rsid w:val="6C919231"/>
    <w:rsid w:val="6C961F15"/>
    <w:rsid w:val="6CC70828"/>
    <w:rsid w:val="6CD7B72E"/>
    <w:rsid w:val="6CF828F7"/>
    <w:rsid w:val="6D20DCB1"/>
    <w:rsid w:val="6D32F207"/>
    <w:rsid w:val="6D77CC6A"/>
    <w:rsid w:val="6D82E649"/>
    <w:rsid w:val="6DAC1EFF"/>
    <w:rsid w:val="6DB7CA5A"/>
    <w:rsid w:val="6DBA57A2"/>
    <w:rsid w:val="6DBACE6F"/>
    <w:rsid w:val="6DC5E96C"/>
    <w:rsid w:val="6DC6CBFB"/>
    <w:rsid w:val="6DDC5091"/>
    <w:rsid w:val="6E0707FB"/>
    <w:rsid w:val="6E09422C"/>
    <w:rsid w:val="6E8E80A3"/>
    <w:rsid w:val="6ECDEB1D"/>
    <w:rsid w:val="6EDB25EE"/>
    <w:rsid w:val="6F41483A"/>
    <w:rsid w:val="6F53417D"/>
    <w:rsid w:val="6F757EB3"/>
    <w:rsid w:val="6F7DC78E"/>
    <w:rsid w:val="6F88ABCD"/>
    <w:rsid w:val="6FB7532B"/>
    <w:rsid w:val="6FF9B0D5"/>
    <w:rsid w:val="700F57F0"/>
    <w:rsid w:val="701D7D48"/>
    <w:rsid w:val="701E35B6"/>
    <w:rsid w:val="7032132A"/>
    <w:rsid w:val="7050B3D1"/>
    <w:rsid w:val="7069DEC5"/>
    <w:rsid w:val="708BDA0D"/>
    <w:rsid w:val="70CB61AD"/>
    <w:rsid w:val="70EDD856"/>
    <w:rsid w:val="70FA7209"/>
    <w:rsid w:val="7101B5D6"/>
    <w:rsid w:val="7114888B"/>
    <w:rsid w:val="7126F143"/>
    <w:rsid w:val="71285209"/>
    <w:rsid w:val="7158F875"/>
    <w:rsid w:val="7188B1C7"/>
    <w:rsid w:val="71B2F303"/>
    <w:rsid w:val="71D1C138"/>
    <w:rsid w:val="7215D474"/>
    <w:rsid w:val="7240C051"/>
    <w:rsid w:val="72711348"/>
    <w:rsid w:val="72824E1F"/>
    <w:rsid w:val="7292577B"/>
    <w:rsid w:val="72A64AB9"/>
    <w:rsid w:val="72F67731"/>
    <w:rsid w:val="72FE9422"/>
    <w:rsid w:val="730A5A1E"/>
    <w:rsid w:val="731D214F"/>
    <w:rsid w:val="731FBA20"/>
    <w:rsid w:val="73324913"/>
    <w:rsid w:val="733B41DA"/>
    <w:rsid w:val="734C5514"/>
    <w:rsid w:val="73587268"/>
    <w:rsid w:val="73683F5C"/>
    <w:rsid w:val="736E8009"/>
    <w:rsid w:val="7374AEEF"/>
    <w:rsid w:val="73822C7D"/>
    <w:rsid w:val="73AC2CE4"/>
    <w:rsid w:val="73DDAC15"/>
    <w:rsid w:val="7416BF3A"/>
    <w:rsid w:val="742A8BBE"/>
    <w:rsid w:val="743A2BF7"/>
    <w:rsid w:val="7496407C"/>
    <w:rsid w:val="74A195CE"/>
    <w:rsid w:val="74B21564"/>
    <w:rsid w:val="74CE1974"/>
    <w:rsid w:val="74D13E4E"/>
    <w:rsid w:val="74D8D7A8"/>
    <w:rsid w:val="74E354E4"/>
    <w:rsid w:val="74F7AC3F"/>
    <w:rsid w:val="751C6DD1"/>
    <w:rsid w:val="751D8272"/>
    <w:rsid w:val="7542C054"/>
    <w:rsid w:val="7545A5BD"/>
    <w:rsid w:val="7557A962"/>
    <w:rsid w:val="756164C0"/>
    <w:rsid w:val="756AAD9E"/>
    <w:rsid w:val="75974AEC"/>
    <w:rsid w:val="759C1144"/>
    <w:rsid w:val="75BB19B2"/>
    <w:rsid w:val="75D318BA"/>
    <w:rsid w:val="75E69316"/>
    <w:rsid w:val="75FFCF29"/>
    <w:rsid w:val="7622D239"/>
    <w:rsid w:val="763B76DD"/>
    <w:rsid w:val="766A4801"/>
    <w:rsid w:val="767173D2"/>
    <w:rsid w:val="767EDD71"/>
    <w:rsid w:val="768D1283"/>
    <w:rsid w:val="7698A98E"/>
    <w:rsid w:val="769DAA77"/>
    <w:rsid w:val="76B1BE8F"/>
    <w:rsid w:val="7717F01C"/>
    <w:rsid w:val="771E5C75"/>
    <w:rsid w:val="7722F954"/>
    <w:rsid w:val="772D3AEB"/>
    <w:rsid w:val="775794CC"/>
    <w:rsid w:val="775A472F"/>
    <w:rsid w:val="77633FFD"/>
    <w:rsid w:val="7777161D"/>
    <w:rsid w:val="778E6A6C"/>
    <w:rsid w:val="779365A8"/>
    <w:rsid w:val="77B84AA0"/>
    <w:rsid w:val="77C1D305"/>
    <w:rsid w:val="77F46082"/>
    <w:rsid w:val="78FCE618"/>
    <w:rsid w:val="79104C30"/>
    <w:rsid w:val="791DC861"/>
    <w:rsid w:val="7943E1F4"/>
    <w:rsid w:val="794E0EFD"/>
    <w:rsid w:val="79521AF6"/>
    <w:rsid w:val="79736A7A"/>
    <w:rsid w:val="7983BDF2"/>
    <w:rsid w:val="798FBCD2"/>
    <w:rsid w:val="799B7AF6"/>
    <w:rsid w:val="799B92F7"/>
    <w:rsid w:val="79B4F861"/>
    <w:rsid w:val="7A0C4A49"/>
    <w:rsid w:val="7A107FD1"/>
    <w:rsid w:val="7A1914E7"/>
    <w:rsid w:val="7A2D3771"/>
    <w:rsid w:val="7A55DCE1"/>
    <w:rsid w:val="7A70DFB6"/>
    <w:rsid w:val="7A7CD085"/>
    <w:rsid w:val="7A9031AD"/>
    <w:rsid w:val="7ABB9B98"/>
    <w:rsid w:val="7ADC0511"/>
    <w:rsid w:val="7AEB598E"/>
    <w:rsid w:val="7AF64DEB"/>
    <w:rsid w:val="7AF8F4E9"/>
    <w:rsid w:val="7B374B57"/>
    <w:rsid w:val="7B8035FA"/>
    <w:rsid w:val="7B90D890"/>
    <w:rsid w:val="7BC13FD7"/>
    <w:rsid w:val="7BC55B16"/>
    <w:rsid w:val="7BCAE3CD"/>
    <w:rsid w:val="7BE15759"/>
    <w:rsid w:val="7C23BE19"/>
    <w:rsid w:val="7C887F6E"/>
    <w:rsid w:val="7C96D342"/>
    <w:rsid w:val="7CA057B7"/>
    <w:rsid w:val="7CCF6063"/>
    <w:rsid w:val="7D1344EF"/>
    <w:rsid w:val="7D142C25"/>
    <w:rsid w:val="7D206BF2"/>
    <w:rsid w:val="7D316CDA"/>
    <w:rsid w:val="7D37F628"/>
    <w:rsid w:val="7D404271"/>
    <w:rsid w:val="7D554686"/>
    <w:rsid w:val="7D57380B"/>
    <w:rsid w:val="7D7B95FC"/>
    <w:rsid w:val="7D9A7E2F"/>
    <w:rsid w:val="7DA8F8E9"/>
    <w:rsid w:val="7DBCBFC5"/>
    <w:rsid w:val="7DDDD39E"/>
    <w:rsid w:val="7E300724"/>
    <w:rsid w:val="7E3F65BD"/>
    <w:rsid w:val="7E9198DF"/>
    <w:rsid w:val="7E999AB3"/>
    <w:rsid w:val="7E9EDDF8"/>
    <w:rsid w:val="7ED9CCC3"/>
    <w:rsid w:val="7EDB4984"/>
    <w:rsid w:val="7EE181A1"/>
    <w:rsid w:val="7EF8E118"/>
    <w:rsid w:val="7F129171"/>
    <w:rsid w:val="7F27D381"/>
    <w:rsid w:val="7F2A3F6D"/>
    <w:rsid w:val="7F3A30E8"/>
    <w:rsid w:val="7F5E4D51"/>
    <w:rsid w:val="7F62E0E2"/>
    <w:rsid w:val="7F77D1C4"/>
    <w:rsid w:val="7FC2B0C9"/>
    <w:rsid w:val="7FD7F5A5"/>
    <w:rsid w:val="7FD8B522"/>
    <w:rsid w:val="7FFFF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C877"/>
  <w15:chartTrackingRefBased/>
  <w15:docId w15:val="{FCE9A796-8A57-46B8-AA50-B4740F75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343E"/>
  </w:style>
  <w:style w:type="character" w:customStyle="1" w:styleId="eop">
    <w:name w:val="eop"/>
    <w:basedOn w:val="DefaultParagraphFont"/>
    <w:rsid w:val="0010343E"/>
  </w:style>
  <w:style w:type="character" w:customStyle="1" w:styleId="scxw96657786">
    <w:name w:val="scxw96657786"/>
    <w:basedOn w:val="DefaultParagraphFont"/>
    <w:rsid w:val="0010343E"/>
  </w:style>
  <w:style w:type="paragraph" w:styleId="ListParagraph">
    <w:name w:val="List Paragraph"/>
    <w:basedOn w:val="Normal"/>
    <w:uiPriority w:val="34"/>
    <w:qFormat/>
    <w:rsid w:val="0010343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145B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7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cc5b67-876a-46c4-84cc-1ae1b89d6c77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c89747c313f7345072a5033d5d2cb8c5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3c9273cb9f44306528d8e35f0e6927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28F056-94E3-4184-AEB7-EA35B55E0FDE}" ma:internalName="TaxCatchAll" ma:showField="CatchAllData" ma:web="{80bf1ca3-5488-4033-8636-208e1556223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2E7F9-4D9A-4942-95FD-F9B57CD5B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23F16-167A-439C-A492-C327AAAB366B}">
  <ds:schemaRefs>
    <ds:schemaRef ds:uri="http://schemas.microsoft.com/office/2006/metadata/properties"/>
    <ds:schemaRef ds:uri="http://schemas.microsoft.com/office/infopath/2007/PartnerControls"/>
    <ds:schemaRef ds:uri="5bcc5b67-876a-46c4-84cc-1ae1b89d6c77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CB699041-AE61-417A-9C77-3C605DA71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Jack Cresswell</cp:lastModifiedBy>
  <cp:revision>200</cp:revision>
  <dcterms:created xsi:type="dcterms:W3CDTF">2022-11-21T23:29:00Z</dcterms:created>
  <dcterms:modified xsi:type="dcterms:W3CDTF">2023-04-17T09:47:00Z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  <property fmtid="{D5CDD505-2E9C-101B-9397-08002B2CF9AE}" pid="3" name="MediaServiceImageTags">
    <vt:lpwstr/>
  </property>
</Properties>
</file>