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FE4D" w14:textId="77777777" w:rsidR="00E61A0C" w:rsidRDefault="00E61A0C" w:rsidP="00E61A0C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Name of pharmacy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Name of pharmacy</w:t>
      </w:r>
      <w:r>
        <w:rPr>
          <w:rFonts w:cstheme="minorHAnsi"/>
        </w:rPr>
        <w:fldChar w:fldCharType="end"/>
      </w:r>
    </w:p>
    <w:p w14:paraId="5DCA9DF9" w14:textId="77777777" w:rsidR="00E61A0C" w:rsidRDefault="00E61A0C" w:rsidP="00E61A0C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Pharmacy address 1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Pharmacy address 1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</w:p>
    <w:p w14:paraId="411B36AB" w14:textId="77777777" w:rsidR="00E61A0C" w:rsidRDefault="00E61A0C" w:rsidP="00E61A0C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Pharmacy address 2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Pharmacy address 2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</w:p>
    <w:p w14:paraId="4C0D1676" w14:textId="77777777" w:rsidR="00E61A0C" w:rsidRDefault="00E61A0C" w:rsidP="00E61A0C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Pharmacy postcode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Pharmacy postcode</w:t>
      </w:r>
      <w:r>
        <w:rPr>
          <w:rFonts w:cstheme="minorHAnsi"/>
        </w:rPr>
        <w:fldChar w:fldCharType="end"/>
      </w:r>
    </w:p>
    <w:p w14:paraId="2D238CA1" w14:textId="77777777" w:rsidR="00E61A0C" w:rsidRDefault="00E61A0C" w:rsidP="00E61A0C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Pharmacy phone number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Pharmacy phone number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</w:p>
    <w:p w14:paraId="47D6B535" w14:textId="77777777" w:rsidR="00E61A0C" w:rsidRDefault="00E61A0C" w:rsidP="00E61A0C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Pharmacy email address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Pharmacy email address</w:t>
      </w:r>
      <w:r>
        <w:rPr>
          <w:rFonts w:cstheme="minorHAnsi"/>
        </w:rPr>
        <w:fldChar w:fldCharType="end"/>
      </w:r>
    </w:p>
    <w:p w14:paraId="12F29F5A" w14:textId="77777777" w:rsidR="00E61A0C" w:rsidRDefault="00E61A0C" w:rsidP="00E61A0C">
      <w:pPr>
        <w:spacing w:after="0" w:line="240" w:lineRule="auto"/>
        <w:rPr>
          <w:rFonts w:cstheme="minorHAnsi"/>
        </w:rPr>
      </w:pPr>
    </w:p>
    <w:p w14:paraId="00D80528" w14:textId="77777777" w:rsidR="00E61A0C" w:rsidRDefault="00E61A0C" w:rsidP="00E61A0C">
      <w:pPr>
        <w:spacing w:after="0"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GP's name or GP practice manager's name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GP's name or GP practice manager's name</w:t>
      </w:r>
      <w:r>
        <w:rPr>
          <w:rFonts w:cstheme="minorHAnsi"/>
        </w:rPr>
        <w:fldChar w:fldCharType="end"/>
      </w:r>
    </w:p>
    <w:p w14:paraId="7A4A919D" w14:textId="77777777" w:rsidR="00E61A0C" w:rsidRDefault="00E61A0C" w:rsidP="00E61A0C">
      <w:pPr>
        <w:spacing w:after="0"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Name of GP practice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Name of GP practice</w:t>
      </w:r>
      <w:r>
        <w:rPr>
          <w:rFonts w:cstheme="minorHAnsi"/>
        </w:rPr>
        <w:fldChar w:fldCharType="end"/>
      </w:r>
    </w:p>
    <w:p w14:paraId="19C13C2F" w14:textId="77777777" w:rsidR="00E61A0C" w:rsidRDefault="00E61A0C" w:rsidP="00E61A0C">
      <w:pPr>
        <w:spacing w:after="0"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GP Practice address 1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GP Practice address 1</w:t>
      </w:r>
      <w:r>
        <w:rPr>
          <w:rFonts w:cstheme="minorHAnsi"/>
        </w:rPr>
        <w:fldChar w:fldCharType="end"/>
      </w:r>
    </w:p>
    <w:p w14:paraId="252E97BD" w14:textId="77777777" w:rsidR="00E61A0C" w:rsidRDefault="00E61A0C" w:rsidP="00E61A0C">
      <w:pPr>
        <w:spacing w:after="0"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GP practice address 2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GP practice address 2</w:t>
      </w:r>
      <w:r>
        <w:rPr>
          <w:rFonts w:cstheme="minorHAnsi"/>
        </w:rPr>
        <w:fldChar w:fldCharType="end"/>
      </w:r>
    </w:p>
    <w:p w14:paraId="077FFE23" w14:textId="77777777" w:rsidR="00E61A0C" w:rsidRDefault="00E61A0C" w:rsidP="00E61A0C">
      <w:pPr>
        <w:spacing w:after="0"/>
        <w:ind w:left="-567" w:right="81" w:firstLine="567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GP practice postcode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GP practice postcode</w:t>
      </w:r>
      <w:r>
        <w:rPr>
          <w:rFonts w:cstheme="minorHAnsi"/>
        </w:rPr>
        <w:fldChar w:fldCharType="end"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4453B56" w14:textId="285875B6" w:rsidR="00E61A0C" w:rsidRDefault="00E61A0C" w:rsidP="00E61A0C">
      <w:pPr>
        <w:spacing w:after="0"/>
        <w:ind w:left="-567" w:right="81"/>
        <w:jc w:val="right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DATE \@ "dd MMMM yyyy" </w:instrText>
      </w:r>
      <w:r>
        <w:rPr>
          <w:rFonts w:cstheme="minorHAnsi"/>
        </w:rPr>
        <w:fldChar w:fldCharType="separate"/>
      </w:r>
      <w:r w:rsidR="00880E99">
        <w:rPr>
          <w:rFonts w:cstheme="minorHAnsi"/>
          <w:noProof/>
        </w:rPr>
        <w:t>05 June 2023</w:t>
      </w:r>
      <w:r>
        <w:rPr>
          <w:rFonts w:cstheme="minorHAnsi"/>
        </w:rPr>
        <w:fldChar w:fldCharType="end"/>
      </w:r>
    </w:p>
    <w:p w14:paraId="13C637C2" w14:textId="77777777" w:rsidR="00E61A0C" w:rsidRDefault="00E61A0C" w:rsidP="00E61A0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Dear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GP's name or GP practice manager's name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GP's name or GP practice manager's name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</w:p>
    <w:p w14:paraId="3655C526" w14:textId="77777777" w:rsidR="00E61A0C" w:rsidRDefault="00E61A0C" w:rsidP="00E61A0C">
      <w:pPr>
        <w:spacing w:after="0" w:line="240" w:lineRule="auto"/>
        <w:rPr>
          <w:b/>
        </w:rPr>
      </w:pPr>
    </w:p>
    <w:p w14:paraId="13791B13" w14:textId="70A12A88" w:rsidR="00E61A0C" w:rsidRDefault="00E61A0C" w:rsidP="00E61A0C">
      <w:pPr>
        <w:spacing w:after="0" w:line="240" w:lineRule="auto"/>
        <w:jc w:val="both"/>
        <w:rPr>
          <w:b/>
        </w:rPr>
      </w:pPr>
      <w:r>
        <w:rPr>
          <w:b/>
        </w:rPr>
        <w:t xml:space="preserve">Re: NHS Hypertension Case-Finding Advanced Service – new service being offered from community pharmacies </w:t>
      </w:r>
    </w:p>
    <w:p w14:paraId="28105A55" w14:textId="77777777" w:rsidR="00E61A0C" w:rsidRDefault="00E61A0C" w:rsidP="00E61A0C">
      <w:pPr>
        <w:spacing w:after="0" w:line="240" w:lineRule="auto"/>
        <w:jc w:val="both"/>
      </w:pPr>
    </w:p>
    <w:p w14:paraId="16662BB9" w14:textId="505922AA" w:rsidR="00E61A0C" w:rsidRDefault="00E61A0C" w:rsidP="00E61A0C">
      <w:pPr>
        <w:spacing w:after="0" w:line="240" w:lineRule="auto"/>
        <w:jc w:val="both"/>
      </w:pPr>
      <w:r>
        <w:t xml:space="preserve">I am writing to let you know about a new NHS service, which we will be offering to patients from </w:t>
      </w:r>
      <w:r>
        <w:rPr>
          <w:rFonts w:cstheme="minorHAnsi"/>
        </w:rPr>
        <w:t>xx/xx/202x</w:t>
      </w:r>
      <w:r>
        <w:t>.</w:t>
      </w:r>
    </w:p>
    <w:p w14:paraId="68A81E90" w14:textId="77777777" w:rsidR="00E61A0C" w:rsidRDefault="00E61A0C" w:rsidP="00E61A0C">
      <w:pPr>
        <w:spacing w:after="0" w:line="240" w:lineRule="auto"/>
        <w:jc w:val="both"/>
      </w:pPr>
    </w:p>
    <w:p w14:paraId="1B02394C" w14:textId="4ED4F742" w:rsidR="00EA01F0" w:rsidRPr="00E61A0C" w:rsidRDefault="00E61A0C" w:rsidP="00EA01F0">
      <w:pPr>
        <w:spacing w:after="0" w:line="240" w:lineRule="auto"/>
        <w:jc w:val="both"/>
        <w:rPr>
          <w:rFonts w:cs="Helvetica"/>
        </w:rPr>
      </w:pPr>
      <w:r>
        <w:rPr>
          <w:rFonts w:cs="Helvetica"/>
        </w:rPr>
        <w:t>On 1st October 2021, NHS England commissioned community pharmacies to provide the NHS Hypertension Case-Finding Advanced Service.</w:t>
      </w:r>
      <w:r w:rsidR="00EA01F0">
        <w:rPr>
          <w:rFonts w:cs="Helvetica"/>
        </w:rPr>
        <w:t xml:space="preserve"> </w:t>
      </w:r>
      <w:r w:rsidR="00EA01F0" w:rsidRPr="00E61A0C">
        <w:rPr>
          <w:rFonts w:cs="Helvetica"/>
        </w:rPr>
        <w:t>The service aims to:</w:t>
      </w:r>
    </w:p>
    <w:p w14:paraId="3F5CDE4B" w14:textId="77777777" w:rsidR="00EA01F0" w:rsidRPr="00E61A0C" w:rsidRDefault="00EA01F0" w:rsidP="00EA0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Helvetica"/>
        </w:rPr>
      </w:pPr>
      <w:r w:rsidRPr="00E61A0C">
        <w:rPr>
          <w:rFonts w:cs="Helvetica"/>
        </w:rPr>
        <w:t>Identify people aged 40 years or older with high blood pressure who have previously not had a confirmed diagnosis of hypertension. At the discretion of the pharmacist, people under the age of 40 may also be included in the service.</w:t>
      </w:r>
    </w:p>
    <w:p w14:paraId="68C8BA3C" w14:textId="77777777" w:rsidR="00EA01F0" w:rsidRPr="00E61A0C" w:rsidRDefault="00EA01F0" w:rsidP="00EA01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Helvetica"/>
        </w:rPr>
      </w:pPr>
      <w:r w:rsidRPr="00E61A0C">
        <w:rPr>
          <w:rFonts w:cs="Helvetica"/>
        </w:rPr>
        <w:t xml:space="preserve">Where the person’s blood pressure is high, they will be referred to their general practice to </w:t>
      </w:r>
    </w:p>
    <w:p w14:paraId="779D8B93" w14:textId="77777777" w:rsidR="00EA01F0" w:rsidRPr="00E61A0C" w:rsidRDefault="00EA01F0" w:rsidP="00EA01F0">
      <w:pPr>
        <w:pStyle w:val="ListParagraph"/>
        <w:spacing w:after="0" w:line="240" w:lineRule="auto"/>
        <w:jc w:val="both"/>
        <w:rPr>
          <w:rFonts w:cs="Helvetica"/>
        </w:rPr>
      </w:pPr>
      <w:r w:rsidRPr="00E61A0C">
        <w:rPr>
          <w:rFonts w:cs="Helvetica"/>
        </w:rPr>
        <w:t>confirm diagnosis and for appropriate management.</w:t>
      </w:r>
    </w:p>
    <w:p w14:paraId="7200894D" w14:textId="765808A0" w:rsidR="00EA01F0" w:rsidRPr="00E61A0C" w:rsidRDefault="00EA01F0" w:rsidP="00EA01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Helvetica"/>
        </w:rPr>
      </w:pPr>
      <w:r w:rsidRPr="00E61A0C">
        <w:rPr>
          <w:rFonts w:cs="Helvetica"/>
        </w:rPr>
        <w:t>At the request of a general practice, undertake ad hoc normal and ambulatory blood pressure measurements</w:t>
      </w:r>
      <w:r w:rsidR="00CB3A67">
        <w:rPr>
          <w:rFonts w:cs="Helvetica"/>
        </w:rPr>
        <w:t xml:space="preserve"> (ABPM)</w:t>
      </w:r>
      <w:r w:rsidRPr="00E61A0C">
        <w:rPr>
          <w:rFonts w:cs="Helvetica"/>
        </w:rPr>
        <w:t>.</w:t>
      </w:r>
    </w:p>
    <w:p w14:paraId="19A03567" w14:textId="77777777" w:rsidR="00EA01F0" w:rsidRPr="00E61A0C" w:rsidRDefault="00EA01F0" w:rsidP="00EA01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E61A0C">
        <w:rPr>
          <w:rFonts w:cs="Helvetica"/>
        </w:rPr>
        <w:t>Provide another opportunity to promote healthy behaviours to patients.</w:t>
      </w:r>
    </w:p>
    <w:p w14:paraId="2BBB4DE4" w14:textId="4BA7E8D6" w:rsidR="00EA01F0" w:rsidRDefault="00EA01F0" w:rsidP="00E61A0C">
      <w:pPr>
        <w:spacing w:after="0" w:line="240" w:lineRule="auto"/>
        <w:jc w:val="both"/>
        <w:rPr>
          <w:rFonts w:cs="Helvetica"/>
        </w:rPr>
      </w:pPr>
    </w:p>
    <w:p w14:paraId="039C3EC0" w14:textId="051A5BA8" w:rsidR="00EA01F0" w:rsidRDefault="00EA01F0" w:rsidP="00E61A0C">
      <w:pPr>
        <w:spacing w:after="0" w:line="240" w:lineRule="auto"/>
        <w:jc w:val="both"/>
        <w:rPr>
          <w:rFonts w:cs="Helvetica"/>
        </w:rPr>
      </w:pPr>
      <w:r>
        <w:rPr>
          <w:rFonts w:cs="Helvetica"/>
        </w:rPr>
        <w:t>The service will be provided in the consultation room by pharmacists</w:t>
      </w:r>
      <w:r w:rsidR="00DD34CF">
        <w:rPr>
          <w:rFonts w:cs="Helvetica"/>
        </w:rPr>
        <w:t xml:space="preserve"> and it</w:t>
      </w:r>
      <w:r>
        <w:rPr>
          <w:rFonts w:cs="Helvetica"/>
        </w:rPr>
        <w:t xml:space="preserve"> has two stages:</w:t>
      </w:r>
    </w:p>
    <w:p w14:paraId="767C2BD3" w14:textId="77777777" w:rsidR="00EA01F0" w:rsidRPr="00EA01F0" w:rsidRDefault="00EA01F0" w:rsidP="00EA01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Helvetica"/>
        </w:rPr>
      </w:pPr>
      <w:r w:rsidRPr="00EA01F0">
        <w:rPr>
          <w:b/>
          <w:bCs/>
        </w:rPr>
        <w:t>Stage 1</w:t>
      </w:r>
      <w:r>
        <w:t xml:space="preserve"> – Identifying people at risk of hypertension and offering them the opportunity to have their blood pressure measured.</w:t>
      </w:r>
    </w:p>
    <w:p w14:paraId="66EB7334" w14:textId="36D037DD" w:rsidR="00EA01F0" w:rsidRPr="00EA01F0" w:rsidRDefault="00EA01F0" w:rsidP="00EA01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Helvetica"/>
        </w:rPr>
      </w:pPr>
      <w:r w:rsidRPr="00EA01F0">
        <w:rPr>
          <w:b/>
          <w:bCs/>
        </w:rPr>
        <w:t>Stage 2</w:t>
      </w:r>
      <w:r>
        <w:t xml:space="preserve"> – This is offered if a person’s blood pressure reading is high at Stage 1. A person will be offered  ABPM. Patients who are then identified with high or very high blood pressure will be referred to their general practice</w:t>
      </w:r>
      <w:r w:rsidR="00AD56E0">
        <w:t>.</w:t>
      </w:r>
    </w:p>
    <w:p w14:paraId="424728B9" w14:textId="77777777" w:rsidR="00E61A0C" w:rsidRDefault="00E61A0C" w:rsidP="00E61A0C">
      <w:pPr>
        <w:spacing w:after="0" w:line="240" w:lineRule="auto"/>
        <w:jc w:val="both"/>
        <w:rPr>
          <w:rFonts w:cs="Helvetica"/>
        </w:rPr>
      </w:pPr>
    </w:p>
    <w:p w14:paraId="58C56896" w14:textId="0979906D" w:rsidR="00BF74E1" w:rsidRDefault="00EA01F0" w:rsidP="00E61A0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I have </w:t>
      </w:r>
      <w:r w:rsidR="00BF74E1">
        <w:rPr>
          <w:lang w:val="en-US"/>
        </w:rPr>
        <w:t>*</w:t>
      </w:r>
      <w:r>
        <w:rPr>
          <w:lang w:val="en-US"/>
        </w:rPr>
        <w:t>enclosed a copy of a briefing</w:t>
      </w:r>
      <w:r w:rsidR="007B5525">
        <w:rPr>
          <w:lang w:val="en-US"/>
        </w:rPr>
        <w:t xml:space="preserve"> on the service</w:t>
      </w:r>
      <w:r>
        <w:rPr>
          <w:lang w:val="en-US"/>
        </w:rPr>
        <w:t xml:space="preserve"> for general practice teams / </w:t>
      </w:r>
      <w:r w:rsidRPr="00EA01F0">
        <w:rPr>
          <w:lang w:val="en-US"/>
        </w:rPr>
        <w:t>a</w:t>
      </w:r>
      <w:r w:rsidR="00BF74E1">
        <w:rPr>
          <w:lang w:val="en-US"/>
        </w:rPr>
        <w:t xml:space="preserve"> link to </w:t>
      </w:r>
      <w:r w:rsidRPr="00EA01F0">
        <w:rPr>
          <w:lang w:val="en-US"/>
        </w:rPr>
        <w:t xml:space="preserve">a briefing </w:t>
      </w:r>
      <w:r w:rsidR="007B5525">
        <w:rPr>
          <w:lang w:val="en-US"/>
        </w:rPr>
        <w:t xml:space="preserve">on the service </w:t>
      </w:r>
      <w:r w:rsidRPr="00EA01F0">
        <w:rPr>
          <w:lang w:val="en-US"/>
        </w:rPr>
        <w:t>for general practice teams</w:t>
      </w:r>
      <w:r>
        <w:rPr>
          <w:lang w:val="en-US"/>
        </w:rPr>
        <w:t xml:space="preserve"> </w:t>
      </w:r>
      <w:r w:rsidR="00BF74E1">
        <w:rPr>
          <w:lang w:val="en-US"/>
        </w:rPr>
        <w:t>can be found below</w:t>
      </w:r>
      <w:r>
        <w:rPr>
          <w:lang w:val="en-US"/>
        </w:rPr>
        <w:t xml:space="preserve">. </w:t>
      </w:r>
    </w:p>
    <w:p w14:paraId="0088ABD7" w14:textId="5C0ED1B0" w:rsidR="00EA01F0" w:rsidRDefault="00880E99" w:rsidP="00E61A0C">
      <w:pPr>
        <w:spacing w:after="0" w:line="240" w:lineRule="auto"/>
        <w:jc w:val="both"/>
        <w:rPr>
          <w:i/>
          <w:iCs/>
          <w:lang w:val="en-US"/>
        </w:rPr>
      </w:pPr>
      <w:hyperlink r:id="rId10" w:history="1">
        <w:r w:rsidR="00BF74E1" w:rsidRPr="00BF74E1">
          <w:rPr>
            <w:rStyle w:val="Hyperlink"/>
          </w:rPr>
          <w:t>PSNC Briefing for general practice teams – the Community Pharmacy Hypertension Case-Finding Service</w:t>
        </w:r>
      </w:hyperlink>
      <w:r w:rsidR="00BF5113" w:rsidRPr="00BF5113">
        <w:rPr>
          <w:rStyle w:val="Hyperlink"/>
          <w:u w:val="none"/>
        </w:rPr>
        <w:t xml:space="preserve"> </w:t>
      </w:r>
      <w:r w:rsidR="00BF5113" w:rsidRPr="00BF5113">
        <w:rPr>
          <w:rStyle w:val="Hyperlink"/>
          <w:u w:val="none"/>
        </w:rPr>
        <w:tab/>
      </w:r>
      <w:r w:rsidR="00EA01F0" w:rsidRPr="00EA01F0">
        <w:rPr>
          <w:i/>
          <w:iCs/>
          <w:lang w:val="en-US"/>
        </w:rPr>
        <w:t xml:space="preserve">*(Delete as appropriate depending on if </w:t>
      </w:r>
      <w:r w:rsidR="00A40CA4">
        <w:rPr>
          <w:i/>
          <w:iCs/>
          <w:lang w:val="en-US"/>
        </w:rPr>
        <w:t>sent</w:t>
      </w:r>
      <w:r w:rsidR="00EA01F0" w:rsidRPr="00EA01F0">
        <w:rPr>
          <w:i/>
          <w:iCs/>
          <w:lang w:val="en-US"/>
        </w:rPr>
        <w:t xml:space="preserve"> by letter or email)</w:t>
      </w:r>
    </w:p>
    <w:p w14:paraId="3CDE21CD" w14:textId="77777777" w:rsidR="00BF74E1" w:rsidRDefault="00BF74E1" w:rsidP="00E61A0C">
      <w:pPr>
        <w:spacing w:after="0" w:line="240" w:lineRule="auto"/>
        <w:jc w:val="both"/>
        <w:rPr>
          <w:i/>
          <w:iCs/>
          <w:lang w:val="en-US"/>
        </w:rPr>
      </w:pPr>
    </w:p>
    <w:p w14:paraId="7E3C1C1C" w14:textId="00B0ABDD" w:rsidR="00FB25CC" w:rsidRDefault="00EA01F0" w:rsidP="00E61A0C">
      <w:pPr>
        <w:spacing w:after="0" w:line="240" w:lineRule="auto"/>
        <w:jc w:val="both"/>
        <w:rPr>
          <w:rFonts w:cs="Helvetica"/>
        </w:rPr>
      </w:pPr>
      <w:r>
        <w:rPr>
          <w:rFonts w:cs="Helvetica"/>
        </w:rPr>
        <w:t>As</w:t>
      </w:r>
      <w:r w:rsidR="007A1197">
        <w:rPr>
          <w:rFonts w:cs="Helvetica"/>
        </w:rPr>
        <w:t xml:space="preserve"> the service </w:t>
      </w:r>
      <w:r w:rsidR="00FB25CC">
        <w:rPr>
          <w:rFonts w:cs="Helvetica"/>
        </w:rPr>
        <w:t xml:space="preserve">includes the option for general practice to refer patients to </w:t>
      </w:r>
      <w:r w:rsidR="00BF74E1">
        <w:rPr>
          <w:rFonts w:cs="Helvetica"/>
        </w:rPr>
        <w:t>pharmacies</w:t>
      </w:r>
      <w:r w:rsidR="00FB25CC">
        <w:rPr>
          <w:rFonts w:cs="Helvetica"/>
        </w:rPr>
        <w:t xml:space="preserve"> to have their blood pressure checked (normal and ABPM)</w:t>
      </w:r>
      <w:r w:rsidR="00A40CA4">
        <w:rPr>
          <w:rFonts w:cs="Helvetica"/>
        </w:rPr>
        <w:t>;</w:t>
      </w:r>
      <w:r w:rsidR="00FB25CC">
        <w:rPr>
          <w:rFonts w:cs="Helvetica"/>
        </w:rPr>
        <w:t xml:space="preserve"> </w:t>
      </w:r>
      <w:r w:rsidR="00A40CA4">
        <w:rPr>
          <w:rFonts w:cs="Helvetica"/>
        </w:rPr>
        <w:t xml:space="preserve">I would welcome the opportunity </w:t>
      </w:r>
      <w:r w:rsidR="00FB25CC">
        <w:rPr>
          <w:rFonts w:cs="Helvetica"/>
        </w:rPr>
        <w:t xml:space="preserve">to discuss </w:t>
      </w:r>
      <w:r w:rsidR="00A40CA4">
        <w:rPr>
          <w:rFonts w:cs="Helvetica"/>
        </w:rPr>
        <w:t xml:space="preserve">whether this would be of interest to </w:t>
      </w:r>
      <w:r w:rsidR="00FB25CC">
        <w:rPr>
          <w:rFonts w:cs="Helvetica"/>
        </w:rPr>
        <w:t xml:space="preserve">your practice. </w:t>
      </w:r>
      <w:r w:rsidR="00E61A0C">
        <w:rPr>
          <w:rFonts w:cs="Helvetica"/>
        </w:rPr>
        <w:t xml:space="preserve">I would be delighted to come </w:t>
      </w:r>
      <w:r w:rsidR="00FB25CC">
        <w:rPr>
          <w:rFonts w:cs="Helvetica"/>
        </w:rPr>
        <w:t xml:space="preserve">to meet you </w:t>
      </w:r>
      <w:r w:rsidR="00E61A0C">
        <w:rPr>
          <w:rFonts w:cs="Helvetica"/>
        </w:rPr>
        <w:t xml:space="preserve">and the practice team </w:t>
      </w:r>
      <w:r w:rsidR="00FB25CC">
        <w:rPr>
          <w:rFonts w:cs="Helvetica"/>
        </w:rPr>
        <w:t xml:space="preserve">to </w:t>
      </w:r>
      <w:r w:rsidR="00E61A0C">
        <w:rPr>
          <w:rFonts w:cs="Helvetica"/>
        </w:rPr>
        <w:t>explain the service</w:t>
      </w:r>
      <w:r w:rsidR="00FB25CC">
        <w:rPr>
          <w:rFonts w:cs="Helvetica"/>
        </w:rPr>
        <w:t xml:space="preserve"> and to </w:t>
      </w:r>
      <w:r w:rsidR="00BF74E1">
        <w:rPr>
          <w:rFonts w:cs="Helvetica"/>
        </w:rPr>
        <w:t xml:space="preserve">consider, as part of our discussion, </w:t>
      </w:r>
      <w:r w:rsidR="00FB25CC">
        <w:rPr>
          <w:rFonts w:cs="Helvetica"/>
        </w:rPr>
        <w:t xml:space="preserve">the best process for referring patients to the pharmacy </w:t>
      </w:r>
      <w:r w:rsidR="00B84E93">
        <w:rPr>
          <w:rFonts w:cs="Helvetica"/>
        </w:rPr>
        <w:t>should you wish to do so</w:t>
      </w:r>
      <w:r w:rsidR="00FB25CC">
        <w:rPr>
          <w:rFonts w:cs="Helvetica"/>
        </w:rPr>
        <w:t>.</w:t>
      </w:r>
    </w:p>
    <w:p w14:paraId="2A088AA0" w14:textId="30EB73E4" w:rsidR="00FB25CC" w:rsidRDefault="00FB25CC" w:rsidP="00E61A0C">
      <w:pPr>
        <w:spacing w:after="0" w:line="240" w:lineRule="auto"/>
        <w:jc w:val="both"/>
        <w:rPr>
          <w:rFonts w:cs="Helvetica"/>
        </w:rPr>
      </w:pPr>
    </w:p>
    <w:p w14:paraId="3DD775B1" w14:textId="77777777" w:rsidR="00DA6546" w:rsidRDefault="00FB25CC" w:rsidP="00E61A0C">
      <w:pPr>
        <w:spacing w:after="0" w:line="240" w:lineRule="auto"/>
        <w:jc w:val="both"/>
        <w:rPr>
          <w:rFonts w:cs="Helvetica"/>
        </w:rPr>
      </w:pPr>
      <w:r w:rsidRPr="00FB25CC">
        <w:rPr>
          <w:rFonts w:cs="Helvetica"/>
        </w:rPr>
        <w:t xml:space="preserve">Further information on the Hypertension case-finding service can be found at </w:t>
      </w:r>
      <w:hyperlink r:id="rId11" w:history="1">
        <w:r w:rsidRPr="00A97E3C">
          <w:rPr>
            <w:rStyle w:val="Hyperlink"/>
            <w:rFonts w:cs="Helvetica"/>
          </w:rPr>
          <w:t>http://www.psnc.org.uk/hypertension</w:t>
        </w:r>
      </w:hyperlink>
      <w:r>
        <w:rPr>
          <w:rFonts w:cs="Helvetica"/>
        </w:rPr>
        <w:t>.</w:t>
      </w:r>
    </w:p>
    <w:p w14:paraId="3C8AA3F9" w14:textId="77777777" w:rsidR="00DA6546" w:rsidRDefault="00DA6546" w:rsidP="00E61A0C">
      <w:pPr>
        <w:spacing w:after="0" w:line="240" w:lineRule="auto"/>
        <w:jc w:val="both"/>
        <w:rPr>
          <w:rFonts w:cs="Helvetica"/>
        </w:rPr>
      </w:pPr>
    </w:p>
    <w:p w14:paraId="163E38EE" w14:textId="0DCAEA49" w:rsidR="00E61A0C" w:rsidRDefault="00E61A0C" w:rsidP="00E61A0C">
      <w:pPr>
        <w:spacing w:after="0" w:line="240" w:lineRule="auto"/>
        <w:jc w:val="both"/>
        <w:rPr>
          <w:rFonts w:cs="Helvetica"/>
        </w:rPr>
      </w:pPr>
      <w:r>
        <w:rPr>
          <w:rFonts w:cs="Helvetica"/>
        </w:rPr>
        <w:t>If you would like to discuss this further or have any questions on the service, please do not hesitate to contact me.</w:t>
      </w:r>
    </w:p>
    <w:p w14:paraId="6C1AD029" w14:textId="77777777" w:rsidR="00E61A0C" w:rsidRDefault="00E61A0C" w:rsidP="00E61A0C">
      <w:pPr>
        <w:spacing w:after="0"/>
        <w:jc w:val="both"/>
      </w:pPr>
    </w:p>
    <w:p w14:paraId="5BB09C98" w14:textId="4FC1577E" w:rsidR="00E61A0C" w:rsidRDefault="00E61A0C" w:rsidP="00E61A0C">
      <w:pPr>
        <w:spacing w:after="0"/>
        <w:jc w:val="both"/>
      </w:pPr>
      <w:r>
        <w:t>Yours sincerely</w:t>
      </w:r>
    </w:p>
    <w:p w14:paraId="584AC3ED" w14:textId="77777777" w:rsidR="00B84E93" w:rsidRDefault="00B84E93" w:rsidP="00E61A0C">
      <w:pPr>
        <w:spacing w:after="0"/>
        <w:jc w:val="both"/>
      </w:pPr>
    </w:p>
    <w:p w14:paraId="21745C0C" w14:textId="77777777" w:rsidR="00E61A0C" w:rsidRDefault="00E61A0C" w:rsidP="00E61A0C">
      <w:pPr>
        <w:spacing w:after="0" w:line="240" w:lineRule="auto"/>
      </w:pPr>
    </w:p>
    <w:p w14:paraId="24A21D73" w14:textId="6D060031" w:rsidR="00E61A0C" w:rsidRDefault="00E61A0C" w:rsidP="00B84E93">
      <w:pPr>
        <w:tabs>
          <w:tab w:val="left" w:pos="945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default w:val="Pharmacy manager's name"/>
            </w:textInput>
          </w:ffData>
        </w:fldChar>
      </w:r>
      <w:r>
        <w:rPr>
          <w:rFonts w:cstheme="minorHAnsi"/>
          <w:b/>
        </w:rPr>
        <w:instrText xml:space="preserve"> FORMTEXT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>
        <w:rPr>
          <w:rFonts w:cstheme="minorHAnsi"/>
          <w:b/>
          <w:noProof/>
        </w:rPr>
        <w:t>P</w:t>
      </w:r>
      <w:r w:rsidR="00FB25CC">
        <w:rPr>
          <w:rFonts w:cstheme="minorHAnsi"/>
          <w:b/>
          <w:noProof/>
        </w:rPr>
        <w:t>harmacist / P</w:t>
      </w:r>
      <w:r>
        <w:rPr>
          <w:rFonts w:cstheme="minorHAnsi"/>
          <w:b/>
          <w:noProof/>
        </w:rPr>
        <w:t>harmacy manager's name</w:t>
      </w:r>
      <w:r>
        <w:rPr>
          <w:rFonts w:cstheme="minorHAnsi"/>
          <w:b/>
        </w:rPr>
        <w:fldChar w:fldCharType="end"/>
      </w:r>
    </w:p>
    <w:p w14:paraId="1A4252E9" w14:textId="4A4A36BA" w:rsidR="00FB25CC" w:rsidRDefault="00FB25CC" w:rsidP="00B84E93">
      <w:pPr>
        <w:tabs>
          <w:tab w:val="left" w:pos="945"/>
        </w:tabs>
        <w:spacing w:after="0" w:line="240" w:lineRule="auto"/>
      </w:pPr>
      <w:r w:rsidRPr="00FB25CC"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default w:val="GP's name or GP practice manager's name"/>
            </w:textInput>
          </w:ffData>
        </w:fldChar>
      </w:r>
      <w:r w:rsidRPr="00FB25CC">
        <w:rPr>
          <w:rFonts w:cstheme="minorHAnsi"/>
          <w:b/>
        </w:rPr>
        <w:instrText xml:space="preserve"> FORMTEXT </w:instrText>
      </w:r>
      <w:r w:rsidRPr="00FB25CC">
        <w:rPr>
          <w:rFonts w:cstheme="minorHAnsi"/>
          <w:b/>
        </w:rPr>
      </w:r>
      <w:r w:rsidRPr="00FB25CC">
        <w:rPr>
          <w:rFonts w:cstheme="minorHAnsi"/>
          <w:b/>
        </w:rPr>
        <w:fldChar w:fldCharType="separate"/>
      </w:r>
      <w:r>
        <w:rPr>
          <w:rFonts w:cstheme="minorHAnsi"/>
          <w:b/>
        </w:rPr>
        <w:t>Role</w:t>
      </w:r>
      <w:r w:rsidRPr="00FB25CC">
        <w:rPr>
          <w:rFonts w:cstheme="minorHAnsi"/>
          <w:b/>
        </w:rPr>
        <w:fldChar w:fldCharType="end"/>
      </w:r>
    </w:p>
    <w:sectPr w:rsidR="00FB25CC" w:rsidSect="00B84E93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0395" w14:textId="77777777" w:rsidR="002133DF" w:rsidRDefault="002133DF" w:rsidP="00EA0C4D">
      <w:pPr>
        <w:spacing w:after="0" w:line="240" w:lineRule="auto"/>
      </w:pPr>
      <w:r>
        <w:separator/>
      </w:r>
    </w:p>
  </w:endnote>
  <w:endnote w:type="continuationSeparator" w:id="0">
    <w:p w14:paraId="299406D8" w14:textId="77777777" w:rsidR="002133DF" w:rsidRDefault="002133DF" w:rsidP="00EA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C689" w14:textId="77777777" w:rsidR="002133DF" w:rsidRDefault="002133DF" w:rsidP="00EA0C4D">
      <w:pPr>
        <w:spacing w:after="0" w:line="240" w:lineRule="auto"/>
      </w:pPr>
      <w:r>
        <w:separator/>
      </w:r>
    </w:p>
  </w:footnote>
  <w:footnote w:type="continuationSeparator" w:id="0">
    <w:p w14:paraId="2BD4BF02" w14:textId="77777777" w:rsidR="002133DF" w:rsidRDefault="002133DF" w:rsidP="00EA0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A3C3B"/>
    <w:multiLevelType w:val="hybridMultilevel"/>
    <w:tmpl w:val="D85E510E"/>
    <w:lvl w:ilvl="0" w:tplc="77C089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A13C0"/>
    <w:multiLevelType w:val="hybridMultilevel"/>
    <w:tmpl w:val="72DCFAA0"/>
    <w:lvl w:ilvl="0" w:tplc="77C089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90CE7"/>
    <w:multiLevelType w:val="hybridMultilevel"/>
    <w:tmpl w:val="4D9E3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657980">
    <w:abstractNumId w:val="2"/>
  </w:num>
  <w:num w:numId="2" w16cid:durableId="260260650">
    <w:abstractNumId w:val="1"/>
  </w:num>
  <w:num w:numId="3" w16cid:durableId="44126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0C"/>
    <w:rsid w:val="000345F5"/>
    <w:rsid w:val="001F6A4C"/>
    <w:rsid w:val="002133DF"/>
    <w:rsid w:val="002801E0"/>
    <w:rsid w:val="002A20CD"/>
    <w:rsid w:val="004175E1"/>
    <w:rsid w:val="00564B65"/>
    <w:rsid w:val="005F29C9"/>
    <w:rsid w:val="00664C87"/>
    <w:rsid w:val="007A1197"/>
    <w:rsid w:val="007B5525"/>
    <w:rsid w:val="00880E99"/>
    <w:rsid w:val="00A40CA4"/>
    <w:rsid w:val="00A94A4C"/>
    <w:rsid w:val="00AD56E0"/>
    <w:rsid w:val="00B84E93"/>
    <w:rsid w:val="00BA052B"/>
    <w:rsid w:val="00BF5113"/>
    <w:rsid w:val="00BF74E1"/>
    <w:rsid w:val="00CB3A67"/>
    <w:rsid w:val="00D66FE7"/>
    <w:rsid w:val="00DA6546"/>
    <w:rsid w:val="00DD34CF"/>
    <w:rsid w:val="00E61A0C"/>
    <w:rsid w:val="00EA01F0"/>
    <w:rsid w:val="00EA0C4D"/>
    <w:rsid w:val="00FB25CC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CB96"/>
  <w15:chartTrackingRefBased/>
  <w15:docId w15:val="{C63A84F1-8DF3-4003-9DAC-A5E8D7A3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A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5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5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25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C4D"/>
  </w:style>
  <w:style w:type="paragraph" w:styleId="Footer">
    <w:name w:val="footer"/>
    <w:basedOn w:val="Normal"/>
    <w:link w:val="FooterChar"/>
    <w:uiPriority w:val="99"/>
    <w:unhideWhenUsed/>
    <w:rsid w:val="00EA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snc.org.uk/hypertensi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psnc.org.uk/services-commissioning/psnc-briefings-services-and-commissioning/psnc-briefing-044-21-briefing-for-general-practice-teams-the-community-pharmacy-hypertension-case-finding-advanced-servi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205ee5d3e35f4990f81c74ffcb23d42b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d97bf895fb82e70409a3315d93379e1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D08B6-048D-4E82-8F24-4EB2A18D23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DA86F-0BE4-415A-BD23-5F2F217CEC20}">
  <ds:schemaRefs>
    <ds:schemaRef ds:uri="http://purl.org/dc/terms/"/>
    <ds:schemaRef ds:uri="e18753c5-2901-411e-a100-706a3d27800e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1c7d3551-5694-4f12-b35a-d9a7a462ea4b"/>
  </ds:schemaRefs>
</ds:datastoreItem>
</file>

<file path=customXml/itemProps3.xml><?xml version="1.0" encoding="utf-8"?>
<ds:datastoreItem xmlns:ds="http://schemas.openxmlformats.org/officeDocument/2006/customXml" ds:itemID="{8FCE8386-A803-47A7-870A-234E93387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David Onuoha</cp:lastModifiedBy>
  <cp:revision>2</cp:revision>
  <dcterms:created xsi:type="dcterms:W3CDTF">2023-06-05T22:37:00Z</dcterms:created>
  <dcterms:modified xsi:type="dcterms:W3CDTF">2023-06-05T22:37:00Z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