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A5EE" w14:textId="58E3D200" w:rsidR="006109A6" w:rsidRPr="00745350" w:rsidRDefault="006261CA" w:rsidP="00745350">
      <w:pPr>
        <w:pStyle w:val="BodyText"/>
        <w:spacing w:after="28" w:line="264" w:lineRule="auto"/>
        <w:jc w:val="both"/>
        <w:rPr>
          <w:b/>
          <w:bCs/>
          <w:sz w:val="28"/>
          <w:szCs w:val="28"/>
        </w:rPr>
      </w:pPr>
      <w:r w:rsidRPr="00745350">
        <w:rPr>
          <w:b/>
          <w:bCs/>
          <w:sz w:val="28"/>
          <w:szCs w:val="28"/>
        </w:rPr>
        <w:t>S</w:t>
      </w:r>
      <w:r w:rsidR="00193ED7" w:rsidRPr="00745350">
        <w:rPr>
          <w:b/>
          <w:bCs/>
          <w:sz w:val="28"/>
          <w:szCs w:val="28"/>
        </w:rPr>
        <w:t xml:space="preserve">tandard </w:t>
      </w:r>
      <w:r w:rsidRPr="00745350">
        <w:rPr>
          <w:b/>
          <w:bCs/>
          <w:sz w:val="28"/>
          <w:szCs w:val="28"/>
        </w:rPr>
        <w:t>O</w:t>
      </w:r>
      <w:r w:rsidR="00193ED7" w:rsidRPr="00745350">
        <w:rPr>
          <w:b/>
          <w:bCs/>
          <w:sz w:val="28"/>
          <w:szCs w:val="28"/>
        </w:rPr>
        <w:t xml:space="preserve">perating </w:t>
      </w:r>
      <w:r w:rsidRPr="00745350">
        <w:rPr>
          <w:b/>
          <w:bCs/>
          <w:sz w:val="28"/>
          <w:szCs w:val="28"/>
        </w:rPr>
        <w:t>P</w:t>
      </w:r>
      <w:r w:rsidR="00193ED7" w:rsidRPr="00745350">
        <w:rPr>
          <w:b/>
          <w:bCs/>
          <w:sz w:val="28"/>
          <w:szCs w:val="28"/>
        </w:rPr>
        <w:t>rocedure (SOP):</w:t>
      </w:r>
      <w:r w:rsidRPr="00745350">
        <w:rPr>
          <w:sz w:val="28"/>
          <w:szCs w:val="28"/>
        </w:rPr>
        <w:t xml:space="preserve"> </w:t>
      </w:r>
      <w:bookmarkStart w:id="0" w:name="_Hlk65841757"/>
      <w:r w:rsidR="006109A6" w:rsidRPr="00745350">
        <w:rPr>
          <w:b/>
          <w:bCs/>
          <w:sz w:val="28"/>
          <w:szCs w:val="28"/>
        </w:rPr>
        <w:t xml:space="preserve">NHS </w:t>
      </w:r>
      <w:bookmarkEnd w:id="0"/>
      <w:r w:rsidR="00B34074" w:rsidRPr="00745350">
        <w:rPr>
          <w:b/>
          <w:bCs/>
          <w:sz w:val="28"/>
          <w:szCs w:val="28"/>
        </w:rPr>
        <w:t>Lateral Flow Device (LFD) tests supply service for patients potentially eligible for COVID-19 treatments</w:t>
      </w:r>
      <w:r w:rsidR="00673A1B" w:rsidRPr="00745350">
        <w:rPr>
          <w:b/>
          <w:bCs/>
          <w:sz w:val="28"/>
          <w:szCs w:val="28"/>
        </w:rPr>
        <w:t xml:space="preserve"> (Advanced service)</w:t>
      </w:r>
    </w:p>
    <w:p w14:paraId="010701D5" w14:textId="77777777" w:rsidR="003830F8" w:rsidRPr="00745350" w:rsidRDefault="003830F8" w:rsidP="00745350">
      <w:pPr>
        <w:pStyle w:val="BodyText"/>
        <w:spacing w:after="28" w:line="264" w:lineRule="auto"/>
        <w:rPr>
          <w:sz w:val="22"/>
          <w:szCs w:val="22"/>
        </w:rPr>
      </w:pPr>
    </w:p>
    <w:p w14:paraId="7155AF4D" w14:textId="59441997" w:rsidR="00F90C9A" w:rsidRPr="00D56C86" w:rsidRDefault="00F90C9A" w:rsidP="00FF1F7B">
      <w:pPr>
        <w:pStyle w:val="BodyText"/>
        <w:spacing w:line="288" w:lineRule="auto"/>
        <w:jc w:val="both"/>
        <w:rPr>
          <w:sz w:val="22"/>
          <w:szCs w:val="22"/>
          <w:lang w:val="fr-FR"/>
        </w:rPr>
      </w:pPr>
      <w:r w:rsidRPr="00D56C86">
        <w:rPr>
          <w:b/>
          <w:sz w:val="22"/>
          <w:szCs w:val="22"/>
          <w:lang w:val="fr-FR"/>
        </w:rPr>
        <w:t xml:space="preserve">Commencement </w:t>
      </w:r>
      <w:proofErr w:type="gramStart"/>
      <w:r w:rsidRPr="00D56C86">
        <w:rPr>
          <w:b/>
          <w:sz w:val="22"/>
          <w:szCs w:val="22"/>
          <w:lang w:val="fr-FR"/>
        </w:rPr>
        <w:t>date:</w:t>
      </w:r>
      <w:proofErr w:type="gramEnd"/>
      <w:r w:rsidRPr="00D56C86">
        <w:rPr>
          <w:sz w:val="22"/>
          <w:szCs w:val="22"/>
          <w:lang w:val="fr-FR"/>
        </w:rPr>
        <w:t xml:space="preserve"> &lt;enter date&gt;</w:t>
      </w:r>
      <w:r w:rsidRPr="00D56C86">
        <w:rPr>
          <w:sz w:val="22"/>
          <w:szCs w:val="22"/>
          <w:lang w:val="fr-FR"/>
        </w:rPr>
        <w:tab/>
      </w:r>
      <w:r w:rsidR="00D33266" w:rsidRPr="00D56C86">
        <w:rPr>
          <w:sz w:val="22"/>
          <w:szCs w:val="22"/>
          <w:lang w:val="fr-FR"/>
        </w:rPr>
        <w:tab/>
      </w:r>
      <w:r w:rsidR="00E33A31" w:rsidRPr="00D56C86">
        <w:rPr>
          <w:sz w:val="22"/>
          <w:szCs w:val="22"/>
          <w:lang w:val="fr-FR"/>
        </w:rPr>
        <w:tab/>
      </w:r>
      <w:r w:rsidR="00E33A31" w:rsidRPr="00D56C86">
        <w:rPr>
          <w:sz w:val="22"/>
          <w:szCs w:val="22"/>
          <w:lang w:val="fr-FR"/>
        </w:rPr>
        <w:tab/>
      </w:r>
      <w:proofErr w:type="spellStart"/>
      <w:r w:rsidR="00D33266" w:rsidRPr="00D56C86">
        <w:rPr>
          <w:b/>
          <w:sz w:val="22"/>
          <w:szCs w:val="22"/>
          <w:lang w:val="fr-FR"/>
        </w:rPr>
        <w:t>Review</w:t>
      </w:r>
      <w:proofErr w:type="spellEnd"/>
      <w:r w:rsidR="00D33266" w:rsidRPr="00D56C86">
        <w:rPr>
          <w:b/>
          <w:sz w:val="22"/>
          <w:szCs w:val="22"/>
          <w:lang w:val="fr-FR"/>
        </w:rPr>
        <w:t xml:space="preserve"> </w:t>
      </w:r>
      <w:proofErr w:type="gramStart"/>
      <w:r w:rsidR="00D33266" w:rsidRPr="00D56C86">
        <w:rPr>
          <w:b/>
          <w:sz w:val="22"/>
          <w:szCs w:val="22"/>
          <w:lang w:val="fr-FR"/>
        </w:rPr>
        <w:t>date:</w:t>
      </w:r>
      <w:proofErr w:type="gramEnd"/>
      <w:r w:rsidR="00D33266" w:rsidRPr="00D56C86">
        <w:rPr>
          <w:sz w:val="22"/>
          <w:szCs w:val="22"/>
          <w:lang w:val="fr-FR"/>
        </w:rPr>
        <w:t xml:space="preserve"> &lt;enter date&gt;</w:t>
      </w:r>
    </w:p>
    <w:p w14:paraId="63C2BDD2" w14:textId="77777777" w:rsidR="00F90C9A" w:rsidRPr="00D56C86" w:rsidRDefault="00F90C9A" w:rsidP="00FF1F7B">
      <w:pPr>
        <w:pStyle w:val="BodyText"/>
        <w:spacing w:line="288" w:lineRule="auto"/>
        <w:jc w:val="both"/>
        <w:rPr>
          <w:sz w:val="22"/>
          <w:szCs w:val="22"/>
          <w:lang w:val="fr-FR"/>
        </w:rPr>
      </w:pPr>
    </w:p>
    <w:p w14:paraId="196AD425" w14:textId="1426836F" w:rsidR="00864CCD" w:rsidRDefault="006261CA" w:rsidP="00FF1F7B">
      <w:pPr>
        <w:pStyle w:val="BodyText"/>
        <w:spacing w:line="288" w:lineRule="auto"/>
        <w:jc w:val="both"/>
        <w:rPr>
          <w:sz w:val="22"/>
          <w:szCs w:val="22"/>
        </w:rPr>
      </w:pPr>
      <w:r w:rsidRPr="00745350">
        <w:rPr>
          <w:sz w:val="22"/>
          <w:szCs w:val="22"/>
        </w:rPr>
        <w:t>This SOP should be read by</w:t>
      </w:r>
      <w:r w:rsidR="0022517C" w:rsidRPr="00745350">
        <w:rPr>
          <w:sz w:val="22"/>
          <w:szCs w:val="22"/>
        </w:rPr>
        <w:t xml:space="preserve"> anyone </w:t>
      </w:r>
      <w:r w:rsidR="00E157DA" w:rsidRPr="00745350">
        <w:rPr>
          <w:sz w:val="22"/>
          <w:szCs w:val="22"/>
        </w:rPr>
        <w:t>providing</w:t>
      </w:r>
      <w:r w:rsidR="0022517C" w:rsidRPr="00745350">
        <w:rPr>
          <w:sz w:val="22"/>
          <w:szCs w:val="22"/>
        </w:rPr>
        <w:t xml:space="preserve"> the</w:t>
      </w:r>
      <w:r w:rsidR="003830F8" w:rsidRPr="00745350">
        <w:rPr>
          <w:sz w:val="22"/>
          <w:szCs w:val="22"/>
        </w:rPr>
        <w:t xml:space="preserve"> </w:t>
      </w:r>
      <w:r w:rsidR="00F77B62">
        <w:rPr>
          <w:sz w:val="22"/>
          <w:szCs w:val="22"/>
        </w:rPr>
        <w:t xml:space="preserve">NHS </w:t>
      </w:r>
      <w:r w:rsidR="003830F8" w:rsidRPr="00745350">
        <w:rPr>
          <w:sz w:val="22"/>
          <w:szCs w:val="22"/>
        </w:rPr>
        <w:t>Lateral Flow Device</w:t>
      </w:r>
      <w:r w:rsidR="00436EA7" w:rsidRPr="00745350">
        <w:rPr>
          <w:sz w:val="22"/>
          <w:szCs w:val="22"/>
        </w:rPr>
        <w:t xml:space="preserve"> (LFD</w:t>
      </w:r>
      <w:r w:rsidR="00A12A6A" w:rsidRPr="00745350">
        <w:rPr>
          <w:sz w:val="22"/>
          <w:szCs w:val="22"/>
        </w:rPr>
        <w:t xml:space="preserve">) tests supply </w:t>
      </w:r>
      <w:r w:rsidR="00F77B62">
        <w:rPr>
          <w:sz w:val="22"/>
          <w:szCs w:val="22"/>
        </w:rPr>
        <w:t xml:space="preserve">service </w:t>
      </w:r>
      <w:r w:rsidR="00A12A6A" w:rsidRPr="00745350">
        <w:rPr>
          <w:sz w:val="22"/>
          <w:szCs w:val="22"/>
        </w:rPr>
        <w:t>for patients potentially eligible for COVID-19 treatments</w:t>
      </w:r>
      <w:r w:rsidR="0022517C" w:rsidRPr="00745350">
        <w:rPr>
          <w:sz w:val="22"/>
          <w:szCs w:val="22"/>
        </w:rPr>
        <w:t>.</w:t>
      </w:r>
    </w:p>
    <w:p w14:paraId="0EF8E951" w14:textId="77777777" w:rsidR="000D7D9B" w:rsidRPr="00745350" w:rsidRDefault="000D7D9B" w:rsidP="00FF1F7B">
      <w:pPr>
        <w:pStyle w:val="BodyText"/>
        <w:spacing w:line="288" w:lineRule="auto"/>
        <w:jc w:val="both"/>
        <w:rPr>
          <w:sz w:val="22"/>
          <w:szCs w:val="22"/>
        </w:rPr>
      </w:pPr>
    </w:p>
    <w:p w14:paraId="4D4C92C3" w14:textId="0F08BF2F" w:rsidR="00A3769C" w:rsidRPr="00745350" w:rsidRDefault="00A3769C" w:rsidP="00FF1F7B">
      <w:pPr>
        <w:pStyle w:val="BodyText"/>
        <w:spacing w:line="288" w:lineRule="auto"/>
        <w:ind w:left="284" w:hanging="284"/>
        <w:jc w:val="both"/>
        <w:rPr>
          <w:sz w:val="22"/>
          <w:szCs w:val="22"/>
        </w:rPr>
      </w:pPr>
      <w:r w:rsidRPr="00745350">
        <w:rPr>
          <w:sz w:val="22"/>
          <w:szCs w:val="22"/>
        </w:rPr>
        <w:t>I</w:t>
      </w:r>
      <w:r w:rsidR="00951873" w:rsidRPr="00745350">
        <w:rPr>
          <w:sz w:val="22"/>
          <w:szCs w:val="22"/>
        </w:rPr>
        <w:t>t</w:t>
      </w:r>
      <w:r w:rsidRPr="00745350">
        <w:rPr>
          <w:sz w:val="22"/>
          <w:szCs w:val="22"/>
        </w:rPr>
        <w:t xml:space="preserve"> contains the following sections:</w:t>
      </w:r>
    </w:p>
    <w:p w14:paraId="7AFC3812" w14:textId="248CE41C" w:rsidR="00E546BF" w:rsidRPr="00745350" w:rsidRDefault="00E546BF" w:rsidP="00FF1F7B">
      <w:pPr>
        <w:pStyle w:val="BodyText"/>
        <w:numPr>
          <w:ilvl w:val="0"/>
          <w:numId w:val="2"/>
        </w:numPr>
        <w:spacing w:line="288" w:lineRule="auto"/>
        <w:jc w:val="both"/>
        <w:rPr>
          <w:sz w:val="22"/>
          <w:szCs w:val="22"/>
        </w:rPr>
      </w:pPr>
      <w:r w:rsidRPr="00745350">
        <w:rPr>
          <w:sz w:val="22"/>
          <w:szCs w:val="22"/>
        </w:rPr>
        <w:t>Daily checks</w:t>
      </w:r>
      <w:r w:rsidR="00100A36">
        <w:rPr>
          <w:sz w:val="22"/>
          <w:szCs w:val="22"/>
        </w:rPr>
        <w:t>;</w:t>
      </w:r>
    </w:p>
    <w:p w14:paraId="1421316E" w14:textId="4C17D525" w:rsidR="00A3769C" w:rsidRPr="00745350" w:rsidRDefault="00C00D11" w:rsidP="00FF1F7B">
      <w:pPr>
        <w:pStyle w:val="BodyText"/>
        <w:numPr>
          <w:ilvl w:val="0"/>
          <w:numId w:val="2"/>
        </w:numPr>
        <w:spacing w:line="288" w:lineRule="auto"/>
        <w:jc w:val="both"/>
        <w:rPr>
          <w:sz w:val="22"/>
          <w:szCs w:val="22"/>
        </w:rPr>
      </w:pPr>
      <w:r w:rsidRPr="00745350">
        <w:rPr>
          <w:sz w:val="22"/>
          <w:szCs w:val="22"/>
        </w:rPr>
        <w:t xml:space="preserve">Operational </w:t>
      </w:r>
      <w:r w:rsidR="008D7398" w:rsidRPr="00745350">
        <w:rPr>
          <w:sz w:val="22"/>
          <w:szCs w:val="22"/>
        </w:rPr>
        <w:t>p</w:t>
      </w:r>
      <w:r w:rsidR="00A3769C" w:rsidRPr="00745350">
        <w:rPr>
          <w:sz w:val="22"/>
          <w:szCs w:val="22"/>
        </w:rPr>
        <w:t>rocess</w:t>
      </w:r>
      <w:r w:rsidR="00100A36">
        <w:rPr>
          <w:sz w:val="22"/>
          <w:szCs w:val="22"/>
        </w:rPr>
        <w:t>;</w:t>
      </w:r>
    </w:p>
    <w:p w14:paraId="5551B72F" w14:textId="4958D784" w:rsidR="00A3769C" w:rsidRPr="00745350" w:rsidRDefault="00C00D11" w:rsidP="00FF1F7B">
      <w:pPr>
        <w:pStyle w:val="BodyText"/>
        <w:numPr>
          <w:ilvl w:val="0"/>
          <w:numId w:val="2"/>
        </w:numPr>
        <w:spacing w:line="288" w:lineRule="auto"/>
        <w:jc w:val="both"/>
        <w:rPr>
          <w:sz w:val="22"/>
          <w:szCs w:val="22"/>
        </w:rPr>
      </w:pPr>
      <w:r w:rsidRPr="00745350">
        <w:rPr>
          <w:sz w:val="22"/>
          <w:szCs w:val="22"/>
        </w:rPr>
        <w:t xml:space="preserve">Service </w:t>
      </w:r>
      <w:r w:rsidR="00014191" w:rsidRPr="00745350">
        <w:rPr>
          <w:sz w:val="22"/>
          <w:szCs w:val="22"/>
        </w:rPr>
        <w:t>a</w:t>
      </w:r>
      <w:r w:rsidRPr="00745350">
        <w:rPr>
          <w:sz w:val="22"/>
          <w:szCs w:val="22"/>
        </w:rPr>
        <w:t>vai</w:t>
      </w:r>
      <w:r w:rsidR="00631371" w:rsidRPr="00745350">
        <w:rPr>
          <w:sz w:val="22"/>
          <w:szCs w:val="22"/>
        </w:rPr>
        <w:t>lability</w:t>
      </w:r>
      <w:r w:rsidR="00100A36">
        <w:rPr>
          <w:sz w:val="22"/>
          <w:szCs w:val="22"/>
        </w:rPr>
        <w:t>;</w:t>
      </w:r>
    </w:p>
    <w:p w14:paraId="3D8992C8" w14:textId="7D3EEC08" w:rsidR="00745350" w:rsidRPr="00745350" w:rsidRDefault="00631371" w:rsidP="00FF1F7B">
      <w:pPr>
        <w:pStyle w:val="BodyText"/>
        <w:numPr>
          <w:ilvl w:val="0"/>
          <w:numId w:val="2"/>
        </w:numPr>
        <w:spacing w:line="288" w:lineRule="auto"/>
        <w:jc w:val="both"/>
        <w:rPr>
          <w:sz w:val="22"/>
          <w:szCs w:val="22"/>
        </w:rPr>
      </w:pPr>
      <w:r w:rsidRPr="00745350">
        <w:rPr>
          <w:sz w:val="22"/>
          <w:szCs w:val="22"/>
        </w:rPr>
        <w:t xml:space="preserve">Clinical </w:t>
      </w:r>
      <w:r w:rsidR="00543F98" w:rsidRPr="00745350">
        <w:rPr>
          <w:sz w:val="22"/>
          <w:szCs w:val="22"/>
        </w:rPr>
        <w:t>g</w:t>
      </w:r>
      <w:r w:rsidRPr="00745350">
        <w:rPr>
          <w:sz w:val="22"/>
          <w:szCs w:val="22"/>
        </w:rPr>
        <w:t>overnance</w:t>
      </w:r>
      <w:r w:rsidR="00100A36">
        <w:rPr>
          <w:sz w:val="22"/>
          <w:szCs w:val="22"/>
        </w:rPr>
        <w:t>; and</w:t>
      </w:r>
    </w:p>
    <w:p w14:paraId="09C17999" w14:textId="71F1D901" w:rsidR="00B308BA" w:rsidRPr="00745350" w:rsidRDefault="00DD24D4" w:rsidP="00FF1F7B">
      <w:pPr>
        <w:pStyle w:val="BodyText"/>
        <w:numPr>
          <w:ilvl w:val="0"/>
          <w:numId w:val="2"/>
        </w:numPr>
        <w:spacing w:line="288" w:lineRule="auto"/>
        <w:jc w:val="both"/>
        <w:rPr>
          <w:sz w:val="28"/>
          <w:szCs w:val="28"/>
        </w:rPr>
      </w:pPr>
      <w:r w:rsidRPr="00745350">
        <w:rPr>
          <w:sz w:val="22"/>
          <w:szCs w:val="22"/>
        </w:rPr>
        <w:t xml:space="preserve">Training </w:t>
      </w:r>
      <w:r w:rsidR="00014191" w:rsidRPr="00745350">
        <w:rPr>
          <w:sz w:val="22"/>
          <w:szCs w:val="22"/>
        </w:rPr>
        <w:t>l</w:t>
      </w:r>
      <w:r w:rsidRPr="00745350">
        <w:rPr>
          <w:sz w:val="22"/>
          <w:szCs w:val="22"/>
        </w:rPr>
        <w:t>og</w:t>
      </w:r>
      <w:r w:rsidR="00100A36">
        <w:rPr>
          <w:sz w:val="22"/>
          <w:szCs w:val="22"/>
        </w:rPr>
        <w:t>.</w:t>
      </w:r>
    </w:p>
    <w:p w14:paraId="00BE15B0" w14:textId="77777777" w:rsidR="00745350" w:rsidRPr="00745350" w:rsidRDefault="00745350" w:rsidP="00FF1F7B">
      <w:pPr>
        <w:pStyle w:val="ListParagraph"/>
        <w:spacing w:line="288" w:lineRule="auto"/>
        <w:ind w:left="1004" w:firstLine="0"/>
        <w:jc w:val="both"/>
      </w:pPr>
    </w:p>
    <w:p w14:paraId="0EE00282" w14:textId="430DFEF8" w:rsidR="00E76C80" w:rsidRPr="005D5686" w:rsidRDefault="00E546BF" w:rsidP="00FF1F7B">
      <w:pPr>
        <w:pStyle w:val="ListParagraph"/>
        <w:numPr>
          <w:ilvl w:val="0"/>
          <w:numId w:val="4"/>
        </w:numPr>
        <w:spacing w:line="288" w:lineRule="auto"/>
        <w:jc w:val="both"/>
        <w:rPr>
          <w:b/>
          <w:bCs/>
          <w:sz w:val="28"/>
          <w:szCs w:val="28"/>
        </w:rPr>
      </w:pPr>
      <w:r w:rsidRPr="005D5686">
        <w:rPr>
          <w:b/>
          <w:bCs/>
          <w:sz w:val="28"/>
          <w:szCs w:val="28"/>
        </w:rPr>
        <w:t>Daily checks</w:t>
      </w:r>
    </w:p>
    <w:p w14:paraId="4308203E" w14:textId="77777777" w:rsidR="00451C68" w:rsidRDefault="00193ED7" w:rsidP="00FF1F7B">
      <w:pPr>
        <w:pStyle w:val="ListParagraph"/>
        <w:numPr>
          <w:ilvl w:val="0"/>
          <w:numId w:val="9"/>
        </w:numPr>
        <w:tabs>
          <w:tab w:val="left" w:pos="1194"/>
        </w:tabs>
        <w:spacing w:line="288" w:lineRule="auto"/>
        <w:jc w:val="both"/>
        <w:rPr>
          <w:w w:val="105"/>
        </w:rPr>
      </w:pPr>
      <w:r w:rsidRPr="00451C68">
        <w:rPr>
          <w:w w:val="105"/>
        </w:rPr>
        <w:t xml:space="preserve">At the start of each day, check that you can provide the service: </w:t>
      </w:r>
    </w:p>
    <w:p w14:paraId="3321C8F5" w14:textId="0A56AD7B" w:rsidR="00451C68" w:rsidRPr="00451C68" w:rsidRDefault="00193ED7" w:rsidP="00FF1F7B">
      <w:pPr>
        <w:pStyle w:val="ListParagraph"/>
        <w:numPr>
          <w:ilvl w:val="1"/>
          <w:numId w:val="9"/>
        </w:numPr>
        <w:tabs>
          <w:tab w:val="left" w:pos="1194"/>
        </w:tabs>
        <w:spacing w:line="288" w:lineRule="auto"/>
        <w:jc w:val="both"/>
        <w:rPr>
          <w:w w:val="105"/>
        </w:rPr>
      </w:pPr>
      <w:r w:rsidRPr="00451C68">
        <w:rPr>
          <w:w w:val="105"/>
          <w:position w:val="1"/>
        </w:rPr>
        <w:t>A Responsible Pharmacist has signed in</w:t>
      </w:r>
      <w:r w:rsidR="00451C68">
        <w:rPr>
          <w:w w:val="105"/>
          <w:position w:val="1"/>
        </w:rPr>
        <w:t>;</w:t>
      </w:r>
    </w:p>
    <w:p w14:paraId="6FA3D109" w14:textId="6B4F20F2" w:rsidR="00451C68" w:rsidRPr="00451C68" w:rsidRDefault="00193ED7" w:rsidP="00FF1F7B">
      <w:pPr>
        <w:pStyle w:val="ListParagraph"/>
        <w:numPr>
          <w:ilvl w:val="1"/>
          <w:numId w:val="9"/>
        </w:numPr>
        <w:tabs>
          <w:tab w:val="left" w:pos="1194"/>
        </w:tabs>
        <w:spacing w:line="288" w:lineRule="auto"/>
        <w:jc w:val="both"/>
        <w:rPr>
          <w:w w:val="105"/>
        </w:rPr>
      </w:pPr>
      <w:r w:rsidRPr="00451C68">
        <w:rPr>
          <w:w w:val="105"/>
          <w:position w:val="1"/>
        </w:rPr>
        <w:t>The pharmacist has or will read this SOP and is aware that this service must be available throughout the pharmacy’s full opening hours</w:t>
      </w:r>
      <w:r w:rsidR="00451C68">
        <w:rPr>
          <w:w w:val="105"/>
          <w:position w:val="1"/>
        </w:rPr>
        <w:t>; and</w:t>
      </w:r>
    </w:p>
    <w:p w14:paraId="22A36D81" w14:textId="5174245C" w:rsidR="002D5835" w:rsidRPr="00451C68" w:rsidRDefault="00193ED7" w:rsidP="00FF1F7B">
      <w:pPr>
        <w:pStyle w:val="ListParagraph"/>
        <w:numPr>
          <w:ilvl w:val="1"/>
          <w:numId w:val="9"/>
        </w:numPr>
        <w:tabs>
          <w:tab w:val="left" w:pos="1194"/>
        </w:tabs>
        <w:spacing w:line="288" w:lineRule="auto"/>
        <w:jc w:val="both"/>
        <w:rPr>
          <w:w w:val="105"/>
        </w:rPr>
      </w:pPr>
      <w:r w:rsidRPr="00451C68">
        <w:rPr>
          <w:w w:val="105"/>
          <w:position w:val="1"/>
        </w:rPr>
        <w:t xml:space="preserve">The pharmacy has test kits available to distribute to </w:t>
      </w:r>
      <w:r w:rsidR="00064D7A" w:rsidRPr="00451C68">
        <w:rPr>
          <w:w w:val="105"/>
          <w:position w:val="1"/>
        </w:rPr>
        <w:t>eligible patients</w:t>
      </w:r>
      <w:r w:rsidRPr="00451C68">
        <w:rPr>
          <w:w w:val="105"/>
          <w:position w:val="1"/>
        </w:rPr>
        <w:t xml:space="preserve"> making requests for test kits.</w:t>
      </w:r>
    </w:p>
    <w:p w14:paraId="47E1FFA2" w14:textId="77777777" w:rsidR="0080037A" w:rsidRPr="00745350" w:rsidRDefault="0080037A" w:rsidP="00FF1F7B">
      <w:pPr>
        <w:pStyle w:val="ListParagraph"/>
        <w:spacing w:line="288" w:lineRule="auto"/>
        <w:ind w:left="1080" w:right="356" w:firstLine="0"/>
        <w:jc w:val="both"/>
        <w:rPr>
          <w:w w:val="105"/>
          <w:position w:val="1"/>
        </w:rPr>
      </w:pPr>
    </w:p>
    <w:p w14:paraId="6430EE21" w14:textId="77777777" w:rsidR="006604A4" w:rsidRDefault="008D7398" w:rsidP="00FF1F7B">
      <w:pPr>
        <w:pStyle w:val="ListParagraph"/>
        <w:numPr>
          <w:ilvl w:val="0"/>
          <w:numId w:val="4"/>
        </w:numPr>
        <w:spacing w:line="288" w:lineRule="auto"/>
        <w:jc w:val="both"/>
        <w:rPr>
          <w:b/>
          <w:bCs/>
          <w:sz w:val="28"/>
          <w:szCs w:val="28"/>
        </w:rPr>
      </w:pPr>
      <w:bookmarkStart w:id="1" w:name="_Hlk65850876"/>
      <w:r w:rsidRPr="005D5686">
        <w:rPr>
          <w:b/>
          <w:bCs/>
          <w:sz w:val="28"/>
          <w:szCs w:val="28"/>
        </w:rPr>
        <w:t xml:space="preserve">Operational </w:t>
      </w:r>
      <w:r w:rsidR="002E24B1" w:rsidRPr="005D5686">
        <w:rPr>
          <w:b/>
          <w:bCs/>
          <w:sz w:val="28"/>
          <w:szCs w:val="28"/>
        </w:rPr>
        <w:t>p</w:t>
      </w:r>
      <w:r w:rsidR="00BF2833" w:rsidRPr="005D5686">
        <w:rPr>
          <w:b/>
          <w:bCs/>
          <w:sz w:val="28"/>
          <w:szCs w:val="28"/>
        </w:rPr>
        <w:t>rocess</w:t>
      </w:r>
      <w:bookmarkEnd w:id="1"/>
    </w:p>
    <w:p w14:paraId="75DF9A65" w14:textId="77777777" w:rsidR="006604A4" w:rsidRDefault="006604A4" w:rsidP="00FF1F7B">
      <w:pPr>
        <w:spacing w:line="288" w:lineRule="auto"/>
        <w:jc w:val="both"/>
        <w:rPr>
          <w:b/>
          <w:bCs/>
          <w:sz w:val="28"/>
          <w:szCs w:val="28"/>
        </w:rPr>
      </w:pPr>
    </w:p>
    <w:p w14:paraId="01FF8948" w14:textId="77777777" w:rsidR="007F4FFB" w:rsidRPr="007F4FFB" w:rsidRDefault="006604A4" w:rsidP="00FF1F7B">
      <w:pPr>
        <w:pStyle w:val="ListParagraph"/>
        <w:numPr>
          <w:ilvl w:val="0"/>
          <w:numId w:val="3"/>
        </w:numPr>
        <w:tabs>
          <w:tab w:val="left" w:pos="1194"/>
        </w:tabs>
        <w:spacing w:line="288" w:lineRule="auto"/>
        <w:jc w:val="both"/>
        <w:rPr>
          <w:b/>
          <w:bCs/>
          <w:w w:val="105"/>
        </w:rPr>
      </w:pPr>
      <w:r w:rsidRPr="002B584E">
        <w:rPr>
          <w:b/>
          <w:bCs/>
        </w:rPr>
        <w:t>Supply of tests kits to the pharmacy</w:t>
      </w:r>
    </w:p>
    <w:p w14:paraId="5C10E210" w14:textId="44F06AC5" w:rsidR="007F4FFB" w:rsidRPr="007F4FFB" w:rsidRDefault="006604A4" w:rsidP="00FF1F7B">
      <w:pPr>
        <w:pStyle w:val="ListParagraph"/>
        <w:numPr>
          <w:ilvl w:val="0"/>
          <w:numId w:val="6"/>
        </w:numPr>
        <w:tabs>
          <w:tab w:val="left" w:pos="1194"/>
        </w:tabs>
        <w:spacing w:line="288" w:lineRule="auto"/>
        <w:jc w:val="both"/>
        <w:rPr>
          <w:b/>
          <w:bCs/>
          <w:w w:val="105"/>
        </w:rPr>
      </w:pPr>
      <w:r w:rsidRPr="007F4FFB">
        <w:rPr>
          <w:w w:val="105"/>
        </w:rPr>
        <w:t xml:space="preserve">LFD test kits should be ordered from </w:t>
      </w:r>
      <w:r w:rsidR="00220E58">
        <w:rPr>
          <w:w w:val="105"/>
        </w:rPr>
        <w:t>&lt;insert name of wholesaler(s)&gt;</w:t>
      </w:r>
      <w:r w:rsidRPr="007F4FFB">
        <w:rPr>
          <w:w w:val="105"/>
        </w:rPr>
        <w:t xml:space="preserve">; only </w:t>
      </w:r>
      <w:r w:rsidR="00E92517">
        <w:rPr>
          <w:w w:val="105"/>
        </w:rPr>
        <w:t>boxe</w:t>
      </w:r>
      <w:r w:rsidRPr="007F4FFB">
        <w:rPr>
          <w:w w:val="105"/>
        </w:rPr>
        <w:t>s of five should be ordered for this service</w:t>
      </w:r>
      <w:r w:rsidRPr="007F4FFB">
        <w:rPr>
          <w:i/>
          <w:iCs/>
          <w:w w:val="105"/>
        </w:rPr>
        <w:t>.</w:t>
      </w:r>
      <w:r w:rsidR="00451C68">
        <w:rPr>
          <w:i/>
          <w:iCs/>
          <w:w w:val="105"/>
        </w:rPr>
        <w:t xml:space="preserve"> </w:t>
      </w:r>
      <w:r w:rsidRPr="007F4FFB">
        <w:rPr>
          <w:noProof/>
          <w:w w:val="105"/>
          <w:position w:val="1"/>
        </w:rPr>
        <w:t xml:space="preserve">The test kits are supplied as an individual box (for an individual person) containing five test kits. </w:t>
      </w:r>
    </w:p>
    <w:p w14:paraId="54D07EE0" w14:textId="77777777" w:rsidR="006604A4" w:rsidRDefault="006604A4" w:rsidP="00FF1F7B">
      <w:pPr>
        <w:tabs>
          <w:tab w:val="left" w:pos="1194"/>
        </w:tabs>
        <w:spacing w:line="288" w:lineRule="auto"/>
        <w:jc w:val="both"/>
        <w:rPr>
          <w:b/>
          <w:bCs/>
          <w:w w:val="105"/>
        </w:rPr>
      </w:pPr>
      <w:bookmarkStart w:id="2" w:name="_Hlk65853456"/>
    </w:p>
    <w:p w14:paraId="5DA0430C" w14:textId="36DA4956" w:rsidR="006604A4" w:rsidRPr="002B584E" w:rsidRDefault="006604A4" w:rsidP="00FF1F7B">
      <w:pPr>
        <w:pStyle w:val="ListParagraph"/>
        <w:numPr>
          <w:ilvl w:val="0"/>
          <w:numId w:val="3"/>
        </w:numPr>
        <w:tabs>
          <w:tab w:val="left" w:pos="1194"/>
        </w:tabs>
        <w:spacing w:line="288" w:lineRule="auto"/>
        <w:jc w:val="both"/>
        <w:rPr>
          <w:b/>
          <w:bCs/>
          <w:w w:val="105"/>
        </w:rPr>
      </w:pPr>
      <w:r w:rsidRPr="002B584E">
        <w:rPr>
          <w:b/>
          <w:bCs/>
          <w:w w:val="105"/>
        </w:rPr>
        <w:t>Storage</w:t>
      </w:r>
      <w:bookmarkEnd w:id="2"/>
      <w:r w:rsidRPr="002B584E">
        <w:rPr>
          <w:b/>
          <w:bCs/>
          <w:w w:val="105"/>
        </w:rPr>
        <w:t xml:space="preserve"> of test kits </w:t>
      </w:r>
    </w:p>
    <w:p w14:paraId="6838FDDF" w14:textId="3338525C" w:rsidR="006604A4" w:rsidRPr="002B584E" w:rsidRDefault="006604A4" w:rsidP="00FF1F7B">
      <w:pPr>
        <w:pStyle w:val="ListParagraph"/>
        <w:numPr>
          <w:ilvl w:val="0"/>
          <w:numId w:val="5"/>
        </w:numPr>
        <w:tabs>
          <w:tab w:val="left" w:pos="1194"/>
        </w:tabs>
        <w:spacing w:line="288" w:lineRule="auto"/>
        <w:jc w:val="both"/>
        <w:rPr>
          <w:b/>
          <w:bCs/>
          <w:w w:val="105"/>
        </w:rPr>
      </w:pPr>
      <w:r w:rsidRPr="002B584E">
        <w:rPr>
          <w:w w:val="105"/>
        </w:rPr>
        <w:t>The</w:t>
      </w:r>
      <w:r w:rsidR="00DE4278">
        <w:rPr>
          <w:w w:val="105"/>
        </w:rPr>
        <w:t xml:space="preserve"> </w:t>
      </w:r>
      <w:r w:rsidRPr="002B584E">
        <w:rPr>
          <w:w w:val="105"/>
        </w:rPr>
        <w:t xml:space="preserve">test kits need to be stored away from direct sunlight, between 2°C and 30°C. They should be </w:t>
      </w:r>
      <w:r w:rsidRPr="002B584E">
        <w:rPr>
          <w:w w:val="105"/>
          <w:position w:val="1"/>
        </w:rPr>
        <w:t>stored &lt;enter location&gt;.</w:t>
      </w:r>
    </w:p>
    <w:p w14:paraId="6D703E08" w14:textId="77777777" w:rsidR="006604A4" w:rsidRPr="00745350" w:rsidRDefault="006604A4" w:rsidP="00FF1F7B">
      <w:pPr>
        <w:spacing w:line="288" w:lineRule="auto"/>
        <w:jc w:val="both"/>
        <w:rPr>
          <w:w w:val="105"/>
        </w:rPr>
      </w:pPr>
    </w:p>
    <w:p w14:paraId="439CEF51" w14:textId="7BC8DC69" w:rsidR="006604A4" w:rsidRPr="00DC191E" w:rsidRDefault="006604A4" w:rsidP="00FF1F7B">
      <w:pPr>
        <w:pStyle w:val="ListParagraph"/>
        <w:numPr>
          <w:ilvl w:val="0"/>
          <w:numId w:val="3"/>
        </w:numPr>
        <w:tabs>
          <w:tab w:val="left" w:pos="1194"/>
        </w:tabs>
        <w:spacing w:line="288" w:lineRule="auto"/>
        <w:jc w:val="both"/>
        <w:rPr>
          <w:b/>
          <w:bCs/>
          <w:w w:val="105"/>
          <w:position w:val="1"/>
        </w:rPr>
      </w:pPr>
      <w:r w:rsidRPr="00DC191E">
        <w:rPr>
          <w:b/>
          <w:bCs/>
          <w:w w:val="105"/>
        </w:rPr>
        <w:t xml:space="preserve">Responding to people requesting test kits </w:t>
      </w:r>
    </w:p>
    <w:p w14:paraId="14C66E04" w14:textId="7BFD7115" w:rsidR="005222B4" w:rsidRPr="00DC191E" w:rsidRDefault="005222B4" w:rsidP="00FF1F7B">
      <w:pPr>
        <w:pStyle w:val="ListParagraph"/>
        <w:numPr>
          <w:ilvl w:val="0"/>
          <w:numId w:val="5"/>
        </w:numPr>
        <w:tabs>
          <w:tab w:val="left" w:pos="1194"/>
        </w:tabs>
        <w:spacing w:line="288" w:lineRule="auto"/>
        <w:jc w:val="both"/>
        <w:rPr>
          <w:b/>
          <w:bCs/>
          <w:w w:val="105"/>
          <w:position w:val="1"/>
        </w:rPr>
      </w:pPr>
      <w:r w:rsidRPr="00DC191E">
        <w:rPr>
          <w:w w:val="105"/>
          <w:position w:val="1"/>
        </w:rPr>
        <w:t>If the pharmacy does not have any 5 x LFD test kits, contact a neighbouring pharmacy who is offering the service to see if they have stock so the patient/representative can be signposted to receive stock elsewhere.</w:t>
      </w:r>
      <w:r w:rsidR="0093045E">
        <w:rPr>
          <w:w w:val="105"/>
          <w:position w:val="1"/>
        </w:rPr>
        <w:t xml:space="preserve"> </w:t>
      </w:r>
      <w:r w:rsidR="0064745E">
        <w:rPr>
          <w:w w:val="105"/>
          <w:position w:val="1"/>
        </w:rPr>
        <w:t>Pharmacies providing the service should have that identified as ‘</w:t>
      </w:r>
      <w:r w:rsidR="0064745E" w:rsidRPr="0064745E">
        <w:rPr>
          <w:w w:val="105"/>
          <w:position w:val="1"/>
        </w:rPr>
        <w:t>COVID-19 lateral flow tests (eligible NHS patients)</w:t>
      </w:r>
      <w:r w:rsidR="0064745E">
        <w:rPr>
          <w:w w:val="105"/>
          <w:position w:val="1"/>
        </w:rPr>
        <w:t>’ in the Treatments and Services section of their NHS website profile.</w:t>
      </w:r>
    </w:p>
    <w:p w14:paraId="1274CB9E" w14:textId="6961A4D5" w:rsidR="00DC191E" w:rsidRPr="00DC191E" w:rsidRDefault="006604A4" w:rsidP="00FF1F7B">
      <w:pPr>
        <w:pStyle w:val="ListParagraph"/>
        <w:numPr>
          <w:ilvl w:val="0"/>
          <w:numId w:val="5"/>
        </w:numPr>
        <w:tabs>
          <w:tab w:val="left" w:pos="1194"/>
        </w:tabs>
        <w:spacing w:line="288" w:lineRule="auto"/>
        <w:jc w:val="both"/>
        <w:rPr>
          <w:b/>
          <w:bCs/>
          <w:w w:val="105"/>
          <w:position w:val="1"/>
        </w:rPr>
      </w:pPr>
      <w:r w:rsidRPr="00DC191E">
        <w:rPr>
          <w:w w:val="105"/>
          <w:position w:val="1"/>
        </w:rPr>
        <w:t xml:space="preserve">The person collecting the test kit(s) should be a minimum of 16 years of age; if they are not, check with the pharmacist </w:t>
      </w:r>
      <w:r w:rsidR="007B1637">
        <w:rPr>
          <w:w w:val="105"/>
          <w:position w:val="1"/>
        </w:rPr>
        <w:t xml:space="preserve">or pharmacy technician </w:t>
      </w:r>
      <w:r w:rsidRPr="00DC191E">
        <w:rPr>
          <w:w w:val="105"/>
          <w:position w:val="1"/>
        </w:rPr>
        <w:t>before supplying the kit.</w:t>
      </w:r>
    </w:p>
    <w:p w14:paraId="3B78C64C" w14:textId="0C86B2E6" w:rsidR="00DC191E" w:rsidRPr="00041B05" w:rsidRDefault="005600F9" w:rsidP="00FF1F7B">
      <w:pPr>
        <w:pStyle w:val="ListParagraph"/>
        <w:numPr>
          <w:ilvl w:val="0"/>
          <w:numId w:val="5"/>
        </w:numPr>
        <w:tabs>
          <w:tab w:val="left" w:pos="1194"/>
        </w:tabs>
        <w:spacing w:line="288" w:lineRule="auto"/>
        <w:jc w:val="both"/>
        <w:rPr>
          <w:b/>
          <w:bCs/>
          <w:w w:val="105"/>
          <w:position w:val="1"/>
        </w:rPr>
      </w:pPr>
      <w:r>
        <w:rPr>
          <w:w w:val="105"/>
          <w:position w:val="1"/>
        </w:rPr>
        <w:t>E</w:t>
      </w:r>
      <w:r w:rsidR="006604A4" w:rsidRPr="00DC191E">
        <w:rPr>
          <w:w w:val="105"/>
          <w:position w:val="1"/>
        </w:rPr>
        <w:t>ligible patients must be 1</w:t>
      </w:r>
      <w:r w:rsidR="00FF781E">
        <w:rPr>
          <w:w w:val="105"/>
          <w:position w:val="1"/>
        </w:rPr>
        <w:t>2</w:t>
      </w:r>
      <w:r w:rsidR="006604A4" w:rsidRPr="00DC191E">
        <w:rPr>
          <w:w w:val="105"/>
          <w:position w:val="1"/>
        </w:rPr>
        <w:t xml:space="preserve"> years or over</w:t>
      </w:r>
      <w:r>
        <w:rPr>
          <w:w w:val="105"/>
          <w:position w:val="1"/>
        </w:rPr>
        <w:t xml:space="preserve"> to be entitled to receive a free LFD test kit</w:t>
      </w:r>
      <w:r w:rsidR="00E44A24">
        <w:rPr>
          <w:w w:val="105"/>
          <w:position w:val="1"/>
        </w:rPr>
        <w:t xml:space="preserve"> under this </w:t>
      </w:r>
      <w:r w:rsidR="00E44A24">
        <w:rPr>
          <w:w w:val="105"/>
          <w:position w:val="1"/>
        </w:rPr>
        <w:lastRenderedPageBreak/>
        <w:t>service</w:t>
      </w:r>
      <w:r w:rsidR="006604A4" w:rsidRPr="00DC191E">
        <w:rPr>
          <w:w w:val="105"/>
          <w:position w:val="1"/>
        </w:rPr>
        <w:t>.</w:t>
      </w:r>
    </w:p>
    <w:p w14:paraId="1BE030D5" w14:textId="45E4569C" w:rsidR="00041B05" w:rsidRPr="00D51AF1" w:rsidRDefault="00633C51" w:rsidP="00FF1F7B">
      <w:pPr>
        <w:pStyle w:val="ListParagraph"/>
        <w:numPr>
          <w:ilvl w:val="0"/>
          <w:numId w:val="5"/>
        </w:numPr>
        <w:tabs>
          <w:tab w:val="left" w:pos="1194"/>
        </w:tabs>
        <w:spacing w:line="288" w:lineRule="auto"/>
        <w:jc w:val="both"/>
        <w:rPr>
          <w:b/>
          <w:bCs/>
          <w:w w:val="105"/>
          <w:position w:val="1"/>
        </w:rPr>
      </w:pPr>
      <w:r w:rsidRPr="00633C51">
        <w:t>The full list of eligible patients aged 12 years and over that are eligible to access LFD tests via the service (because they are at risk of getting seriously ill from COVID-19 and therefore are potentially eligible for COVID-19 treatments) can be found in the National Institute for Health and Care Excellence (NICE) guidance:</w:t>
      </w:r>
      <w:r>
        <w:t xml:space="preserve"> </w:t>
      </w:r>
      <w:hyperlink r:id="rId11" w:history="1">
        <w:r w:rsidR="00041B05" w:rsidRPr="0074654B">
          <w:rPr>
            <w:rStyle w:val="Hyperlink"/>
            <w:b/>
            <w:bCs/>
            <w:color w:val="auto"/>
          </w:rPr>
          <w:t>Supporting information on risk factors for progression to severe COVID-19</w:t>
        </w:r>
      </w:hyperlink>
      <w:r w:rsidR="00041B05" w:rsidRPr="00041B05">
        <w:rPr>
          <w:color w:val="0000FF"/>
        </w:rPr>
        <w:t>.</w:t>
      </w:r>
      <w:r w:rsidR="006E6FF3">
        <w:rPr>
          <w:color w:val="0000FF"/>
        </w:rPr>
        <w:t xml:space="preserve"> </w:t>
      </w:r>
    </w:p>
    <w:p w14:paraId="1A364CAC" w14:textId="77777777" w:rsidR="00DC191E" w:rsidRPr="00DC191E" w:rsidRDefault="006604A4" w:rsidP="00FF1F7B">
      <w:pPr>
        <w:pStyle w:val="ListParagraph"/>
        <w:numPr>
          <w:ilvl w:val="0"/>
          <w:numId w:val="5"/>
        </w:numPr>
        <w:tabs>
          <w:tab w:val="left" w:pos="1194"/>
        </w:tabs>
        <w:spacing w:line="288" w:lineRule="auto"/>
        <w:jc w:val="both"/>
        <w:rPr>
          <w:b/>
          <w:bCs/>
          <w:w w:val="105"/>
          <w:position w:val="1"/>
        </w:rPr>
      </w:pPr>
      <w:r w:rsidRPr="00DC191E">
        <w:rPr>
          <w:w w:val="105"/>
          <w:position w:val="1"/>
        </w:rPr>
        <w:t>The patient’s eligibility must be confirmed; this could be by:</w:t>
      </w:r>
    </w:p>
    <w:p w14:paraId="69439648" w14:textId="024E4C19" w:rsidR="00DC191E" w:rsidRPr="00DC191E" w:rsidRDefault="006604A4" w:rsidP="00FF1F7B">
      <w:pPr>
        <w:pStyle w:val="ListParagraph"/>
        <w:numPr>
          <w:ilvl w:val="1"/>
          <w:numId w:val="5"/>
        </w:numPr>
        <w:tabs>
          <w:tab w:val="left" w:pos="1194"/>
        </w:tabs>
        <w:spacing w:line="288" w:lineRule="auto"/>
        <w:jc w:val="both"/>
        <w:rPr>
          <w:b/>
          <w:bCs/>
          <w:w w:val="105"/>
          <w:position w:val="1"/>
        </w:rPr>
      </w:pPr>
      <w:r w:rsidRPr="00745350">
        <w:t>Seeing the patient’s NHS letter which confirms eligibility</w:t>
      </w:r>
      <w:r w:rsidR="002E1449">
        <w:t xml:space="preserve"> (not all patients will have been sent a letter)</w:t>
      </w:r>
      <w:r w:rsidRPr="00745350">
        <w:t xml:space="preserve">; </w:t>
      </w:r>
    </w:p>
    <w:p w14:paraId="342B089C" w14:textId="0C277F35" w:rsidR="00DC191E" w:rsidRPr="00DC191E" w:rsidRDefault="00AD75B0" w:rsidP="00FF1F7B">
      <w:pPr>
        <w:pStyle w:val="ListParagraph"/>
        <w:numPr>
          <w:ilvl w:val="1"/>
          <w:numId w:val="5"/>
        </w:numPr>
        <w:tabs>
          <w:tab w:val="left" w:pos="1194"/>
        </w:tabs>
        <w:spacing w:line="288" w:lineRule="auto"/>
        <w:jc w:val="both"/>
        <w:rPr>
          <w:b/>
          <w:bCs/>
          <w:w w:val="105"/>
          <w:position w:val="1"/>
        </w:rPr>
      </w:pPr>
      <w:r w:rsidRPr="00AD75B0">
        <w:t>Having a discussion with the patient or their representative about the patient and their medical history, confirming they have a qualifying condition or qualify due to age. The pharmacist or pharmacy technician may wish to review the pharmacy's PMR or the National Care Records Service (NCRS) and then use their clinical judgement; or</w:t>
      </w:r>
      <w:r w:rsidR="006604A4" w:rsidRPr="00745350">
        <w:t xml:space="preserve"> </w:t>
      </w:r>
    </w:p>
    <w:p w14:paraId="41474B85" w14:textId="3BCF21E9" w:rsidR="006604A4" w:rsidRPr="00DC191E" w:rsidRDefault="00AD75B0" w:rsidP="00FF1F7B">
      <w:pPr>
        <w:pStyle w:val="ListParagraph"/>
        <w:numPr>
          <w:ilvl w:val="1"/>
          <w:numId w:val="5"/>
        </w:numPr>
        <w:tabs>
          <w:tab w:val="left" w:pos="1194"/>
        </w:tabs>
        <w:spacing w:line="288" w:lineRule="auto"/>
        <w:jc w:val="both"/>
        <w:rPr>
          <w:b/>
          <w:bCs/>
          <w:w w:val="105"/>
          <w:position w:val="1"/>
        </w:rPr>
      </w:pPr>
      <w:r w:rsidRPr="00AD75B0">
        <w:t>Referring to the pharmacy’s clinical records for the service, where the pharmacy has previously seen and made a record of having seen a copy of the patient’s NHS letter confirming eligibility or has previously had a discussion with the patient or their representative which confirmed their eligibility and a record of this was made.</w:t>
      </w:r>
    </w:p>
    <w:p w14:paraId="36BF22EE" w14:textId="6915D396" w:rsidR="00A70469" w:rsidRPr="00A70469" w:rsidRDefault="00A70469" w:rsidP="00FF1F7B">
      <w:pPr>
        <w:pStyle w:val="ListParagraph"/>
        <w:numPr>
          <w:ilvl w:val="0"/>
          <w:numId w:val="5"/>
        </w:numPr>
        <w:tabs>
          <w:tab w:val="left" w:pos="1194"/>
        </w:tabs>
        <w:spacing w:line="288" w:lineRule="auto"/>
        <w:jc w:val="both"/>
        <w:rPr>
          <w:w w:val="105"/>
          <w:position w:val="1"/>
        </w:rPr>
      </w:pPr>
      <w:r w:rsidRPr="00A70469">
        <w:rPr>
          <w:w w:val="105"/>
          <w:position w:val="1"/>
        </w:rPr>
        <w:t xml:space="preserve">Eligible patients </w:t>
      </w:r>
      <w:r w:rsidR="0045138D">
        <w:rPr>
          <w:w w:val="105"/>
          <w:position w:val="1"/>
        </w:rPr>
        <w:t>are encouraged to</w:t>
      </w:r>
      <w:r w:rsidR="0045138D" w:rsidRPr="0045138D">
        <w:rPr>
          <w:w w:val="105"/>
          <w:position w:val="1"/>
        </w:rPr>
        <w:t xml:space="preserve"> obtain LFD tests via the service in advance of developing symptoms</w:t>
      </w:r>
      <w:r w:rsidR="0045138D">
        <w:rPr>
          <w:w w:val="105"/>
          <w:position w:val="1"/>
        </w:rPr>
        <w:t xml:space="preserve"> which </w:t>
      </w:r>
      <w:r w:rsidR="007F1BF1">
        <w:rPr>
          <w:w w:val="105"/>
          <w:position w:val="1"/>
        </w:rPr>
        <w:t>mean they need to undertake a test</w:t>
      </w:r>
      <w:r w:rsidR="0045138D" w:rsidRPr="0045138D">
        <w:rPr>
          <w:w w:val="105"/>
          <w:position w:val="1"/>
        </w:rPr>
        <w:t>.</w:t>
      </w:r>
      <w:r w:rsidR="007F1BF1">
        <w:rPr>
          <w:w w:val="105"/>
          <w:position w:val="1"/>
        </w:rPr>
        <w:t xml:space="preserve"> The patient does not have to be showing symptoms of COVID-19 to be able to </w:t>
      </w:r>
      <w:r w:rsidR="006E4D9C">
        <w:rPr>
          <w:w w:val="105"/>
          <w:position w:val="1"/>
        </w:rPr>
        <w:t xml:space="preserve">obtain LFD tests via the service. </w:t>
      </w:r>
    </w:p>
    <w:p w14:paraId="3D94D089" w14:textId="5F4A0C1A" w:rsidR="00173C53" w:rsidRPr="00DC191E" w:rsidRDefault="00173C53" w:rsidP="00FF1F7B">
      <w:pPr>
        <w:pStyle w:val="ListParagraph"/>
        <w:numPr>
          <w:ilvl w:val="0"/>
          <w:numId w:val="5"/>
        </w:numPr>
        <w:tabs>
          <w:tab w:val="left" w:pos="1194"/>
        </w:tabs>
        <w:spacing w:line="288" w:lineRule="auto"/>
        <w:jc w:val="both"/>
        <w:rPr>
          <w:b/>
          <w:bCs/>
          <w:w w:val="105"/>
          <w:position w:val="1"/>
        </w:rPr>
      </w:pPr>
      <w:r w:rsidRPr="00DC191E">
        <w:rPr>
          <w:w w:val="105"/>
          <w:position w:val="1"/>
        </w:rPr>
        <w:t xml:space="preserve">The test kits must be provided free of charge to eligible people requesting them. </w:t>
      </w:r>
    </w:p>
    <w:p w14:paraId="1110F3B6" w14:textId="77777777" w:rsidR="00173C53" w:rsidRPr="003C587D" w:rsidRDefault="00173C53" w:rsidP="00FF1F7B">
      <w:pPr>
        <w:pStyle w:val="ListParagraph"/>
        <w:numPr>
          <w:ilvl w:val="0"/>
          <w:numId w:val="5"/>
        </w:numPr>
        <w:tabs>
          <w:tab w:val="left" w:pos="1194"/>
        </w:tabs>
        <w:spacing w:line="288" w:lineRule="auto"/>
        <w:jc w:val="both"/>
        <w:rPr>
          <w:b/>
          <w:w w:val="105"/>
          <w:position w:val="1"/>
        </w:rPr>
      </w:pPr>
      <w:r w:rsidRPr="00DC191E">
        <w:rPr>
          <w:w w:val="105"/>
          <w:position w:val="1"/>
        </w:rPr>
        <w:t xml:space="preserve">One pack of 5 x LFD test kits per eligible person can be supplied. No other pack sizes can be provided as part of this service. </w:t>
      </w:r>
    </w:p>
    <w:p w14:paraId="5B3754ED" w14:textId="17C899A6" w:rsidR="00C32894" w:rsidRPr="00DC191E" w:rsidRDefault="0067298C" w:rsidP="00FF1F7B">
      <w:pPr>
        <w:pStyle w:val="ListParagraph"/>
        <w:numPr>
          <w:ilvl w:val="0"/>
          <w:numId w:val="5"/>
        </w:numPr>
        <w:tabs>
          <w:tab w:val="left" w:pos="1194"/>
        </w:tabs>
        <w:spacing w:line="288" w:lineRule="auto"/>
        <w:jc w:val="both"/>
        <w:rPr>
          <w:b/>
          <w:bCs/>
          <w:w w:val="105"/>
          <w:position w:val="1"/>
        </w:rPr>
      </w:pPr>
      <w:r>
        <w:rPr>
          <w:w w:val="105"/>
          <w:position w:val="1"/>
        </w:rPr>
        <w:t xml:space="preserve">If test kits are not available when an eligible patient requests a supply, </w:t>
      </w:r>
      <w:r w:rsidR="00D54144">
        <w:rPr>
          <w:w w:val="105"/>
          <w:position w:val="1"/>
        </w:rPr>
        <w:t xml:space="preserve">a member of staff should contact other local pharmacies providing the service to </w:t>
      </w:r>
      <w:r w:rsidR="00CA1F02">
        <w:rPr>
          <w:w w:val="105"/>
          <w:position w:val="1"/>
        </w:rPr>
        <w:t xml:space="preserve">identify one which does have test kits in stock, which the patient </w:t>
      </w:r>
      <w:r w:rsidR="00394D14">
        <w:rPr>
          <w:w w:val="105"/>
          <w:position w:val="1"/>
        </w:rPr>
        <w:t>or representative can be signposted to.</w:t>
      </w:r>
      <w:r w:rsidR="00197C8E">
        <w:rPr>
          <w:w w:val="105"/>
          <w:position w:val="1"/>
        </w:rPr>
        <w:t xml:space="preserve"> Pharmacies providing the service should have that identified </w:t>
      </w:r>
      <w:r w:rsidR="0064745E">
        <w:rPr>
          <w:w w:val="105"/>
          <w:position w:val="1"/>
        </w:rPr>
        <w:t>as ‘</w:t>
      </w:r>
      <w:r w:rsidR="0064745E" w:rsidRPr="0064745E">
        <w:rPr>
          <w:w w:val="105"/>
          <w:position w:val="1"/>
        </w:rPr>
        <w:t>COVID-19 lateral flow tests (eligible NHS patients)</w:t>
      </w:r>
      <w:r w:rsidR="0064745E">
        <w:rPr>
          <w:w w:val="105"/>
          <w:position w:val="1"/>
        </w:rPr>
        <w:t>’ in the Treatments and Services section of</w:t>
      </w:r>
      <w:r w:rsidR="00197C8E">
        <w:rPr>
          <w:w w:val="105"/>
          <w:position w:val="1"/>
        </w:rPr>
        <w:t xml:space="preserve"> their NHS website profile.</w:t>
      </w:r>
    </w:p>
    <w:p w14:paraId="520BF727" w14:textId="082763C3" w:rsidR="00DC191E" w:rsidRPr="00DC191E" w:rsidRDefault="006604A4" w:rsidP="00FF1F7B">
      <w:pPr>
        <w:pStyle w:val="ListParagraph"/>
        <w:numPr>
          <w:ilvl w:val="0"/>
          <w:numId w:val="5"/>
        </w:numPr>
        <w:spacing w:line="288" w:lineRule="auto"/>
        <w:jc w:val="both"/>
        <w:rPr>
          <w:rStyle w:val="normaltextrun"/>
          <w:w w:val="105"/>
          <w:position w:val="1"/>
        </w:rPr>
      </w:pPr>
      <w:r w:rsidRPr="00DC191E">
        <w:rPr>
          <w:rStyle w:val="normaltextrun"/>
          <w:shd w:val="clear" w:color="auto" w:fill="FFFFFF"/>
        </w:rPr>
        <w:t>Tests must be undertaken away from the pharmacy</w:t>
      </w:r>
      <w:r w:rsidR="00E17A10">
        <w:rPr>
          <w:rStyle w:val="normaltextrun"/>
          <w:shd w:val="clear" w:color="auto" w:fill="FFFFFF"/>
        </w:rPr>
        <w:t>, following</w:t>
      </w:r>
      <w:r w:rsidRPr="00DC191E">
        <w:rPr>
          <w:rStyle w:val="normaltextrun"/>
          <w:shd w:val="clear" w:color="auto" w:fill="FFFFFF"/>
        </w:rPr>
        <w:t xml:space="preserve"> the instructions inside the test kit.</w:t>
      </w:r>
    </w:p>
    <w:p w14:paraId="2ABE65A2" w14:textId="77777777" w:rsidR="00DC191E" w:rsidRPr="00DC191E" w:rsidRDefault="00DC191E" w:rsidP="00FF1F7B">
      <w:pPr>
        <w:spacing w:line="288" w:lineRule="auto"/>
        <w:ind w:left="360"/>
        <w:rPr>
          <w:w w:val="105"/>
          <w:position w:val="1"/>
        </w:rPr>
      </w:pPr>
    </w:p>
    <w:p w14:paraId="537BD8A7" w14:textId="0468D393" w:rsidR="006604A4" w:rsidRPr="00DC191E" w:rsidRDefault="006604A4" w:rsidP="00FF1F7B">
      <w:pPr>
        <w:pStyle w:val="ListParagraph"/>
        <w:numPr>
          <w:ilvl w:val="0"/>
          <w:numId w:val="3"/>
        </w:numPr>
        <w:spacing w:line="288" w:lineRule="auto"/>
        <w:jc w:val="both"/>
        <w:rPr>
          <w:b/>
          <w:bCs/>
          <w:w w:val="105"/>
          <w:position w:val="1"/>
        </w:rPr>
      </w:pPr>
      <w:r w:rsidRPr="00DC191E">
        <w:rPr>
          <w:b/>
          <w:bCs/>
          <w:w w:val="105"/>
        </w:rPr>
        <w:t>Information to obtain from and provide to people requesting test kits</w:t>
      </w:r>
    </w:p>
    <w:p w14:paraId="402B1C75" w14:textId="305DAEAA" w:rsidR="00DC191E" w:rsidRDefault="006604A4" w:rsidP="00FF1F7B">
      <w:pPr>
        <w:pStyle w:val="ListParagraph"/>
        <w:numPr>
          <w:ilvl w:val="0"/>
          <w:numId w:val="7"/>
        </w:numPr>
        <w:tabs>
          <w:tab w:val="left" w:pos="1872"/>
          <w:tab w:val="left" w:pos="1873"/>
        </w:tabs>
        <w:spacing w:line="288" w:lineRule="auto"/>
        <w:ind w:right="357"/>
        <w:jc w:val="both"/>
        <w:rPr>
          <w:w w:val="105"/>
          <w:position w:val="1"/>
          <w:lang w:val="en-US"/>
        </w:rPr>
      </w:pPr>
      <w:bookmarkStart w:id="3" w:name="_Toc77718662"/>
      <w:bookmarkStart w:id="4" w:name="_Toc77718679"/>
      <w:bookmarkEnd w:id="3"/>
      <w:bookmarkEnd w:id="4"/>
      <w:r w:rsidRPr="00DC191E">
        <w:rPr>
          <w:w w:val="105"/>
          <w:position w:val="1"/>
          <w:lang w:val="en-US"/>
        </w:rPr>
        <w:t>When supplying test kits, the person collecting the kits must supply the following information about the eligible person and the answers must be recorded on the data capture form:</w:t>
      </w:r>
    </w:p>
    <w:p w14:paraId="161B7AB0" w14:textId="77777777" w:rsidR="00DC191E" w:rsidRPr="00DC191E" w:rsidRDefault="006604A4" w:rsidP="00FF1F7B">
      <w:pPr>
        <w:pStyle w:val="ListParagraph"/>
        <w:numPr>
          <w:ilvl w:val="1"/>
          <w:numId w:val="7"/>
        </w:numPr>
        <w:tabs>
          <w:tab w:val="left" w:pos="1872"/>
          <w:tab w:val="left" w:pos="1873"/>
        </w:tabs>
        <w:spacing w:line="288" w:lineRule="auto"/>
        <w:ind w:right="357"/>
        <w:jc w:val="both"/>
        <w:rPr>
          <w:w w:val="105"/>
          <w:position w:val="1"/>
          <w:lang w:val="en-US"/>
        </w:rPr>
      </w:pPr>
      <w:r w:rsidRPr="00745350">
        <w:t>Patient’s NHS number (if available);</w:t>
      </w:r>
    </w:p>
    <w:p w14:paraId="04DB94B0" w14:textId="77777777" w:rsidR="00DC191E" w:rsidRPr="00DC191E" w:rsidRDefault="006604A4" w:rsidP="00FF1F7B">
      <w:pPr>
        <w:pStyle w:val="ListParagraph"/>
        <w:numPr>
          <w:ilvl w:val="1"/>
          <w:numId w:val="7"/>
        </w:numPr>
        <w:tabs>
          <w:tab w:val="left" w:pos="1872"/>
          <w:tab w:val="left" w:pos="1873"/>
        </w:tabs>
        <w:spacing w:line="288" w:lineRule="auto"/>
        <w:ind w:right="357"/>
        <w:jc w:val="both"/>
        <w:rPr>
          <w:w w:val="105"/>
          <w:position w:val="1"/>
          <w:lang w:val="en-US"/>
        </w:rPr>
      </w:pPr>
      <w:r w:rsidRPr="00745350">
        <w:t>Patient full name;</w:t>
      </w:r>
    </w:p>
    <w:p w14:paraId="404C0FC8" w14:textId="77777777" w:rsidR="00DC191E" w:rsidRPr="00DC191E" w:rsidRDefault="006604A4" w:rsidP="00FF1F7B">
      <w:pPr>
        <w:pStyle w:val="ListParagraph"/>
        <w:numPr>
          <w:ilvl w:val="1"/>
          <w:numId w:val="7"/>
        </w:numPr>
        <w:tabs>
          <w:tab w:val="left" w:pos="1872"/>
          <w:tab w:val="left" w:pos="1873"/>
        </w:tabs>
        <w:spacing w:line="288" w:lineRule="auto"/>
        <w:ind w:right="357"/>
        <w:jc w:val="both"/>
        <w:rPr>
          <w:w w:val="105"/>
          <w:position w:val="1"/>
          <w:lang w:val="en-US"/>
        </w:rPr>
      </w:pPr>
      <w:r w:rsidRPr="00745350">
        <w:t>Patient date of birth; and</w:t>
      </w:r>
    </w:p>
    <w:p w14:paraId="6E386991" w14:textId="48355008" w:rsidR="006604A4" w:rsidRPr="00DC191E" w:rsidRDefault="006604A4" w:rsidP="00FF1F7B">
      <w:pPr>
        <w:pStyle w:val="ListParagraph"/>
        <w:numPr>
          <w:ilvl w:val="1"/>
          <w:numId w:val="7"/>
        </w:numPr>
        <w:tabs>
          <w:tab w:val="left" w:pos="1872"/>
          <w:tab w:val="left" w:pos="1873"/>
        </w:tabs>
        <w:spacing w:line="288" w:lineRule="auto"/>
        <w:ind w:right="357"/>
        <w:jc w:val="both"/>
        <w:rPr>
          <w:w w:val="105"/>
          <w:position w:val="1"/>
          <w:lang w:val="en-US"/>
        </w:rPr>
      </w:pPr>
      <w:r w:rsidRPr="00745350">
        <w:t>Patient address;</w:t>
      </w:r>
    </w:p>
    <w:p w14:paraId="2851A49F" w14:textId="15028DF2" w:rsidR="00DC191E" w:rsidRPr="00DC191E" w:rsidRDefault="006604A4" w:rsidP="00FF1F7B">
      <w:pPr>
        <w:pStyle w:val="ListParagraph"/>
        <w:numPr>
          <w:ilvl w:val="0"/>
          <w:numId w:val="7"/>
        </w:numPr>
        <w:tabs>
          <w:tab w:val="left" w:pos="1872"/>
          <w:tab w:val="left" w:pos="1873"/>
        </w:tabs>
        <w:spacing w:line="288" w:lineRule="auto"/>
        <w:ind w:right="357"/>
        <w:jc w:val="both"/>
        <w:rPr>
          <w:w w:val="105"/>
          <w:position w:val="1"/>
          <w:lang w:val="en-US"/>
        </w:rPr>
      </w:pPr>
      <w:r w:rsidRPr="00DC191E">
        <w:rPr>
          <w:rFonts w:eastAsiaTheme="minorHAnsi"/>
        </w:rPr>
        <w:t>If the lateral flow test kit is being requested on behalf of someone else, the following additional information must also be recorded on the data capture form:</w:t>
      </w:r>
    </w:p>
    <w:p w14:paraId="1EDA9B3A" w14:textId="77777777" w:rsidR="00DC191E" w:rsidRPr="00DC191E" w:rsidRDefault="006604A4" w:rsidP="00FF1F7B">
      <w:pPr>
        <w:pStyle w:val="ListParagraph"/>
        <w:numPr>
          <w:ilvl w:val="1"/>
          <w:numId w:val="7"/>
        </w:numPr>
        <w:tabs>
          <w:tab w:val="left" w:pos="1872"/>
          <w:tab w:val="left" w:pos="1873"/>
        </w:tabs>
        <w:spacing w:line="288" w:lineRule="auto"/>
        <w:ind w:right="357"/>
        <w:jc w:val="both"/>
        <w:rPr>
          <w:w w:val="105"/>
          <w:position w:val="1"/>
          <w:lang w:val="en-US"/>
        </w:rPr>
      </w:pPr>
      <w:r w:rsidRPr="00745350">
        <w:t>Patient representative full name; and</w:t>
      </w:r>
    </w:p>
    <w:p w14:paraId="2414C5C8" w14:textId="7159D8AF" w:rsidR="006604A4" w:rsidRPr="00DC191E" w:rsidRDefault="006604A4" w:rsidP="00FF1F7B">
      <w:pPr>
        <w:pStyle w:val="ListParagraph"/>
        <w:numPr>
          <w:ilvl w:val="1"/>
          <w:numId w:val="7"/>
        </w:numPr>
        <w:tabs>
          <w:tab w:val="left" w:pos="1872"/>
          <w:tab w:val="left" w:pos="1873"/>
        </w:tabs>
        <w:spacing w:line="288" w:lineRule="auto"/>
        <w:ind w:right="357"/>
        <w:jc w:val="both"/>
        <w:rPr>
          <w:w w:val="105"/>
          <w:position w:val="1"/>
          <w:lang w:val="en-US"/>
        </w:rPr>
      </w:pPr>
      <w:r w:rsidRPr="00745350">
        <w:t>Patient representative address.</w:t>
      </w:r>
    </w:p>
    <w:p w14:paraId="04C132AD" w14:textId="1E0C3CC1" w:rsidR="00DC191E" w:rsidRDefault="006604A4" w:rsidP="00FF1F7B">
      <w:pPr>
        <w:pStyle w:val="ListParagraph"/>
        <w:numPr>
          <w:ilvl w:val="0"/>
          <w:numId w:val="7"/>
        </w:numPr>
        <w:tabs>
          <w:tab w:val="left" w:pos="1872"/>
          <w:tab w:val="left" w:pos="1873"/>
        </w:tabs>
        <w:spacing w:line="288" w:lineRule="auto"/>
        <w:ind w:right="357"/>
        <w:jc w:val="both"/>
        <w:rPr>
          <w:w w:val="105"/>
          <w:position w:val="1"/>
          <w:lang w:val="en-US"/>
        </w:rPr>
      </w:pPr>
      <w:r w:rsidRPr="00DC191E">
        <w:rPr>
          <w:w w:val="105"/>
          <w:position w:val="1"/>
          <w:lang w:val="en-US"/>
        </w:rPr>
        <w:t>The following additional information must be recorded on the data capture form before the patient is provided with the LFD test kit.</w:t>
      </w:r>
    </w:p>
    <w:p w14:paraId="1071B720" w14:textId="77777777" w:rsidR="00DC191E" w:rsidRPr="00DC191E" w:rsidRDefault="006604A4" w:rsidP="00FF1F7B">
      <w:pPr>
        <w:pStyle w:val="ListParagraph"/>
        <w:numPr>
          <w:ilvl w:val="1"/>
          <w:numId w:val="7"/>
        </w:numPr>
        <w:tabs>
          <w:tab w:val="left" w:pos="1872"/>
          <w:tab w:val="left" w:pos="1873"/>
        </w:tabs>
        <w:spacing w:line="288" w:lineRule="auto"/>
        <w:ind w:right="357"/>
        <w:jc w:val="both"/>
        <w:rPr>
          <w:w w:val="105"/>
          <w:position w:val="1"/>
          <w:lang w:val="en-US"/>
        </w:rPr>
      </w:pPr>
      <w:r w:rsidRPr="00745350">
        <w:t xml:space="preserve">Confirmation of eligibility, i.e. patient letter seen / clinical history assessment against eligibility criteria;  </w:t>
      </w:r>
    </w:p>
    <w:p w14:paraId="08960C1F" w14:textId="53002E8E" w:rsidR="00DC191E" w:rsidRPr="00DC191E" w:rsidRDefault="006604A4" w:rsidP="00FF1F7B">
      <w:pPr>
        <w:pStyle w:val="ListParagraph"/>
        <w:numPr>
          <w:ilvl w:val="1"/>
          <w:numId w:val="7"/>
        </w:numPr>
        <w:tabs>
          <w:tab w:val="left" w:pos="1872"/>
          <w:tab w:val="left" w:pos="1873"/>
        </w:tabs>
        <w:spacing w:line="288" w:lineRule="auto"/>
        <w:ind w:right="357"/>
        <w:jc w:val="both"/>
        <w:rPr>
          <w:w w:val="105"/>
          <w:position w:val="1"/>
          <w:lang w:val="en-US"/>
        </w:rPr>
      </w:pPr>
      <w:r w:rsidRPr="00745350">
        <w:lastRenderedPageBreak/>
        <w:t>Date of supply;</w:t>
      </w:r>
      <w:r w:rsidR="003B62E8">
        <w:t xml:space="preserve"> and</w:t>
      </w:r>
    </w:p>
    <w:p w14:paraId="017EA638" w14:textId="30E2D1C4" w:rsidR="006604A4" w:rsidRPr="00DC191E" w:rsidRDefault="006604A4" w:rsidP="00FF1F7B">
      <w:pPr>
        <w:pStyle w:val="ListParagraph"/>
        <w:numPr>
          <w:ilvl w:val="1"/>
          <w:numId w:val="7"/>
        </w:numPr>
        <w:tabs>
          <w:tab w:val="left" w:pos="1872"/>
          <w:tab w:val="left" w:pos="1873"/>
        </w:tabs>
        <w:spacing w:line="288" w:lineRule="auto"/>
        <w:ind w:right="357"/>
        <w:jc w:val="both"/>
        <w:rPr>
          <w:w w:val="105"/>
          <w:position w:val="1"/>
          <w:lang w:val="en-US"/>
        </w:rPr>
      </w:pPr>
      <w:r w:rsidRPr="00745350">
        <w:t>The batch/lot number of LFD tests supplied.</w:t>
      </w:r>
    </w:p>
    <w:p w14:paraId="1A88B79A" w14:textId="53FC3C56" w:rsidR="006604A4" w:rsidRPr="00DC191E" w:rsidRDefault="006604A4" w:rsidP="00FF1F7B">
      <w:pPr>
        <w:pStyle w:val="ListParagraph"/>
        <w:numPr>
          <w:ilvl w:val="0"/>
          <w:numId w:val="7"/>
        </w:numPr>
        <w:tabs>
          <w:tab w:val="left" w:pos="1872"/>
          <w:tab w:val="left" w:pos="1873"/>
        </w:tabs>
        <w:spacing w:line="288" w:lineRule="auto"/>
        <w:ind w:right="357"/>
        <w:jc w:val="both"/>
        <w:rPr>
          <w:w w:val="105"/>
          <w:position w:val="1"/>
          <w:lang w:val="en-US"/>
        </w:rPr>
      </w:pPr>
      <w:r w:rsidRPr="00DC191E">
        <w:rPr>
          <w:w w:val="105"/>
          <w:position w:val="1"/>
        </w:rPr>
        <w:t>Ideally</w:t>
      </w:r>
      <w:r w:rsidR="000B7CB1">
        <w:rPr>
          <w:w w:val="105"/>
          <w:position w:val="1"/>
        </w:rPr>
        <w:t>,</w:t>
      </w:r>
      <w:r w:rsidRPr="00DC191E">
        <w:rPr>
          <w:w w:val="105"/>
          <w:position w:val="1"/>
        </w:rPr>
        <w:t xml:space="preserve"> on a daily basis, but as a minimum at least once a month and at the latest by &lt;time and day&gt;, the data captured above must be </w:t>
      </w:r>
      <w:r w:rsidRPr="00DC191E">
        <w:rPr>
          <w:w w:val="105"/>
          <w:position w:val="1"/>
          <w:lang w:val="en-US"/>
        </w:rPr>
        <w:t>entered into MYS.</w:t>
      </w:r>
    </w:p>
    <w:p w14:paraId="5CE0B330" w14:textId="77777777" w:rsidR="006604A4" w:rsidRPr="006604A4" w:rsidRDefault="006604A4" w:rsidP="00FF1F7B">
      <w:pPr>
        <w:spacing w:line="288" w:lineRule="auto"/>
        <w:jc w:val="both"/>
        <w:rPr>
          <w:b/>
          <w:bCs/>
          <w:sz w:val="28"/>
          <w:szCs w:val="28"/>
        </w:rPr>
      </w:pPr>
    </w:p>
    <w:p w14:paraId="469AE0F5" w14:textId="4A84D01E" w:rsidR="001052A4" w:rsidRPr="006604A4" w:rsidRDefault="001052A4" w:rsidP="00FF1F7B">
      <w:pPr>
        <w:pStyle w:val="ListParagraph"/>
        <w:numPr>
          <w:ilvl w:val="0"/>
          <w:numId w:val="4"/>
        </w:numPr>
        <w:spacing w:line="288" w:lineRule="auto"/>
        <w:jc w:val="both"/>
        <w:rPr>
          <w:b/>
          <w:bCs/>
          <w:sz w:val="28"/>
          <w:szCs w:val="28"/>
        </w:rPr>
      </w:pPr>
      <w:r w:rsidRPr="006604A4">
        <w:rPr>
          <w:b/>
          <w:bCs/>
          <w:sz w:val="28"/>
          <w:szCs w:val="28"/>
        </w:rPr>
        <w:t xml:space="preserve">Service </w:t>
      </w:r>
      <w:r w:rsidR="00597AE4" w:rsidRPr="006604A4">
        <w:rPr>
          <w:b/>
          <w:bCs/>
          <w:sz w:val="28"/>
          <w:szCs w:val="28"/>
        </w:rPr>
        <w:t>a</w:t>
      </w:r>
      <w:r w:rsidRPr="006604A4">
        <w:rPr>
          <w:b/>
          <w:bCs/>
          <w:sz w:val="28"/>
          <w:szCs w:val="28"/>
        </w:rPr>
        <w:t>vailability</w:t>
      </w:r>
    </w:p>
    <w:p w14:paraId="231F45C8" w14:textId="403790B5" w:rsidR="00E4262F" w:rsidRPr="00745350" w:rsidRDefault="00E4262F" w:rsidP="00FF1F7B">
      <w:pPr>
        <w:pStyle w:val="ListParagraph"/>
        <w:numPr>
          <w:ilvl w:val="0"/>
          <w:numId w:val="8"/>
        </w:numPr>
        <w:autoSpaceDE/>
        <w:autoSpaceDN/>
        <w:spacing w:line="288" w:lineRule="auto"/>
        <w:contextualSpacing/>
        <w:jc w:val="both"/>
        <w:rPr>
          <w:lang w:eastAsia="en-GB"/>
        </w:rPr>
      </w:pPr>
      <w:r w:rsidRPr="00745350">
        <w:t xml:space="preserve">The service </w:t>
      </w:r>
      <w:r w:rsidR="00AB72D9" w:rsidRPr="00745350">
        <w:t xml:space="preserve">must be </w:t>
      </w:r>
      <w:r w:rsidR="00A26A99" w:rsidRPr="00745350">
        <w:t>provided</w:t>
      </w:r>
      <w:r w:rsidRPr="00745350">
        <w:t xml:space="preserve"> throughout the pharmacy’s opening hours.</w:t>
      </w:r>
    </w:p>
    <w:p w14:paraId="01C4DBB5" w14:textId="6C394D31" w:rsidR="00E4262F" w:rsidRDefault="00E4262F" w:rsidP="00FF1F7B">
      <w:pPr>
        <w:pStyle w:val="ListParagraph"/>
        <w:spacing w:line="288" w:lineRule="auto"/>
        <w:ind w:left="851" w:hanging="851"/>
        <w:jc w:val="both"/>
        <w:rPr>
          <w:lang w:eastAsia="en-GB"/>
        </w:rPr>
      </w:pPr>
    </w:p>
    <w:p w14:paraId="5EAD2D5B" w14:textId="77777777" w:rsidR="00FF1F7B" w:rsidRPr="00745350" w:rsidRDefault="00FF1F7B" w:rsidP="00FF1F7B">
      <w:pPr>
        <w:pStyle w:val="ListParagraph"/>
        <w:spacing w:line="288" w:lineRule="auto"/>
        <w:ind w:left="851" w:hanging="851"/>
        <w:jc w:val="both"/>
        <w:rPr>
          <w:lang w:eastAsia="en-GB"/>
        </w:rPr>
      </w:pPr>
    </w:p>
    <w:p w14:paraId="4537F4F2" w14:textId="77777777" w:rsidR="00490CDE" w:rsidRPr="006604A4" w:rsidRDefault="00490CDE" w:rsidP="00490CDE">
      <w:pPr>
        <w:pStyle w:val="ListParagraph"/>
        <w:numPr>
          <w:ilvl w:val="0"/>
          <w:numId w:val="4"/>
        </w:numPr>
        <w:spacing w:line="288" w:lineRule="auto"/>
        <w:jc w:val="both"/>
        <w:rPr>
          <w:b/>
          <w:bCs/>
        </w:rPr>
      </w:pPr>
      <w:r w:rsidRPr="006604A4">
        <w:rPr>
          <w:b/>
          <w:bCs/>
          <w:sz w:val="28"/>
          <w:szCs w:val="28"/>
        </w:rPr>
        <w:t>Clinical governance</w:t>
      </w:r>
    </w:p>
    <w:p w14:paraId="0EBCB026" w14:textId="77777777" w:rsidR="00490CDE" w:rsidRDefault="00490CDE" w:rsidP="00490CDE">
      <w:pPr>
        <w:pStyle w:val="ListParagraph"/>
        <w:numPr>
          <w:ilvl w:val="0"/>
          <w:numId w:val="8"/>
        </w:numPr>
        <w:spacing w:line="288" w:lineRule="auto"/>
        <w:jc w:val="both"/>
      </w:pPr>
      <w:r w:rsidRPr="00745350">
        <w:rPr>
          <w:lang w:eastAsia="en-GB"/>
        </w:rPr>
        <w:t>Any patient safety incidents must be reported in line with the &lt;normal incident reporting procedure&gt;. A</w:t>
      </w:r>
      <w:r w:rsidRPr="00745350">
        <w:t xml:space="preserve"> Yellow Card report should also be made to the MHRA, as necessary (see guidance at </w:t>
      </w:r>
      <w:hyperlink r:id="rId12">
        <w:hyperlink r:id="rId13" w:history="1">
          <w:r w:rsidRPr="000B6915">
            <w:rPr>
              <w:b/>
              <w:bCs/>
              <w:u w:val="single"/>
            </w:rPr>
            <w:t>https://coronavirus-yellowcard.mhra.gov.uk/</w:t>
          </w:r>
        </w:hyperlink>
      </w:hyperlink>
      <w:r w:rsidRPr="00745350">
        <w:t>).</w:t>
      </w:r>
    </w:p>
    <w:p w14:paraId="79F68119" w14:textId="77777777" w:rsidR="00490CDE" w:rsidRPr="00745350" w:rsidRDefault="00490CDE" w:rsidP="00490CDE">
      <w:pPr>
        <w:pStyle w:val="ListParagraph"/>
        <w:spacing w:line="288" w:lineRule="auto"/>
        <w:ind w:left="720" w:firstLine="0"/>
        <w:jc w:val="both"/>
      </w:pPr>
    </w:p>
    <w:p w14:paraId="3EB34829" w14:textId="1A553E6E" w:rsidR="00490CDE" w:rsidRPr="00C104AB" w:rsidRDefault="002270C9" w:rsidP="00FF1F7B">
      <w:pPr>
        <w:pStyle w:val="ListParagraph"/>
        <w:numPr>
          <w:ilvl w:val="0"/>
          <w:numId w:val="4"/>
        </w:numPr>
        <w:spacing w:line="288" w:lineRule="auto"/>
        <w:jc w:val="both"/>
        <w:rPr>
          <w:b/>
          <w:bCs/>
          <w:sz w:val="24"/>
          <w:szCs w:val="24"/>
        </w:rPr>
      </w:pPr>
      <w:r w:rsidRPr="00C104AB">
        <w:rPr>
          <w:b/>
          <w:bCs/>
          <w:sz w:val="28"/>
          <w:szCs w:val="28"/>
        </w:rPr>
        <w:t>M</w:t>
      </w:r>
      <w:r w:rsidR="000F693E">
        <w:rPr>
          <w:b/>
          <w:bCs/>
          <w:sz w:val="28"/>
          <w:szCs w:val="28"/>
        </w:rPr>
        <w:t xml:space="preserve">onitoring and </w:t>
      </w:r>
      <w:r w:rsidR="00543C31">
        <w:rPr>
          <w:b/>
          <w:bCs/>
          <w:sz w:val="28"/>
          <w:szCs w:val="28"/>
        </w:rPr>
        <w:t>post-payment verification</w:t>
      </w:r>
    </w:p>
    <w:p w14:paraId="7705AC13" w14:textId="17316B57" w:rsidR="002270C9" w:rsidRDefault="00CA3082" w:rsidP="002270C9">
      <w:pPr>
        <w:pStyle w:val="ListParagraph"/>
        <w:numPr>
          <w:ilvl w:val="0"/>
          <w:numId w:val="8"/>
        </w:numPr>
        <w:spacing w:line="288" w:lineRule="auto"/>
        <w:jc w:val="both"/>
      </w:pPr>
      <w:r w:rsidRPr="00C104AB">
        <w:t xml:space="preserve">To support service </w:t>
      </w:r>
      <w:r w:rsidR="0061458C" w:rsidRPr="00C104AB">
        <w:t>evaluation, monitoring and post-payment verification</w:t>
      </w:r>
      <w:r w:rsidR="0050183F">
        <w:t>,</w:t>
      </w:r>
      <w:r w:rsidR="00097A83" w:rsidRPr="00C104AB">
        <w:t xml:space="preserve"> </w:t>
      </w:r>
      <w:r w:rsidR="00F528F7">
        <w:t xml:space="preserve">completed </w:t>
      </w:r>
      <w:r w:rsidR="00097A83" w:rsidRPr="00C104AB">
        <w:t xml:space="preserve">data capture forms for the service should be kept </w:t>
      </w:r>
      <w:r w:rsidR="002F150F" w:rsidRPr="00C104AB">
        <w:t xml:space="preserve">as evidence </w:t>
      </w:r>
      <w:r w:rsidR="00921023" w:rsidRPr="00C104AB">
        <w:t>to demonstrate service provision</w:t>
      </w:r>
      <w:r w:rsidR="00782EE9" w:rsidRPr="00C104AB">
        <w:t xml:space="preserve"> for three years from the date of </w:t>
      </w:r>
      <w:r w:rsidR="0050183F" w:rsidRPr="00C104AB">
        <w:t>service claim</w:t>
      </w:r>
      <w:r w:rsidR="00C104AB">
        <w:t>s</w:t>
      </w:r>
      <w:r w:rsidR="0050183F" w:rsidRPr="00C104AB">
        <w:t>.</w:t>
      </w:r>
    </w:p>
    <w:p w14:paraId="5AE22D54" w14:textId="7C825892" w:rsidR="0050183F" w:rsidRPr="00C104AB" w:rsidRDefault="00A755C8" w:rsidP="00C104AB">
      <w:pPr>
        <w:pStyle w:val="ListParagraph"/>
        <w:numPr>
          <w:ilvl w:val="0"/>
          <w:numId w:val="8"/>
        </w:numPr>
        <w:spacing w:line="288" w:lineRule="auto"/>
        <w:jc w:val="both"/>
      </w:pPr>
      <w:r>
        <w:t>Evidence to support purchases of LFD test kits</w:t>
      </w:r>
      <w:r w:rsidR="00F528F7">
        <w:t xml:space="preserve"> should be kept for three years from the date of service claims.</w:t>
      </w:r>
    </w:p>
    <w:p w14:paraId="75202281" w14:textId="4E42D052" w:rsidR="003C0E12" w:rsidRDefault="003C0E12" w:rsidP="00745350">
      <w:pPr>
        <w:spacing w:after="28" w:line="264" w:lineRule="auto"/>
        <w:rPr>
          <w:sz w:val="20"/>
          <w:szCs w:val="20"/>
        </w:rPr>
      </w:pPr>
    </w:p>
    <w:p w14:paraId="558E9F2E" w14:textId="77777777" w:rsidR="00DD2808" w:rsidRPr="00490CDE" w:rsidRDefault="00DD2808" w:rsidP="00490CDE">
      <w:pPr>
        <w:spacing w:after="28" w:line="264" w:lineRule="auto"/>
      </w:pPr>
    </w:p>
    <w:p w14:paraId="5F079934" w14:textId="77777777" w:rsidR="006042FC" w:rsidRPr="00745350" w:rsidRDefault="006042FC" w:rsidP="003C0E12">
      <w:pPr>
        <w:jc w:val="both"/>
        <w:rPr>
          <w:sz w:val="20"/>
          <w:szCs w:val="20"/>
        </w:rPr>
      </w:pPr>
    </w:p>
    <w:tbl>
      <w:tblPr>
        <w:tblStyle w:val="TableGrid"/>
        <w:tblW w:w="0" w:type="auto"/>
        <w:tblLook w:val="04A0" w:firstRow="1" w:lastRow="0" w:firstColumn="1" w:lastColumn="0" w:noHBand="0" w:noVBand="1"/>
      </w:tblPr>
      <w:tblGrid>
        <w:gridCol w:w="4957"/>
        <w:gridCol w:w="283"/>
        <w:gridCol w:w="2126"/>
        <w:gridCol w:w="284"/>
        <w:gridCol w:w="2687"/>
      </w:tblGrid>
      <w:tr w:rsidR="006042FC" w:rsidRPr="00745350" w14:paraId="1F593614" w14:textId="77777777" w:rsidTr="006042FC">
        <w:tc>
          <w:tcPr>
            <w:tcW w:w="4957" w:type="dxa"/>
            <w:tcBorders>
              <w:right w:val="single" w:sz="8" w:space="0" w:color="106B62"/>
            </w:tcBorders>
            <w:shd w:val="clear" w:color="auto" w:fill="auto"/>
          </w:tcPr>
          <w:p w14:paraId="627431D2" w14:textId="44232063" w:rsidR="00597AE4" w:rsidRPr="00745350" w:rsidRDefault="00597AE4" w:rsidP="003C0E12">
            <w:pPr>
              <w:jc w:val="both"/>
              <w:rPr>
                <w:sz w:val="20"/>
                <w:szCs w:val="20"/>
              </w:rPr>
            </w:pPr>
            <w:r w:rsidRPr="00745350">
              <w:rPr>
                <w:sz w:val="20"/>
                <w:szCs w:val="20"/>
              </w:rPr>
              <w:t>Accountable pharmacist signature</w:t>
            </w:r>
          </w:p>
        </w:tc>
        <w:tc>
          <w:tcPr>
            <w:tcW w:w="283" w:type="dxa"/>
            <w:tcBorders>
              <w:top w:val="nil"/>
              <w:left w:val="single" w:sz="8" w:space="0" w:color="106B62"/>
              <w:bottom w:val="nil"/>
              <w:right w:val="single" w:sz="8" w:space="0" w:color="106B62"/>
            </w:tcBorders>
            <w:shd w:val="clear" w:color="auto" w:fill="auto"/>
          </w:tcPr>
          <w:p w14:paraId="1EA82C18" w14:textId="77777777" w:rsidR="00597AE4" w:rsidRPr="00745350" w:rsidRDefault="00597AE4" w:rsidP="003C0E12">
            <w:pPr>
              <w:jc w:val="both"/>
              <w:rPr>
                <w:sz w:val="20"/>
                <w:szCs w:val="20"/>
              </w:rPr>
            </w:pPr>
          </w:p>
        </w:tc>
        <w:tc>
          <w:tcPr>
            <w:tcW w:w="2126" w:type="dxa"/>
            <w:tcBorders>
              <w:left w:val="single" w:sz="8" w:space="0" w:color="106B62"/>
              <w:right w:val="single" w:sz="8" w:space="0" w:color="106B62"/>
            </w:tcBorders>
            <w:shd w:val="clear" w:color="auto" w:fill="auto"/>
          </w:tcPr>
          <w:p w14:paraId="34B0504A" w14:textId="0F47549F" w:rsidR="00597AE4" w:rsidRPr="00745350" w:rsidRDefault="00597AE4" w:rsidP="003C0E12">
            <w:pPr>
              <w:jc w:val="both"/>
              <w:rPr>
                <w:sz w:val="20"/>
                <w:szCs w:val="20"/>
              </w:rPr>
            </w:pPr>
            <w:r w:rsidRPr="00745350">
              <w:rPr>
                <w:sz w:val="20"/>
                <w:szCs w:val="20"/>
              </w:rPr>
              <w:t>Date</w:t>
            </w:r>
          </w:p>
        </w:tc>
        <w:tc>
          <w:tcPr>
            <w:tcW w:w="284" w:type="dxa"/>
            <w:tcBorders>
              <w:top w:val="nil"/>
              <w:left w:val="single" w:sz="8" w:space="0" w:color="106B62"/>
              <w:bottom w:val="nil"/>
              <w:right w:val="single" w:sz="8" w:space="0" w:color="106B62"/>
            </w:tcBorders>
            <w:shd w:val="clear" w:color="auto" w:fill="auto"/>
          </w:tcPr>
          <w:p w14:paraId="6B04E9DE" w14:textId="0F5EE133" w:rsidR="00597AE4" w:rsidRPr="00745350" w:rsidRDefault="00597AE4" w:rsidP="003C0E12">
            <w:pPr>
              <w:jc w:val="both"/>
              <w:rPr>
                <w:sz w:val="20"/>
                <w:szCs w:val="20"/>
              </w:rPr>
            </w:pPr>
          </w:p>
        </w:tc>
        <w:tc>
          <w:tcPr>
            <w:tcW w:w="2687" w:type="dxa"/>
            <w:tcBorders>
              <w:left w:val="single" w:sz="8" w:space="0" w:color="106B62"/>
            </w:tcBorders>
            <w:shd w:val="clear" w:color="auto" w:fill="auto"/>
          </w:tcPr>
          <w:p w14:paraId="3CBD64C7" w14:textId="77777777" w:rsidR="00597AE4" w:rsidRPr="00745350" w:rsidRDefault="00597AE4" w:rsidP="00597AE4">
            <w:pPr>
              <w:jc w:val="both"/>
              <w:rPr>
                <w:sz w:val="20"/>
                <w:szCs w:val="20"/>
              </w:rPr>
            </w:pPr>
            <w:r w:rsidRPr="00745350">
              <w:rPr>
                <w:sz w:val="20"/>
                <w:szCs w:val="20"/>
              </w:rPr>
              <w:t>SOP</w:t>
            </w:r>
          </w:p>
          <w:p w14:paraId="48CFF1D2" w14:textId="77777777" w:rsidR="00597AE4" w:rsidRPr="00745350" w:rsidRDefault="00597AE4" w:rsidP="00597AE4">
            <w:pPr>
              <w:jc w:val="both"/>
              <w:rPr>
                <w:sz w:val="20"/>
                <w:szCs w:val="20"/>
              </w:rPr>
            </w:pPr>
          </w:p>
          <w:p w14:paraId="3F81D1F3" w14:textId="77777777" w:rsidR="00597AE4" w:rsidRDefault="00597AE4" w:rsidP="00597AE4">
            <w:pPr>
              <w:jc w:val="both"/>
              <w:rPr>
                <w:sz w:val="20"/>
                <w:szCs w:val="20"/>
              </w:rPr>
            </w:pPr>
            <w:r w:rsidRPr="00745350">
              <w:rPr>
                <w:sz w:val="20"/>
                <w:szCs w:val="20"/>
              </w:rPr>
              <w:t>Version: 1:0</w:t>
            </w:r>
          </w:p>
          <w:p w14:paraId="368CD253" w14:textId="6C7CE2B9" w:rsidR="00D56C86" w:rsidRPr="00745350" w:rsidRDefault="00D56C86" w:rsidP="00597AE4">
            <w:pPr>
              <w:jc w:val="both"/>
              <w:rPr>
                <w:sz w:val="20"/>
                <w:szCs w:val="20"/>
              </w:rPr>
            </w:pPr>
          </w:p>
        </w:tc>
      </w:tr>
    </w:tbl>
    <w:p w14:paraId="7BB039A1" w14:textId="5D859AC4" w:rsidR="00FF1F7B" w:rsidRDefault="00FF1F7B" w:rsidP="00FF1F7B">
      <w:pPr>
        <w:spacing w:before="250" w:after="240"/>
        <w:rPr>
          <w:b/>
          <w:bCs/>
          <w:sz w:val="28"/>
          <w:szCs w:val="24"/>
        </w:rPr>
      </w:pPr>
    </w:p>
    <w:p w14:paraId="30E0E76C" w14:textId="77777777" w:rsidR="00FF1F7B" w:rsidRDefault="00FF1F7B">
      <w:pPr>
        <w:rPr>
          <w:b/>
          <w:bCs/>
          <w:sz w:val="28"/>
          <w:szCs w:val="24"/>
        </w:rPr>
      </w:pPr>
      <w:r>
        <w:rPr>
          <w:b/>
          <w:bCs/>
          <w:sz w:val="28"/>
          <w:szCs w:val="24"/>
        </w:rPr>
        <w:br w:type="page"/>
      </w:r>
    </w:p>
    <w:p w14:paraId="416E1202" w14:textId="3ED3F9ED" w:rsidR="008B17C5" w:rsidRPr="00FF1F7B" w:rsidRDefault="008B17C5" w:rsidP="00FF1F7B">
      <w:pPr>
        <w:pStyle w:val="ListParagraph"/>
        <w:numPr>
          <w:ilvl w:val="0"/>
          <w:numId w:val="4"/>
        </w:numPr>
        <w:spacing w:before="250" w:after="240"/>
        <w:rPr>
          <w:b/>
          <w:bCs/>
          <w:sz w:val="28"/>
          <w:szCs w:val="24"/>
        </w:rPr>
      </w:pPr>
      <w:r w:rsidRPr="00FF1F7B">
        <w:rPr>
          <w:b/>
          <w:bCs/>
          <w:sz w:val="28"/>
          <w:szCs w:val="24"/>
        </w:rPr>
        <w:lastRenderedPageBreak/>
        <w:t>Training Log</w:t>
      </w:r>
    </w:p>
    <w:p w14:paraId="09B2F2C6" w14:textId="70F4913F" w:rsidR="006D55E9" w:rsidRPr="00745350" w:rsidRDefault="006D55E9">
      <w:pPr>
        <w:rPr>
          <w:w w:val="105"/>
          <w:sz w:val="18"/>
        </w:rPr>
      </w:pPr>
    </w:p>
    <w:tbl>
      <w:tblPr>
        <w:tblStyle w:val="TableGrid"/>
        <w:tblW w:w="0" w:type="auto"/>
        <w:tblInd w:w="137" w:type="dxa"/>
        <w:tblLook w:val="04A0" w:firstRow="1" w:lastRow="0" w:firstColumn="1" w:lastColumn="0" w:noHBand="0" w:noVBand="1"/>
      </w:tblPr>
      <w:tblGrid>
        <w:gridCol w:w="2268"/>
        <w:gridCol w:w="2977"/>
        <w:gridCol w:w="2126"/>
        <w:gridCol w:w="2829"/>
      </w:tblGrid>
      <w:tr w:rsidR="00745350" w:rsidRPr="00745350" w14:paraId="6D58B252" w14:textId="5679A71A" w:rsidTr="00EE12EB">
        <w:trPr>
          <w:trHeight w:val="1026"/>
        </w:trPr>
        <w:tc>
          <w:tcPr>
            <w:tcW w:w="2268" w:type="dxa"/>
          </w:tcPr>
          <w:p w14:paraId="084D8E30" w14:textId="17349E38" w:rsidR="00913367" w:rsidRPr="00745350" w:rsidRDefault="00913367" w:rsidP="003401A3">
            <w:pPr>
              <w:pStyle w:val="ListParagraph"/>
              <w:tabs>
                <w:tab w:val="left" w:pos="1194"/>
              </w:tabs>
              <w:spacing w:before="120" w:after="120"/>
              <w:ind w:left="0" w:firstLine="0"/>
              <w:jc w:val="center"/>
              <w:rPr>
                <w:b/>
                <w:bCs/>
                <w:w w:val="105"/>
                <w:sz w:val="18"/>
              </w:rPr>
            </w:pPr>
            <w:r w:rsidRPr="00745350">
              <w:rPr>
                <w:b/>
                <w:bCs/>
                <w:w w:val="105"/>
                <w:sz w:val="18"/>
              </w:rPr>
              <w:t xml:space="preserve">Staff </w:t>
            </w:r>
            <w:r w:rsidR="00EE12EB" w:rsidRPr="00745350">
              <w:rPr>
                <w:b/>
                <w:bCs/>
                <w:w w:val="105"/>
                <w:sz w:val="18"/>
              </w:rPr>
              <w:t xml:space="preserve">member’s </w:t>
            </w:r>
            <w:r w:rsidRPr="00745350">
              <w:rPr>
                <w:b/>
                <w:bCs/>
                <w:w w:val="105"/>
                <w:sz w:val="18"/>
              </w:rPr>
              <w:t>name</w:t>
            </w:r>
          </w:p>
        </w:tc>
        <w:tc>
          <w:tcPr>
            <w:tcW w:w="2977" w:type="dxa"/>
          </w:tcPr>
          <w:p w14:paraId="225481F5" w14:textId="691B58C6" w:rsidR="00913367" w:rsidRPr="00745350" w:rsidRDefault="00913367" w:rsidP="003401A3">
            <w:pPr>
              <w:pStyle w:val="ListParagraph"/>
              <w:tabs>
                <w:tab w:val="left" w:pos="1194"/>
              </w:tabs>
              <w:spacing w:before="120" w:after="120"/>
              <w:ind w:left="0" w:firstLine="0"/>
              <w:jc w:val="center"/>
              <w:rPr>
                <w:b/>
                <w:bCs/>
                <w:w w:val="105"/>
                <w:sz w:val="18"/>
              </w:rPr>
            </w:pPr>
            <w:r w:rsidRPr="00745350">
              <w:rPr>
                <w:b/>
                <w:bCs/>
                <w:w w:val="105"/>
                <w:sz w:val="18"/>
              </w:rPr>
              <w:t xml:space="preserve">Staff </w:t>
            </w:r>
            <w:r w:rsidR="00EE12EB" w:rsidRPr="00745350">
              <w:rPr>
                <w:b/>
                <w:bCs/>
                <w:w w:val="105"/>
                <w:sz w:val="18"/>
              </w:rPr>
              <w:t xml:space="preserve">member’s </w:t>
            </w:r>
            <w:r w:rsidRPr="00745350">
              <w:rPr>
                <w:b/>
                <w:bCs/>
                <w:w w:val="105"/>
                <w:sz w:val="18"/>
              </w:rPr>
              <w:t>signature and date to confirm this SOP has been read and understood</w:t>
            </w:r>
          </w:p>
        </w:tc>
        <w:tc>
          <w:tcPr>
            <w:tcW w:w="2126" w:type="dxa"/>
          </w:tcPr>
          <w:p w14:paraId="1F0A6886" w14:textId="45184CCD" w:rsidR="00913367" w:rsidRPr="00745350" w:rsidRDefault="00913367" w:rsidP="003401A3">
            <w:pPr>
              <w:pStyle w:val="ListParagraph"/>
              <w:tabs>
                <w:tab w:val="left" w:pos="1194"/>
              </w:tabs>
              <w:spacing w:before="120" w:after="120"/>
              <w:ind w:left="0" w:firstLine="0"/>
              <w:jc w:val="center"/>
              <w:rPr>
                <w:b/>
                <w:bCs/>
                <w:w w:val="105"/>
                <w:sz w:val="18"/>
              </w:rPr>
            </w:pPr>
            <w:r w:rsidRPr="00745350">
              <w:rPr>
                <w:b/>
                <w:bCs/>
                <w:w w:val="105"/>
                <w:sz w:val="18"/>
              </w:rPr>
              <w:t>Name of authorising pharmacist</w:t>
            </w:r>
          </w:p>
        </w:tc>
        <w:tc>
          <w:tcPr>
            <w:tcW w:w="2829" w:type="dxa"/>
          </w:tcPr>
          <w:p w14:paraId="140C814A" w14:textId="2905EBB9" w:rsidR="00913367" w:rsidRPr="00745350" w:rsidRDefault="00913367" w:rsidP="003401A3">
            <w:pPr>
              <w:pStyle w:val="ListParagraph"/>
              <w:tabs>
                <w:tab w:val="left" w:pos="1194"/>
              </w:tabs>
              <w:spacing w:before="120" w:after="120"/>
              <w:ind w:left="0" w:firstLine="0"/>
              <w:jc w:val="center"/>
              <w:rPr>
                <w:b/>
                <w:bCs/>
                <w:w w:val="105"/>
                <w:sz w:val="18"/>
              </w:rPr>
            </w:pPr>
            <w:r w:rsidRPr="00745350">
              <w:rPr>
                <w:b/>
                <w:bCs/>
                <w:w w:val="105"/>
                <w:sz w:val="18"/>
              </w:rPr>
              <w:t>Signature of pharmacist and date</w:t>
            </w:r>
          </w:p>
        </w:tc>
      </w:tr>
      <w:tr w:rsidR="00745350" w:rsidRPr="00745350" w14:paraId="0BB16B46" w14:textId="68238546" w:rsidTr="00EE12EB">
        <w:trPr>
          <w:trHeight w:val="1026"/>
        </w:trPr>
        <w:tc>
          <w:tcPr>
            <w:tcW w:w="2268" w:type="dxa"/>
          </w:tcPr>
          <w:p w14:paraId="7EBDE53A" w14:textId="77777777" w:rsidR="00913367" w:rsidRPr="00745350" w:rsidRDefault="00913367" w:rsidP="00DF0DFC">
            <w:pPr>
              <w:pStyle w:val="ListParagraph"/>
              <w:tabs>
                <w:tab w:val="left" w:pos="1194"/>
              </w:tabs>
              <w:spacing w:after="240"/>
              <w:ind w:left="0" w:firstLine="0"/>
              <w:rPr>
                <w:w w:val="105"/>
                <w:sz w:val="18"/>
              </w:rPr>
            </w:pPr>
          </w:p>
        </w:tc>
        <w:tc>
          <w:tcPr>
            <w:tcW w:w="2977" w:type="dxa"/>
          </w:tcPr>
          <w:p w14:paraId="560FE292" w14:textId="77777777" w:rsidR="00913367" w:rsidRPr="00745350" w:rsidRDefault="00913367" w:rsidP="00DF0DFC">
            <w:pPr>
              <w:pStyle w:val="ListParagraph"/>
              <w:tabs>
                <w:tab w:val="left" w:pos="1194"/>
              </w:tabs>
              <w:spacing w:after="240"/>
              <w:ind w:left="0" w:firstLine="0"/>
              <w:rPr>
                <w:w w:val="105"/>
                <w:sz w:val="18"/>
              </w:rPr>
            </w:pPr>
          </w:p>
        </w:tc>
        <w:tc>
          <w:tcPr>
            <w:tcW w:w="2126" w:type="dxa"/>
          </w:tcPr>
          <w:p w14:paraId="3A73E8A9" w14:textId="77777777" w:rsidR="00913367" w:rsidRPr="00745350" w:rsidRDefault="00913367" w:rsidP="00DF0DFC">
            <w:pPr>
              <w:pStyle w:val="ListParagraph"/>
              <w:tabs>
                <w:tab w:val="left" w:pos="1194"/>
              </w:tabs>
              <w:spacing w:after="240"/>
              <w:ind w:left="0" w:firstLine="0"/>
              <w:rPr>
                <w:w w:val="105"/>
                <w:sz w:val="18"/>
              </w:rPr>
            </w:pPr>
          </w:p>
        </w:tc>
        <w:tc>
          <w:tcPr>
            <w:tcW w:w="2829" w:type="dxa"/>
          </w:tcPr>
          <w:p w14:paraId="35BCB994" w14:textId="77777777" w:rsidR="00913367" w:rsidRPr="00745350" w:rsidRDefault="00913367" w:rsidP="00DF0DFC">
            <w:pPr>
              <w:pStyle w:val="ListParagraph"/>
              <w:tabs>
                <w:tab w:val="left" w:pos="1194"/>
              </w:tabs>
              <w:spacing w:after="240"/>
              <w:ind w:left="0" w:firstLine="0"/>
              <w:rPr>
                <w:w w:val="105"/>
                <w:sz w:val="18"/>
              </w:rPr>
            </w:pPr>
          </w:p>
        </w:tc>
      </w:tr>
      <w:tr w:rsidR="00745350" w:rsidRPr="00745350" w14:paraId="0650449C" w14:textId="2D0DCBCA" w:rsidTr="00EE12EB">
        <w:trPr>
          <w:trHeight w:val="1026"/>
        </w:trPr>
        <w:tc>
          <w:tcPr>
            <w:tcW w:w="2268" w:type="dxa"/>
          </w:tcPr>
          <w:p w14:paraId="306D01AC" w14:textId="77777777" w:rsidR="00913367" w:rsidRPr="00745350" w:rsidRDefault="00913367" w:rsidP="00DF0DFC">
            <w:pPr>
              <w:pStyle w:val="ListParagraph"/>
              <w:tabs>
                <w:tab w:val="left" w:pos="1194"/>
              </w:tabs>
              <w:spacing w:after="240"/>
              <w:ind w:left="0" w:firstLine="0"/>
              <w:rPr>
                <w:w w:val="105"/>
                <w:sz w:val="18"/>
              </w:rPr>
            </w:pPr>
          </w:p>
        </w:tc>
        <w:tc>
          <w:tcPr>
            <w:tcW w:w="2977" w:type="dxa"/>
          </w:tcPr>
          <w:p w14:paraId="60E5E186" w14:textId="77777777" w:rsidR="00913367" w:rsidRPr="00745350" w:rsidRDefault="00913367" w:rsidP="00DF0DFC">
            <w:pPr>
              <w:pStyle w:val="ListParagraph"/>
              <w:tabs>
                <w:tab w:val="left" w:pos="1194"/>
              </w:tabs>
              <w:spacing w:after="240"/>
              <w:ind w:left="0" w:firstLine="0"/>
              <w:rPr>
                <w:w w:val="105"/>
                <w:sz w:val="18"/>
              </w:rPr>
            </w:pPr>
          </w:p>
        </w:tc>
        <w:tc>
          <w:tcPr>
            <w:tcW w:w="2126" w:type="dxa"/>
          </w:tcPr>
          <w:p w14:paraId="6E09BACD" w14:textId="77777777" w:rsidR="00913367" w:rsidRPr="00745350" w:rsidRDefault="00913367" w:rsidP="00DF0DFC">
            <w:pPr>
              <w:pStyle w:val="ListParagraph"/>
              <w:tabs>
                <w:tab w:val="left" w:pos="1194"/>
              </w:tabs>
              <w:spacing w:after="240"/>
              <w:ind w:left="0" w:firstLine="0"/>
              <w:rPr>
                <w:w w:val="105"/>
                <w:sz w:val="18"/>
              </w:rPr>
            </w:pPr>
          </w:p>
        </w:tc>
        <w:tc>
          <w:tcPr>
            <w:tcW w:w="2829" w:type="dxa"/>
          </w:tcPr>
          <w:p w14:paraId="054FC846" w14:textId="77777777" w:rsidR="00913367" w:rsidRPr="00745350" w:rsidRDefault="00913367" w:rsidP="00DF0DFC">
            <w:pPr>
              <w:pStyle w:val="ListParagraph"/>
              <w:tabs>
                <w:tab w:val="left" w:pos="1194"/>
              </w:tabs>
              <w:spacing w:after="240"/>
              <w:ind w:left="0" w:firstLine="0"/>
              <w:rPr>
                <w:w w:val="105"/>
                <w:sz w:val="18"/>
              </w:rPr>
            </w:pPr>
          </w:p>
        </w:tc>
      </w:tr>
      <w:tr w:rsidR="00745350" w:rsidRPr="00745350" w14:paraId="67C15C73" w14:textId="64FC4F4D" w:rsidTr="00EE12EB">
        <w:trPr>
          <w:trHeight w:val="1026"/>
        </w:trPr>
        <w:tc>
          <w:tcPr>
            <w:tcW w:w="2268" w:type="dxa"/>
          </w:tcPr>
          <w:p w14:paraId="5064CB25" w14:textId="77777777" w:rsidR="00913367" w:rsidRPr="00745350" w:rsidRDefault="00913367" w:rsidP="00DF0DFC">
            <w:pPr>
              <w:pStyle w:val="ListParagraph"/>
              <w:tabs>
                <w:tab w:val="left" w:pos="1194"/>
              </w:tabs>
              <w:spacing w:after="240"/>
              <w:ind w:left="0" w:firstLine="0"/>
              <w:rPr>
                <w:w w:val="105"/>
                <w:sz w:val="18"/>
              </w:rPr>
            </w:pPr>
          </w:p>
        </w:tc>
        <w:tc>
          <w:tcPr>
            <w:tcW w:w="2977" w:type="dxa"/>
          </w:tcPr>
          <w:p w14:paraId="45D2264E" w14:textId="77777777" w:rsidR="00913367" w:rsidRPr="00745350" w:rsidRDefault="00913367" w:rsidP="00DF0DFC">
            <w:pPr>
              <w:pStyle w:val="ListParagraph"/>
              <w:tabs>
                <w:tab w:val="left" w:pos="1194"/>
              </w:tabs>
              <w:spacing w:after="240"/>
              <w:ind w:left="0" w:firstLine="0"/>
              <w:rPr>
                <w:w w:val="105"/>
                <w:sz w:val="18"/>
              </w:rPr>
            </w:pPr>
          </w:p>
        </w:tc>
        <w:tc>
          <w:tcPr>
            <w:tcW w:w="2126" w:type="dxa"/>
          </w:tcPr>
          <w:p w14:paraId="2A144C57" w14:textId="77777777" w:rsidR="00913367" w:rsidRPr="00745350" w:rsidRDefault="00913367" w:rsidP="00DF0DFC">
            <w:pPr>
              <w:pStyle w:val="ListParagraph"/>
              <w:tabs>
                <w:tab w:val="left" w:pos="1194"/>
              </w:tabs>
              <w:spacing w:after="240"/>
              <w:ind w:left="0" w:firstLine="0"/>
              <w:rPr>
                <w:w w:val="105"/>
                <w:sz w:val="18"/>
              </w:rPr>
            </w:pPr>
          </w:p>
        </w:tc>
        <w:tc>
          <w:tcPr>
            <w:tcW w:w="2829" w:type="dxa"/>
          </w:tcPr>
          <w:p w14:paraId="3E7B2B1E" w14:textId="77777777" w:rsidR="00913367" w:rsidRPr="00745350" w:rsidRDefault="00913367" w:rsidP="00DF0DFC">
            <w:pPr>
              <w:pStyle w:val="ListParagraph"/>
              <w:tabs>
                <w:tab w:val="left" w:pos="1194"/>
              </w:tabs>
              <w:spacing w:after="240"/>
              <w:ind w:left="0" w:firstLine="0"/>
              <w:rPr>
                <w:w w:val="105"/>
                <w:sz w:val="18"/>
              </w:rPr>
            </w:pPr>
          </w:p>
        </w:tc>
      </w:tr>
      <w:tr w:rsidR="00745350" w:rsidRPr="00745350" w14:paraId="6F6B654E" w14:textId="43A0149D" w:rsidTr="00EE12EB">
        <w:trPr>
          <w:trHeight w:val="1026"/>
        </w:trPr>
        <w:tc>
          <w:tcPr>
            <w:tcW w:w="2268" w:type="dxa"/>
          </w:tcPr>
          <w:p w14:paraId="0004A67C" w14:textId="77777777" w:rsidR="00913367" w:rsidRPr="00745350" w:rsidRDefault="00913367" w:rsidP="00DF0DFC">
            <w:pPr>
              <w:pStyle w:val="ListParagraph"/>
              <w:tabs>
                <w:tab w:val="left" w:pos="1194"/>
              </w:tabs>
              <w:spacing w:after="240"/>
              <w:ind w:left="0" w:firstLine="0"/>
              <w:rPr>
                <w:w w:val="105"/>
                <w:sz w:val="18"/>
              </w:rPr>
            </w:pPr>
          </w:p>
        </w:tc>
        <w:tc>
          <w:tcPr>
            <w:tcW w:w="2977" w:type="dxa"/>
          </w:tcPr>
          <w:p w14:paraId="4D739C71" w14:textId="77777777" w:rsidR="00913367" w:rsidRPr="00745350" w:rsidRDefault="00913367" w:rsidP="00DF0DFC">
            <w:pPr>
              <w:pStyle w:val="ListParagraph"/>
              <w:tabs>
                <w:tab w:val="left" w:pos="1194"/>
              </w:tabs>
              <w:spacing w:after="240"/>
              <w:ind w:left="0" w:firstLine="0"/>
              <w:rPr>
                <w:w w:val="105"/>
                <w:sz w:val="18"/>
              </w:rPr>
            </w:pPr>
          </w:p>
        </w:tc>
        <w:tc>
          <w:tcPr>
            <w:tcW w:w="2126" w:type="dxa"/>
          </w:tcPr>
          <w:p w14:paraId="67457A22" w14:textId="77777777" w:rsidR="00913367" w:rsidRPr="00745350" w:rsidRDefault="00913367" w:rsidP="00DF0DFC">
            <w:pPr>
              <w:pStyle w:val="ListParagraph"/>
              <w:tabs>
                <w:tab w:val="left" w:pos="1194"/>
              </w:tabs>
              <w:spacing w:after="240"/>
              <w:ind w:left="0" w:firstLine="0"/>
              <w:rPr>
                <w:w w:val="105"/>
                <w:sz w:val="18"/>
              </w:rPr>
            </w:pPr>
          </w:p>
        </w:tc>
        <w:tc>
          <w:tcPr>
            <w:tcW w:w="2829" w:type="dxa"/>
          </w:tcPr>
          <w:p w14:paraId="6F439B81" w14:textId="77777777" w:rsidR="00913367" w:rsidRPr="00745350" w:rsidRDefault="00913367" w:rsidP="00DF0DFC">
            <w:pPr>
              <w:pStyle w:val="ListParagraph"/>
              <w:tabs>
                <w:tab w:val="left" w:pos="1194"/>
              </w:tabs>
              <w:spacing w:after="240"/>
              <w:ind w:left="0" w:firstLine="0"/>
              <w:rPr>
                <w:w w:val="105"/>
                <w:sz w:val="18"/>
              </w:rPr>
            </w:pPr>
          </w:p>
        </w:tc>
      </w:tr>
      <w:tr w:rsidR="00745350" w:rsidRPr="00745350" w14:paraId="67AA8ACC" w14:textId="23AE2A81" w:rsidTr="00EE12EB">
        <w:trPr>
          <w:trHeight w:val="1026"/>
        </w:trPr>
        <w:tc>
          <w:tcPr>
            <w:tcW w:w="2268" w:type="dxa"/>
          </w:tcPr>
          <w:p w14:paraId="061A6450" w14:textId="77777777" w:rsidR="00913367" w:rsidRPr="00745350" w:rsidRDefault="00913367" w:rsidP="00DF0DFC">
            <w:pPr>
              <w:pStyle w:val="ListParagraph"/>
              <w:tabs>
                <w:tab w:val="left" w:pos="1194"/>
              </w:tabs>
              <w:spacing w:after="240"/>
              <w:ind w:left="0" w:firstLine="0"/>
              <w:rPr>
                <w:w w:val="105"/>
                <w:sz w:val="18"/>
              </w:rPr>
            </w:pPr>
          </w:p>
        </w:tc>
        <w:tc>
          <w:tcPr>
            <w:tcW w:w="2977" w:type="dxa"/>
          </w:tcPr>
          <w:p w14:paraId="3D871805" w14:textId="77777777" w:rsidR="00913367" w:rsidRPr="00745350" w:rsidRDefault="00913367" w:rsidP="00DF0DFC">
            <w:pPr>
              <w:pStyle w:val="ListParagraph"/>
              <w:tabs>
                <w:tab w:val="left" w:pos="1194"/>
              </w:tabs>
              <w:spacing w:after="240"/>
              <w:ind w:left="0" w:firstLine="0"/>
              <w:rPr>
                <w:w w:val="105"/>
                <w:sz w:val="18"/>
              </w:rPr>
            </w:pPr>
          </w:p>
        </w:tc>
        <w:tc>
          <w:tcPr>
            <w:tcW w:w="2126" w:type="dxa"/>
          </w:tcPr>
          <w:p w14:paraId="02B1522F" w14:textId="77777777" w:rsidR="00913367" w:rsidRPr="00745350" w:rsidRDefault="00913367" w:rsidP="00DF0DFC">
            <w:pPr>
              <w:pStyle w:val="ListParagraph"/>
              <w:tabs>
                <w:tab w:val="left" w:pos="1194"/>
              </w:tabs>
              <w:spacing w:after="240"/>
              <w:ind w:left="0" w:firstLine="0"/>
              <w:rPr>
                <w:w w:val="105"/>
                <w:sz w:val="18"/>
              </w:rPr>
            </w:pPr>
          </w:p>
        </w:tc>
        <w:tc>
          <w:tcPr>
            <w:tcW w:w="2829" w:type="dxa"/>
          </w:tcPr>
          <w:p w14:paraId="6BA14A56" w14:textId="77777777" w:rsidR="00913367" w:rsidRPr="00745350" w:rsidRDefault="00913367" w:rsidP="00DF0DFC">
            <w:pPr>
              <w:pStyle w:val="ListParagraph"/>
              <w:tabs>
                <w:tab w:val="left" w:pos="1194"/>
              </w:tabs>
              <w:spacing w:after="240"/>
              <w:ind w:left="0" w:firstLine="0"/>
              <w:rPr>
                <w:w w:val="105"/>
                <w:sz w:val="18"/>
              </w:rPr>
            </w:pPr>
          </w:p>
        </w:tc>
      </w:tr>
      <w:tr w:rsidR="00745350" w:rsidRPr="00745350" w14:paraId="74E8BE50" w14:textId="4C22670A" w:rsidTr="00EE12EB">
        <w:trPr>
          <w:trHeight w:val="1026"/>
        </w:trPr>
        <w:tc>
          <w:tcPr>
            <w:tcW w:w="2268" w:type="dxa"/>
          </w:tcPr>
          <w:p w14:paraId="149B9705" w14:textId="77777777" w:rsidR="00913367" w:rsidRPr="00745350" w:rsidRDefault="00913367" w:rsidP="00DF0DFC">
            <w:pPr>
              <w:pStyle w:val="ListParagraph"/>
              <w:tabs>
                <w:tab w:val="left" w:pos="1194"/>
              </w:tabs>
              <w:spacing w:after="240"/>
              <w:ind w:left="0" w:firstLine="0"/>
              <w:rPr>
                <w:w w:val="105"/>
                <w:sz w:val="18"/>
              </w:rPr>
            </w:pPr>
          </w:p>
        </w:tc>
        <w:tc>
          <w:tcPr>
            <w:tcW w:w="2977" w:type="dxa"/>
          </w:tcPr>
          <w:p w14:paraId="2FFD5C4E" w14:textId="77777777" w:rsidR="00913367" w:rsidRPr="00745350" w:rsidRDefault="00913367" w:rsidP="00DF0DFC">
            <w:pPr>
              <w:pStyle w:val="ListParagraph"/>
              <w:tabs>
                <w:tab w:val="left" w:pos="1194"/>
              </w:tabs>
              <w:spacing w:after="240"/>
              <w:ind w:left="0" w:firstLine="0"/>
              <w:rPr>
                <w:w w:val="105"/>
                <w:sz w:val="18"/>
              </w:rPr>
            </w:pPr>
          </w:p>
        </w:tc>
        <w:tc>
          <w:tcPr>
            <w:tcW w:w="2126" w:type="dxa"/>
          </w:tcPr>
          <w:p w14:paraId="25CAECBC" w14:textId="77777777" w:rsidR="00913367" w:rsidRPr="00745350" w:rsidRDefault="00913367" w:rsidP="00DF0DFC">
            <w:pPr>
              <w:pStyle w:val="ListParagraph"/>
              <w:tabs>
                <w:tab w:val="left" w:pos="1194"/>
              </w:tabs>
              <w:spacing w:after="240"/>
              <w:ind w:left="0" w:firstLine="0"/>
              <w:rPr>
                <w:w w:val="105"/>
                <w:sz w:val="18"/>
              </w:rPr>
            </w:pPr>
          </w:p>
        </w:tc>
        <w:tc>
          <w:tcPr>
            <w:tcW w:w="2829" w:type="dxa"/>
          </w:tcPr>
          <w:p w14:paraId="5ED7D481" w14:textId="77777777" w:rsidR="00913367" w:rsidRPr="00745350" w:rsidRDefault="00913367" w:rsidP="00DF0DFC">
            <w:pPr>
              <w:pStyle w:val="ListParagraph"/>
              <w:tabs>
                <w:tab w:val="left" w:pos="1194"/>
              </w:tabs>
              <w:spacing w:after="240"/>
              <w:ind w:left="0" w:firstLine="0"/>
              <w:rPr>
                <w:w w:val="105"/>
                <w:sz w:val="18"/>
              </w:rPr>
            </w:pPr>
          </w:p>
        </w:tc>
      </w:tr>
      <w:tr w:rsidR="00745350" w:rsidRPr="00745350" w14:paraId="72926457" w14:textId="1F68A55C" w:rsidTr="00EE12EB">
        <w:trPr>
          <w:trHeight w:val="1026"/>
        </w:trPr>
        <w:tc>
          <w:tcPr>
            <w:tcW w:w="2268" w:type="dxa"/>
          </w:tcPr>
          <w:p w14:paraId="1FD9F0FC" w14:textId="77777777" w:rsidR="00913367" w:rsidRPr="00745350" w:rsidRDefault="00913367" w:rsidP="00DF0DFC">
            <w:pPr>
              <w:pStyle w:val="ListParagraph"/>
              <w:tabs>
                <w:tab w:val="left" w:pos="1194"/>
              </w:tabs>
              <w:spacing w:after="240"/>
              <w:ind w:left="0" w:firstLine="0"/>
              <w:rPr>
                <w:w w:val="105"/>
                <w:sz w:val="18"/>
              </w:rPr>
            </w:pPr>
          </w:p>
        </w:tc>
        <w:tc>
          <w:tcPr>
            <w:tcW w:w="2977" w:type="dxa"/>
          </w:tcPr>
          <w:p w14:paraId="06FEB902" w14:textId="77777777" w:rsidR="00913367" w:rsidRPr="00745350" w:rsidRDefault="00913367" w:rsidP="00DF0DFC">
            <w:pPr>
              <w:pStyle w:val="ListParagraph"/>
              <w:tabs>
                <w:tab w:val="left" w:pos="1194"/>
              </w:tabs>
              <w:spacing w:after="240"/>
              <w:ind w:left="0" w:firstLine="0"/>
              <w:rPr>
                <w:w w:val="105"/>
                <w:sz w:val="18"/>
              </w:rPr>
            </w:pPr>
          </w:p>
        </w:tc>
        <w:tc>
          <w:tcPr>
            <w:tcW w:w="2126" w:type="dxa"/>
          </w:tcPr>
          <w:p w14:paraId="750C43CF" w14:textId="77777777" w:rsidR="00913367" w:rsidRPr="00745350" w:rsidRDefault="00913367" w:rsidP="00DF0DFC">
            <w:pPr>
              <w:pStyle w:val="ListParagraph"/>
              <w:tabs>
                <w:tab w:val="left" w:pos="1194"/>
              </w:tabs>
              <w:spacing w:after="240"/>
              <w:ind w:left="0" w:firstLine="0"/>
              <w:rPr>
                <w:w w:val="105"/>
                <w:sz w:val="18"/>
              </w:rPr>
            </w:pPr>
          </w:p>
        </w:tc>
        <w:tc>
          <w:tcPr>
            <w:tcW w:w="2829" w:type="dxa"/>
          </w:tcPr>
          <w:p w14:paraId="0C9C6D74" w14:textId="77777777" w:rsidR="00913367" w:rsidRPr="00745350" w:rsidRDefault="00913367" w:rsidP="00DF0DFC">
            <w:pPr>
              <w:pStyle w:val="ListParagraph"/>
              <w:tabs>
                <w:tab w:val="left" w:pos="1194"/>
              </w:tabs>
              <w:spacing w:after="240"/>
              <w:ind w:left="0" w:firstLine="0"/>
              <w:rPr>
                <w:w w:val="105"/>
                <w:sz w:val="18"/>
              </w:rPr>
            </w:pPr>
          </w:p>
        </w:tc>
      </w:tr>
      <w:tr w:rsidR="00745350" w:rsidRPr="00745350" w14:paraId="277EE0CF" w14:textId="13DF2FE1" w:rsidTr="00EE12EB">
        <w:trPr>
          <w:trHeight w:val="1026"/>
        </w:trPr>
        <w:tc>
          <w:tcPr>
            <w:tcW w:w="2268" w:type="dxa"/>
          </w:tcPr>
          <w:p w14:paraId="18212697" w14:textId="77777777" w:rsidR="00913367" w:rsidRPr="00745350" w:rsidRDefault="00913367" w:rsidP="00DF0DFC">
            <w:pPr>
              <w:pStyle w:val="ListParagraph"/>
              <w:tabs>
                <w:tab w:val="left" w:pos="1194"/>
              </w:tabs>
              <w:spacing w:after="240"/>
              <w:ind w:left="0" w:firstLine="0"/>
              <w:rPr>
                <w:w w:val="105"/>
                <w:sz w:val="18"/>
              </w:rPr>
            </w:pPr>
          </w:p>
        </w:tc>
        <w:tc>
          <w:tcPr>
            <w:tcW w:w="2977" w:type="dxa"/>
          </w:tcPr>
          <w:p w14:paraId="4AD23404" w14:textId="77777777" w:rsidR="00913367" w:rsidRPr="00745350" w:rsidRDefault="00913367" w:rsidP="00DF0DFC">
            <w:pPr>
              <w:pStyle w:val="ListParagraph"/>
              <w:tabs>
                <w:tab w:val="left" w:pos="1194"/>
              </w:tabs>
              <w:spacing w:after="240"/>
              <w:ind w:left="0" w:firstLine="0"/>
              <w:rPr>
                <w:w w:val="105"/>
                <w:sz w:val="18"/>
              </w:rPr>
            </w:pPr>
          </w:p>
        </w:tc>
        <w:tc>
          <w:tcPr>
            <w:tcW w:w="2126" w:type="dxa"/>
          </w:tcPr>
          <w:p w14:paraId="7D224A07" w14:textId="77777777" w:rsidR="00913367" w:rsidRPr="00745350" w:rsidRDefault="00913367" w:rsidP="00DF0DFC">
            <w:pPr>
              <w:pStyle w:val="ListParagraph"/>
              <w:tabs>
                <w:tab w:val="left" w:pos="1194"/>
              </w:tabs>
              <w:spacing w:after="240"/>
              <w:ind w:left="0" w:firstLine="0"/>
              <w:rPr>
                <w:w w:val="105"/>
                <w:sz w:val="18"/>
              </w:rPr>
            </w:pPr>
          </w:p>
        </w:tc>
        <w:tc>
          <w:tcPr>
            <w:tcW w:w="2829" w:type="dxa"/>
          </w:tcPr>
          <w:p w14:paraId="743C8541" w14:textId="77777777" w:rsidR="00913367" w:rsidRPr="00745350" w:rsidRDefault="00913367" w:rsidP="00DF0DFC">
            <w:pPr>
              <w:pStyle w:val="ListParagraph"/>
              <w:tabs>
                <w:tab w:val="left" w:pos="1194"/>
              </w:tabs>
              <w:spacing w:after="240"/>
              <w:ind w:left="0" w:firstLine="0"/>
              <w:rPr>
                <w:w w:val="105"/>
                <w:sz w:val="18"/>
              </w:rPr>
            </w:pPr>
          </w:p>
        </w:tc>
      </w:tr>
      <w:tr w:rsidR="00745350" w:rsidRPr="00745350" w14:paraId="2B37D088" w14:textId="2F511DBC" w:rsidTr="00EE12EB">
        <w:trPr>
          <w:trHeight w:val="1026"/>
        </w:trPr>
        <w:tc>
          <w:tcPr>
            <w:tcW w:w="2268" w:type="dxa"/>
          </w:tcPr>
          <w:p w14:paraId="42D3E733" w14:textId="77777777" w:rsidR="00913367" w:rsidRPr="00745350" w:rsidRDefault="00913367" w:rsidP="00DF0DFC">
            <w:pPr>
              <w:pStyle w:val="ListParagraph"/>
              <w:tabs>
                <w:tab w:val="left" w:pos="1194"/>
              </w:tabs>
              <w:spacing w:after="240"/>
              <w:ind w:left="0" w:firstLine="0"/>
              <w:rPr>
                <w:w w:val="105"/>
                <w:sz w:val="18"/>
              </w:rPr>
            </w:pPr>
          </w:p>
        </w:tc>
        <w:tc>
          <w:tcPr>
            <w:tcW w:w="2977" w:type="dxa"/>
          </w:tcPr>
          <w:p w14:paraId="56597A99" w14:textId="77777777" w:rsidR="00913367" w:rsidRPr="00745350" w:rsidRDefault="00913367" w:rsidP="00DF0DFC">
            <w:pPr>
              <w:pStyle w:val="ListParagraph"/>
              <w:tabs>
                <w:tab w:val="left" w:pos="1194"/>
              </w:tabs>
              <w:spacing w:after="240"/>
              <w:ind w:left="0" w:firstLine="0"/>
              <w:rPr>
                <w:w w:val="105"/>
                <w:sz w:val="18"/>
              </w:rPr>
            </w:pPr>
          </w:p>
        </w:tc>
        <w:tc>
          <w:tcPr>
            <w:tcW w:w="2126" w:type="dxa"/>
          </w:tcPr>
          <w:p w14:paraId="41C12F13" w14:textId="77777777" w:rsidR="00913367" w:rsidRPr="00745350" w:rsidRDefault="00913367" w:rsidP="00DF0DFC">
            <w:pPr>
              <w:pStyle w:val="ListParagraph"/>
              <w:tabs>
                <w:tab w:val="left" w:pos="1194"/>
              </w:tabs>
              <w:spacing w:after="240"/>
              <w:ind w:left="0" w:firstLine="0"/>
              <w:rPr>
                <w:w w:val="105"/>
                <w:sz w:val="18"/>
              </w:rPr>
            </w:pPr>
          </w:p>
        </w:tc>
        <w:tc>
          <w:tcPr>
            <w:tcW w:w="2829" w:type="dxa"/>
          </w:tcPr>
          <w:p w14:paraId="55EE8F6F" w14:textId="77777777" w:rsidR="00913367" w:rsidRPr="00745350" w:rsidRDefault="00913367" w:rsidP="00DF0DFC">
            <w:pPr>
              <w:pStyle w:val="ListParagraph"/>
              <w:tabs>
                <w:tab w:val="left" w:pos="1194"/>
              </w:tabs>
              <w:spacing w:after="240"/>
              <w:ind w:left="0" w:firstLine="0"/>
              <w:rPr>
                <w:w w:val="105"/>
                <w:sz w:val="18"/>
              </w:rPr>
            </w:pPr>
          </w:p>
        </w:tc>
      </w:tr>
      <w:tr w:rsidR="00913367" w:rsidRPr="00745350" w14:paraId="795F9891" w14:textId="5D6C6BF8" w:rsidTr="00EE12EB">
        <w:trPr>
          <w:trHeight w:val="1026"/>
        </w:trPr>
        <w:tc>
          <w:tcPr>
            <w:tcW w:w="2268" w:type="dxa"/>
          </w:tcPr>
          <w:p w14:paraId="71E6A887" w14:textId="77777777" w:rsidR="00913367" w:rsidRPr="00745350" w:rsidRDefault="00913367" w:rsidP="00DF0DFC">
            <w:pPr>
              <w:pStyle w:val="ListParagraph"/>
              <w:tabs>
                <w:tab w:val="left" w:pos="1194"/>
              </w:tabs>
              <w:spacing w:after="240"/>
              <w:ind w:left="0" w:firstLine="0"/>
              <w:rPr>
                <w:w w:val="105"/>
                <w:sz w:val="18"/>
              </w:rPr>
            </w:pPr>
          </w:p>
        </w:tc>
        <w:tc>
          <w:tcPr>
            <w:tcW w:w="2977" w:type="dxa"/>
          </w:tcPr>
          <w:p w14:paraId="38DC49C4" w14:textId="77777777" w:rsidR="00913367" w:rsidRPr="00745350" w:rsidRDefault="00913367" w:rsidP="00DF0DFC">
            <w:pPr>
              <w:pStyle w:val="ListParagraph"/>
              <w:tabs>
                <w:tab w:val="left" w:pos="1194"/>
              </w:tabs>
              <w:spacing w:after="240"/>
              <w:ind w:left="0" w:firstLine="0"/>
              <w:rPr>
                <w:w w:val="105"/>
                <w:sz w:val="18"/>
              </w:rPr>
            </w:pPr>
          </w:p>
        </w:tc>
        <w:tc>
          <w:tcPr>
            <w:tcW w:w="2126" w:type="dxa"/>
          </w:tcPr>
          <w:p w14:paraId="7606AE74" w14:textId="77777777" w:rsidR="00913367" w:rsidRPr="00745350" w:rsidRDefault="00913367" w:rsidP="00DF0DFC">
            <w:pPr>
              <w:pStyle w:val="ListParagraph"/>
              <w:tabs>
                <w:tab w:val="left" w:pos="1194"/>
              </w:tabs>
              <w:spacing w:after="240"/>
              <w:ind w:left="0" w:firstLine="0"/>
              <w:rPr>
                <w:w w:val="105"/>
                <w:sz w:val="18"/>
              </w:rPr>
            </w:pPr>
          </w:p>
        </w:tc>
        <w:tc>
          <w:tcPr>
            <w:tcW w:w="2829" w:type="dxa"/>
          </w:tcPr>
          <w:p w14:paraId="2376E8A1" w14:textId="77777777" w:rsidR="00913367" w:rsidRPr="00745350" w:rsidRDefault="00913367" w:rsidP="00DF0DFC">
            <w:pPr>
              <w:pStyle w:val="ListParagraph"/>
              <w:tabs>
                <w:tab w:val="left" w:pos="1194"/>
              </w:tabs>
              <w:spacing w:after="240"/>
              <w:ind w:left="0" w:firstLine="0"/>
              <w:rPr>
                <w:w w:val="105"/>
                <w:sz w:val="18"/>
              </w:rPr>
            </w:pPr>
          </w:p>
        </w:tc>
      </w:tr>
    </w:tbl>
    <w:p w14:paraId="7B011138" w14:textId="7C810391" w:rsidR="00E96C8E" w:rsidRPr="00745350" w:rsidRDefault="00E96C8E" w:rsidP="00DF0DFC">
      <w:pPr>
        <w:pStyle w:val="ListParagraph"/>
        <w:tabs>
          <w:tab w:val="left" w:pos="1194"/>
        </w:tabs>
        <w:spacing w:after="240"/>
        <w:ind w:left="1080" w:firstLine="0"/>
        <w:rPr>
          <w:rFonts w:asciiTheme="minorHAnsi" w:hAnsiTheme="minorHAnsi" w:cstheme="minorHAnsi"/>
          <w:w w:val="105"/>
          <w:sz w:val="18"/>
        </w:rPr>
      </w:pPr>
    </w:p>
    <w:sectPr w:rsidR="00E96C8E" w:rsidRPr="00745350" w:rsidSect="00C54DA4">
      <w:footerReference w:type="default" r:id="rId14"/>
      <w:pgSz w:w="12240" w:h="15840"/>
      <w:pgMar w:top="851" w:right="900" w:bottom="851" w:left="993" w:header="1134" w:footer="4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29E54" w14:textId="77777777" w:rsidR="00093150" w:rsidRDefault="00093150">
      <w:r>
        <w:separator/>
      </w:r>
    </w:p>
  </w:endnote>
  <w:endnote w:type="continuationSeparator" w:id="0">
    <w:p w14:paraId="626518CF" w14:textId="77777777" w:rsidR="00093150" w:rsidRDefault="00093150">
      <w:r>
        <w:continuationSeparator/>
      </w:r>
    </w:p>
  </w:endnote>
  <w:endnote w:type="continuationNotice" w:id="1">
    <w:p w14:paraId="4966C9D9" w14:textId="77777777" w:rsidR="00093150" w:rsidRDefault="00093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785F" w14:textId="7FE88955" w:rsidR="00673A1B" w:rsidRPr="00193ED7" w:rsidRDefault="00673A1B" w:rsidP="00FF511B">
    <w:pPr>
      <w:pStyle w:val="Footer"/>
      <w:tabs>
        <w:tab w:val="clear" w:pos="9026"/>
      </w:tabs>
      <w:rPr>
        <w:rFonts w:asciiTheme="minorHAnsi" w:hAnsiTheme="minorHAnsi" w:cstheme="minorHAnsi"/>
        <w:sz w:val="18"/>
        <w:szCs w:val="18"/>
      </w:rPr>
    </w:pPr>
  </w:p>
  <w:p w14:paraId="228F7837" w14:textId="60A1AF96" w:rsidR="0022517C" w:rsidRPr="006A5F0A" w:rsidRDefault="00673A1B" w:rsidP="00673A1B">
    <w:pPr>
      <w:pStyle w:val="Footer"/>
      <w:tabs>
        <w:tab w:val="clear" w:pos="9026"/>
      </w:tabs>
      <w:jc w:val="center"/>
      <w:rPr>
        <w:rFonts w:asciiTheme="minorHAnsi" w:hAnsiTheme="minorHAnsi" w:cstheme="minorHAnsi"/>
        <w:sz w:val="24"/>
        <w:szCs w:val="28"/>
      </w:rPr>
    </w:pPr>
    <w:r w:rsidRPr="006A5F0A">
      <w:rPr>
        <w:rFonts w:asciiTheme="minorHAnsi" w:hAnsiTheme="minorHAnsi" w:cstheme="minorHAnsi"/>
        <w:sz w:val="20"/>
        <w:szCs w:val="20"/>
      </w:rPr>
      <w:t xml:space="preserve">Page </w:t>
    </w:r>
    <w:r w:rsidRPr="006A5F0A">
      <w:rPr>
        <w:rFonts w:asciiTheme="minorHAnsi" w:hAnsiTheme="minorHAnsi" w:cstheme="minorHAnsi"/>
        <w:b/>
        <w:bCs/>
        <w:sz w:val="20"/>
        <w:szCs w:val="20"/>
      </w:rPr>
      <w:fldChar w:fldCharType="begin"/>
    </w:r>
    <w:r w:rsidRPr="006A5F0A">
      <w:rPr>
        <w:rFonts w:asciiTheme="minorHAnsi" w:hAnsiTheme="minorHAnsi" w:cstheme="minorHAnsi"/>
        <w:b/>
        <w:bCs/>
        <w:sz w:val="20"/>
        <w:szCs w:val="20"/>
      </w:rPr>
      <w:instrText xml:space="preserve"> PAGE  \* Arabic  \* MERGEFORMAT </w:instrText>
    </w:r>
    <w:r w:rsidRPr="006A5F0A">
      <w:rPr>
        <w:rFonts w:asciiTheme="minorHAnsi" w:hAnsiTheme="minorHAnsi" w:cstheme="minorHAnsi"/>
        <w:b/>
        <w:bCs/>
        <w:sz w:val="20"/>
        <w:szCs w:val="20"/>
      </w:rPr>
      <w:fldChar w:fldCharType="separate"/>
    </w:r>
    <w:r w:rsidRPr="006A5F0A">
      <w:rPr>
        <w:rFonts w:asciiTheme="minorHAnsi" w:hAnsiTheme="minorHAnsi" w:cstheme="minorHAnsi"/>
        <w:b/>
        <w:bCs/>
        <w:noProof/>
        <w:sz w:val="20"/>
        <w:szCs w:val="20"/>
      </w:rPr>
      <w:t>1</w:t>
    </w:r>
    <w:r w:rsidRPr="006A5F0A">
      <w:rPr>
        <w:rFonts w:asciiTheme="minorHAnsi" w:hAnsiTheme="minorHAnsi" w:cstheme="minorHAnsi"/>
        <w:b/>
        <w:bCs/>
        <w:sz w:val="20"/>
        <w:szCs w:val="20"/>
      </w:rPr>
      <w:fldChar w:fldCharType="end"/>
    </w:r>
    <w:r w:rsidRPr="006A5F0A">
      <w:rPr>
        <w:rFonts w:asciiTheme="minorHAnsi" w:hAnsiTheme="minorHAnsi" w:cstheme="minorHAnsi"/>
        <w:sz w:val="20"/>
        <w:szCs w:val="20"/>
      </w:rPr>
      <w:t xml:space="preserve"> of </w:t>
    </w:r>
    <w:r w:rsidRPr="006A5F0A">
      <w:rPr>
        <w:rFonts w:asciiTheme="minorHAnsi" w:hAnsiTheme="minorHAnsi" w:cstheme="minorHAnsi"/>
        <w:b/>
        <w:bCs/>
        <w:sz w:val="20"/>
        <w:szCs w:val="20"/>
      </w:rPr>
      <w:fldChar w:fldCharType="begin"/>
    </w:r>
    <w:r w:rsidRPr="006A5F0A">
      <w:rPr>
        <w:rFonts w:asciiTheme="minorHAnsi" w:hAnsiTheme="minorHAnsi" w:cstheme="minorHAnsi"/>
        <w:b/>
        <w:bCs/>
        <w:sz w:val="20"/>
        <w:szCs w:val="20"/>
      </w:rPr>
      <w:instrText xml:space="preserve"> NUMPAGES  \* Arabic  \* MERGEFORMAT </w:instrText>
    </w:r>
    <w:r w:rsidRPr="006A5F0A">
      <w:rPr>
        <w:rFonts w:asciiTheme="minorHAnsi" w:hAnsiTheme="minorHAnsi" w:cstheme="minorHAnsi"/>
        <w:b/>
        <w:bCs/>
        <w:sz w:val="20"/>
        <w:szCs w:val="20"/>
      </w:rPr>
      <w:fldChar w:fldCharType="separate"/>
    </w:r>
    <w:r w:rsidRPr="006A5F0A">
      <w:rPr>
        <w:rFonts w:asciiTheme="minorHAnsi" w:hAnsiTheme="minorHAnsi" w:cstheme="minorHAnsi"/>
        <w:b/>
        <w:bCs/>
        <w:noProof/>
        <w:sz w:val="20"/>
        <w:szCs w:val="20"/>
      </w:rPr>
      <w:t>2</w:t>
    </w:r>
    <w:r w:rsidRPr="006A5F0A">
      <w:rPr>
        <w:rFonts w:asciiTheme="minorHAnsi" w:hAnsiTheme="minorHAnsi"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3BF0" w14:textId="77777777" w:rsidR="00093150" w:rsidRDefault="00093150">
      <w:r>
        <w:separator/>
      </w:r>
    </w:p>
  </w:footnote>
  <w:footnote w:type="continuationSeparator" w:id="0">
    <w:p w14:paraId="54F813B3" w14:textId="77777777" w:rsidR="00093150" w:rsidRDefault="00093150">
      <w:r>
        <w:continuationSeparator/>
      </w:r>
    </w:p>
  </w:footnote>
  <w:footnote w:type="continuationNotice" w:id="1">
    <w:p w14:paraId="65E4DDB5" w14:textId="77777777" w:rsidR="00093150" w:rsidRDefault="000931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444D"/>
    <w:multiLevelType w:val="hybridMultilevel"/>
    <w:tmpl w:val="18DC2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D6ED2"/>
    <w:multiLevelType w:val="multilevel"/>
    <w:tmpl w:val="1B68DC68"/>
    <w:styleLink w:val="Style1"/>
    <w:lvl w:ilvl="0">
      <w:start w:val="1"/>
      <w:numFmt w:val="decimal"/>
      <w:lvlText w:val="%1."/>
      <w:lvlJc w:val="left"/>
      <w:pPr>
        <w:ind w:left="339" w:hanging="339"/>
      </w:pPr>
      <w:rPr>
        <w:rFonts w:ascii="Arial" w:hAnsi="Arial" w:hint="default"/>
        <w:color w:val="3B3B3A"/>
        <w:spacing w:val="-1"/>
        <w:w w:val="104"/>
        <w:sz w:val="18"/>
        <w:szCs w:val="18"/>
      </w:rPr>
    </w:lvl>
    <w:lvl w:ilvl="1">
      <w:start w:val="1"/>
      <w:numFmt w:val="lowerLetter"/>
      <w:lvlText w:val="%2."/>
      <w:lvlJc w:val="left"/>
      <w:pPr>
        <w:ind w:left="1021" w:hanging="341"/>
      </w:pPr>
      <w:rPr>
        <w:rFonts w:ascii="Arial" w:hAnsi="Arial" w:hint="default"/>
        <w:color w:val="3B3B3A"/>
        <w:spacing w:val="-1"/>
        <w:w w:val="104"/>
        <w:sz w:val="18"/>
        <w:szCs w:val="18"/>
      </w:rPr>
    </w:lvl>
    <w:lvl w:ilvl="2">
      <w:start w:val="1"/>
      <w:numFmt w:val="lowerRoman"/>
      <w:lvlText w:val="%3"/>
      <w:lvlJc w:val="left"/>
      <w:pPr>
        <w:ind w:left="1991" w:hanging="341"/>
      </w:pPr>
      <w:rPr>
        <w:rFonts w:ascii="Arial" w:hAnsi="Arial" w:hint="default"/>
      </w:rPr>
    </w:lvl>
    <w:lvl w:ilvl="3">
      <w:numFmt w:val="bullet"/>
      <w:lvlText w:val="•"/>
      <w:lvlJc w:val="left"/>
      <w:pPr>
        <w:ind w:left="2953" w:hanging="341"/>
      </w:pPr>
      <w:rPr>
        <w:rFonts w:hint="default"/>
      </w:rPr>
    </w:lvl>
    <w:lvl w:ilvl="4">
      <w:numFmt w:val="bullet"/>
      <w:lvlText w:val="•"/>
      <w:lvlJc w:val="left"/>
      <w:pPr>
        <w:ind w:left="3915" w:hanging="341"/>
      </w:pPr>
      <w:rPr>
        <w:rFonts w:hint="default"/>
      </w:rPr>
    </w:lvl>
    <w:lvl w:ilvl="5">
      <w:numFmt w:val="bullet"/>
      <w:lvlText w:val="•"/>
      <w:lvlJc w:val="left"/>
      <w:pPr>
        <w:ind w:left="4877" w:hanging="341"/>
      </w:pPr>
      <w:rPr>
        <w:rFonts w:hint="default"/>
      </w:rPr>
    </w:lvl>
    <w:lvl w:ilvl="6">
      <w:numFmt w:val="bullet"/>
      <w:lvlText w:val="•"/>
      <w:lvlJc w:val="left"/>
      <w:pPr>
        <w:ind w:left="5840" w:hanging="341"/>
      </w:pPr>
      <w:rPr>
        <w:rFonts w:hint="default"/>
      </w:rPr>
    </w:lvl>
    <w:lvl w:ilvl="7">
      <w:numFmt w:val="bullet"/>
      <w:lvlText w:val="•"/>
      <w:lvlJc w:val="left"/>
      <w:pPr>
        <w:ind w:left="6802" w:hanging="341"/>
      </w:pPr>
      <w:rPr>
        <w:rFonts w:hint="default"/>
      </w:rPr>
    </w:lvl>
    <w:lvl w:ilvl="8">
      <w:numFmt w:val="bullet"/>
      <w:lvlText w:val="•"/>
      <w:lvlJc w:val="left"/>
      <w:pPr>
        <w:ind w:left="7764" w:hanging="341"/>
      </w:pPr>
      <w:rPr>
        <w:rFonts w:hint="default"/>
      </w:rPr>
    </w:lvl>
  </w:abstractNum>
  <w:abstractNum w:abstractNumId="2" w15:restartNumberingAfterBreak="0">
    <w:nsid w:val="13490C92"/>
    <w:multiLevelType w:val="hybridMultilevel"/>
    <w:tmpl w:val="AB2AD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47F7F"/>
    <w:multiLevelType w:val="hybridMultilevel"/>
    <w:tmpl w:val="1A52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924F5"/>
    <w:multiLevelType w:val="hybridMultilevel"/>
    <w:tmpl w:val="6E60B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35C32"/>
    <w:multiLevelType w:val="hybridMultilevel"/>
    <w:tmpl w:val="7CE28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E548B"/>
    <w:multiLevelType w:val="hybridMultilevel"/>
    <w:tmpl w:val="D90C2096"/>
    <w:lvl w:ilvl="0" w:tplc="9830F0F0">
      <w:start w:val="1"/>
      <w:numFmt w:val="decimal"/>
      <w:lvlText w:val="%1."/>
      <w:lvlJc w:val="left"/>
      <w:pPr>
        <w:ind w:left="360" w:hanging="360"/>
      </w:pPr>
      <w:rPr>
        <w:rFonts w:hint="default"/>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E84BBF"/>
    <w:multiLevelType w:val="hybridMultilevel"/>
    <w:tmpl w:val="CACA1F96"/>
    <w:lvl w:ilvl="0" w:tplc="0409000F">
      <w:start w:val="1"/>
      <w:numFmt w:val="decimal"/>
      <w:lvlText w:val="%1."/>
      <w:lvlJc w:val="left"/>
      <w:pPr>
        <w:ind w:left="1004" w:hanging="360"/>
      </w:pPr>
      <w:rPr>
        <w:rFonts w:hint="default"/>
        <w:b/>
        <w:bCs/>
        <w:sz w:val="24"/>
        <w:szCs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67DA61A8"/>
    <w:multiLevelType w:val="hybridMultilevel"/>
    <w:tmpl w:val="129C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DF6D77"/>
    <w:multiLevelType w:val="hybridMultilevel"/>
    <w:tmpl w:val="6CD25350"/>
    <w:lvl w:ilvl="0" w:tplc="760C3644">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5214528">
    <w:abstractNumId w:val="1"/>
  </w:num>
  <w:num w:numId="2" w16cid:durableId="1711681781">
    <w:abstractNumId w:val="7"/>
  </w:num>
  <w:num w:numId="3" w16cid:durableId="1426153447">
    <w:abstractNumId w:val="9"/>
  </w:num>
  <w:num w:numId="4" w16cid:durableId="1003626453">
    <w:abstractNumId w:val="6"/>
  </w:num>
  <w:num w:numId="5" w16cid:durableId="1913736604">
    <w:abstractNumId w:val="4"/>
  </w:num>
  <w:num w:numId="6" w16cid:durableId="1246770423">
    <w:abstractNumId w:val="3"/>
  </w:num>
  <w:num w:numId="7" w16cid:durableId="1781753572">
    <w:abstractNumId w:val="2"/>
  </w:num>
  <w:num w:numId="8" w16cid:durableId="820846929">
    <w:abstractNumId w:val="8"/>
  </w:num>
  <w:num w:numId="9" w16cid:durableId="61416760">
    <w:abstractNumId w:val="0"/>
  </w:num>
  <w:num w:numId="10" w16cid:durableId="180639238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005a7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80"/>
    <w:rsid w:val="000000CB"/>
    <w:rsid w:val="0000124D"/>
    <w:rsid w:val="000060BE"/>
    <w:rsid w:val="00013E80"/>
    <w:rsid w:val="00014191"/>
    <w:rsid w:val="000165B3"/>
    <w:rsid w:val="000237AE"/>
    <w:rsid w:val="000251F5"/>
    <w:rsid w:val="00025280"/>
    <w:rsid w:val="000401EF"/>
    <w:rsid w:val="00041A4A"/>
    <w:rsid w:val="00041B05"/>
    <w:rsid w:val="00064D7A"/>
    <w:rsid w:val="00072DB7"/>
    <w:rsid w:val="00072F48"/>
    <w:rsid w:val="00076619"/>
    <w:rsid w:val="000854D9"/>
    <w:rsid w:val="00093150"/>
    <w:rsid w:val="000936B6"/>
    <w:rsid w:val="00093A18"/>
    <w:rsid w:val="00097603"/>
    <w:rsid w:val="00097A83"/>
    <w:rsid w:val="000A2856"/>
    <w:rsid w:val="000A6F2E"/>
    <w:rsid w:val="000B0D1F"/>
    <w:rsid w:val="000B19CE"/>
    <w:rsid w:val="000B30EF"/>
    <w:rsid w:val="000B49D6"/>
    <w:rsid w:val="000B6760"/>
    <w:rsid w:val="000B6915"/>
    <w:rsid w:val="000B7CB1"/>
    <w:rsid w:val="000C131D"/>
    <w:rsid w:val="000C1937"/>
    <w:rsid w:val="000C345B"/>
    <w:rsid w:val="000D65D0"/>
    <w:rsid w:val="000D7D9B"/>
    <w:rsid w:val="000E09F6"/>
    <w:rsid w:val="000E6CB8"/>
    <w:rsid w:val="000F10D8"/>
    <w:rsid w:val="000F2847"/>
    <w:rsid w:val="000F693E"/>
    <w:rsid w:val="00100A36"/>
    <w:rsid w:val="00101F53"/>
    <w:rsid w:val="001052A4"/>
    <w:rsid w:val="001066EF"/>
    <w:rsid w:val="00107432"/>
    <w:rsid w:val="001210C5"/>
    <w:rsid w:val="00122636"/>
    <w:rsid w:val="00131889"/>
    <w:rsid w:val="00141EBE"/>
    <w:rsid w:val="00151564"/>
    <w:rsid w:val="00161C9E"/>
    <w:rsid w:val="001624DF"/>
    <w:rsid w:val="00163524"/>
    <w:rsid w:val="001638DD"/>
    <w:rsid w:val="00164811"/>
    <w:rsid w:val="001651F3"/>
    <w:rsid w:val="00173C53"/>
    <w:rsid w:val="00175FF6"/>
    <w:rsid w:val="00193ED7"/>
    <w:rsid w:val="00197C8E"/>
    <w:rsid w:val="001A18F2"/>
    <w:rsid w:val="001A2D16"/>
    <w:rsid w:val="001A3465"/>
    <w:rsid w:val="001A6B0E"/>
    <w:rsid w:val="001A7B82"/>
    <w:rsid w:val="001C0280"/>
    <w:rsid w:val="001C156E"/>
    <w:rsid w:val="001C4205"/>
    <w:rsid w:val="001C62BE"/>
    <w:rsid w:val="001D12A0"/>
    <w:rsid w:val="001D41AF"/>
    <w:rsid w:val="001D5A76"/>
    <w:rsid w:val="001E0393"/>
    <w:rsid w:val="001E1380"/>
    <w:rsid w:val="001E4394"/>
    <w:rsid w:val="001E573B"/>
    <w:rsid w:val="001F0038"/>
    <w:rsid w:val="001F3764"/>
    <w:rsid w:val="00203218"/>
    <w:rsid w:val="00203397"/>
    <w:rsid w:val="00205869"/>
    <w:rsid w:val="00206C1C"/>
    <w:rsid w:val="002109BF"/>
    <w:rsid w:val="00217188"/>
    <w:rsid w:val="00217EC2"/>
    <w:rsid w:val="00220E58"/>
    <w:rsid w:val="00223BBC"/>
    <w:rsid w:val="0022495B"/>
    <w:rsid w:val="0022517C"/>
    <w:rsid w:val="002270C9"/>
    <w:rsid w:val="002364DF"/>
    <w:rsid w:val="00240CBB"/>
    <w:rsid w:val="0024261D"/>
    <w:rsid w:val="00245EE5"/>
    <w:rsid w:val="00262D88"/>
    <w:rsid w:val="0026699D"/>
    <w:rsid w:val="00266FC0"/>
    <w:rsid w:val="002762EE"/>
    <w:rsid w:val="00277744"/>
    <w:rsid w:val="002804A4"/>
    <w:rsid w:val="0028092B"/>
    <w:rsid w:val="002A3C1E"/>
    <w:rsid w:val="002A40DE"/>
    <w:rsid w:val="002A45DF"/>
    <w:rsid w:val="002A470D"/>
    <w:rsid w:val="002A7808"/>
    <w:rsid w:val="002B190B"/>
    <w:rsid w:val="002B584E"/>
    <w:rsid w:val="002B60C1"/>
    <w:rsid w:val="002D5835"/>
    <w:rsid w:val="002D7D53"/>
    <w:rsid w:val="002E1449"/>
    <w:rsid w:val="002E24B1"/>
    <w:rsid w:val="002E51DD"/>
    <w:rsid w:val="002F150F"/>
    <w:rsid w:val="00300405"/>
    <w:rsid w:val="00300F36"/>
    <w:rsid w:val="00301F2C"/>
    <w:rsid w:val="00305821"/>
    <w:rsid w:val="00311571"/>
    <w:rsid w:val="00314DD8"/>
    <w:rsid w:val="003163BC"/>
    <w:rsid w:val="00321A17"/>
    <w:rsid w:val="00326279"/>
    <w:rsid w:val="00334C89"/>
    <w:rsid w:val="003401A3"/>
    <w:rsid w:val="00344C7A"/>
    <w:rsid w:val="00351BA6"/>
    <w:rsid w:val="00367897"/>
    <w:rsid w:val="00374C2D"/>
    <w:rsid w:val="003830F8"/>
    <w:rsid w:val="00385900"/>
    <w:rsid w:val="0039084A"/>
    <w:rsid w:val="00394D14"/>
    <w:rsid w:val="00394FE1"/>
    <w:rsid w:val="003971CB"/>
    <w:rsid w:val="003B094F"/>
    <w:rsid w:val="003B141D"/>
    <w:rsid w:val="003B53A2"/>
    <w:rsid w:val="003B62E8"/>
    <w:rsid w:val="003C0E12"/>
    <w:rsid w:val="003C587D"/>
    <w:rsid w:val="003D35DD"/>
    <w:rsid w:val="003E476C"/>
    <w:rsid w:val="003E7A16"/>
    <w:rsid w:val="003F2FE7"/>
    <w:rsid w:val="003F359D"/>
    <w:rsid w:val="003F3F3C"/>
    <w:rsid w:val="003F5C35"/>
    <w:rsid w:val="00400DC7"/>
    <w:rsid w:val="0040272A"/>
    <w:rsid w:val="00406CCB"/>
    <w:rsid w:val="00410BC4"/>
    <w:rsid w:val="00411BA3"/>
    <w:rsid w:val="00413F08"/>
    <w:rsid w:val="0041465A"/>
    <w:rsid w:val="004220FC"/>
    <w:rsid w:val="0042640B"/>
    <w:rsid w:val="004315B9"/>
    <w:rsid w:val="00436EA7"/>
    <w:rsid w:val="0045138D"/>
    <w:rsid w:val="00451C68"/>
    <w:rsid w:val="0045416F"/>
    <w:rsid w:val="00472891"/>
    <w:rsid w:val="004806F7"/>
    <w:rsid w:val="00480BEC"/>
    <w:rsid w:val="0048132A"/>
    <w:rsid w:val="004838A6"/>
    <w:rsid w:val="004855C2"/>
    <w:rsid w:val="00490CDE"/>
    <w:rsid w:val="00490FAC"/>
    <w:rsid w:val="00493EF0"/>
    <w:rsid w:val="00496314"/>
    <w:rsid w:val="0049722C"/>
    <w:rsid w:val="004A000A"/>
    <w:rsid w:val="004A0AE6"/>
    <w:rsid w:val="004A135E"/>
    <w:rsid w:val="004B2385"/>
    <w:rsid w:val="004B4CA9"/>
    <w:rsid w:val="004C05DC"/>
    <w:rsid w:val="004C0B76"/>
    <w:rsid w:val="004C1182"/>
    <w:rsid w:val="004C1B94"/>
    <w:rsid w:val="004C2CD8"/>
    <w:rsid w:val="004C400C"/>
    <w:rsid w:val="004C4CCC"/>
    <w:rsid w:val="004D05D2"/>
    <w:rsid w:val="004D215F"/>
    <w:rsid w:val="004D3807"/>
    <w:rsid w:val="004D4071"/>
    <w:rsid w:val="004D6976"/>
    <w:rsid w:val="004D6ED5"/>
    <w:rsid w:val="004E2001"/>
    <w:rsid w:val="004E304A"/>
    <w:rsid w:val="004E595B"/>
    <w:rsid w:val="004F0962"/>
    <w:rsid w:val="004F39F1"/>
    <w:rsid w:val="004F7BD8"/>
    <w:rsid w:val="00500397"/>
    <w:rsid w:val="0050183F"/>
    <w:rsid w:val="00502213"/>
    <w:rsid w:val="00503EA9"/>
    <w:rsid w:val="00505710"/>
    <w:rsid w:val="0050795C"/>
    <w:rsid w:val="00510158"/>
    <w:rsid w:val="005222B4"/>
    <w:rsid w:val="00532721"/>
    <w:rsid w:val="005347D8"/>
    <w:rsid w:val="00535E02"/>
    <w:rsid w:val="00541C3F"/>
    <w:rsid w:val="00543C31"/>
    <w:rsid w:val="00543F98"/>
    <w:rsid w:val="0054667C"/>
    <w:rsid w:val="00553B98"/>
    <w:rsid w:val="005600F9"/>
    <w:rsid w:val="00565BCB"/>
    <w:rsid w:val="00566C1D"/>
    <w:rsid w:val="00566D30"/>
    <w:rsid w:val="00566FED"/>
    <w:rsid w:val="00571661"/>
    <w:rsid w:val="00571960"/>
    <w:rsid w:val="00571E5B"/>
    <w:rsid w:val="00586C17"/>
    <w:rsid w:val="00595B80"/>
    <w:rsid w:val="00596024"/>
    <w:rsid w:val="00596D78"/>
    <w:rsid w:val="00597AE4"/>
    <w:rsid w:val="00597BAD"/>
    <w:rsid w:val="00597D34"/>
    <w:rsid w:val="005A52B8"/>
    <w:rsid w:val="005B38D0"/>
    <w:rsid w:val="005B4267"/>
    <w:rsid w:val="005B44AB"/>
    <w:rsid w:val="005B5D2C"/>
    <w:rsid w:val="005B604A"/>
    <w:rsid w:val="005B6DB2"/>
    <w:rsid w:val="005D5686"/>
    <w:rsid w:val="005D6E65"/>
    <w:rsid w:val="005E4883"/>
    <w:rsid w:val="005F3EE8"/>
    <w:rsid w:val="005F4241"/>
    <w:rsid w:val="005F55A2"/>
    <w:rsid w:val="006042FC"/>
    <w:rsid w:val="00607FEA"/>
    <w:rsid w:val="006109A6"/>
    <w:rsid w:val="00613C0B"/>
    <w:rsid w:val="00613F16"/>
    <w:rsid w:val="0061458C"/>
    <w:rsid w:val="0061684B"/>
    <w:rsid w:val="0061702B"/>
    <w:rsid w:val="006245EE"/>
    <w:rsid w:val="006261CA"/>
    <w:rsid w:val="006301B1"/>
    <w:rsid w:val="00630276"/>
    <w:rsid w:val="00631371"/>
    <w:rsid w:val="0063137A"/>
    <w:rsid w:val="006331DC"/>
    <w:rsid w:val="00633440"/>
    <w:rsid w:val="00633A3B"/>
    <w:rsid w:val="00633C51"/>
    <w:rsid w:val="00637142"/>
    <w:rsid w:val="00645277"/>
    <w:rsid w:val="0064745E"/>
    <w:rsid w:val="00650736"/>
    <w:rsid w:val="006518DF"/>
    <w:rsid w:val="00652A82"/>
    <w:rsid w:val="006531D8"/>
    <w:rsid w:val="00653FB0"/>
    <w:rsid w:val="00654980"/>
    <w:rsid w:val="00655C74"/>
    <w:rsid w:val="00660043"/>
    <w:rsid w:val="006604A4"/>
    <w:rsid w:val="006618DE"/>
    <w:rsid w:val="00664207"/>
    <w:rsid w:val="006725A4"/>
    <w:rsid w:val="0067298C"/>
    <w:rsid w:val="00673A1B"/>
    <w:rsid w:val="00674082"/>
    <w:rsid w:val="00675687"/>
    <w:rsid w:val="00680F2E"/>
    <w:rsid w:val="00681EB1"/>
    <w:rsid w:val="00681FBE"/>
    <w:rsid w:val="00682E54"/>
    <w:rsid w:val="006835FB"/>
    <w:rsid w:val="006855A5"/>
    <w:rsid w:val="00691251"/>
    <w:rsid w:val="006934CD"/>
    <w:rsid w:val="006935B2"/>
    <w:rsid w:val="0069727B"/>
    <w:rsid w:val="006A1EF2"/>
    <w:rsid w:val="006A42F0"/>
    <w:rsid w:val="006A5F0A"/>
    <w:rsid w:val="006B3545"/>
    <w:rsid w:val="006B4A39"/>
    <w:rsid w:val="006C0DED"/>
    <w:rsid w:val="006C1D11"/>
    <w:rsid w:val="006C28EC"/>
    <w:rsid w:val="006C3551"/>
    <w:rsid w:val="006D55E9"/>
    <w:rsid w:val="006D5AB5"/>
    <w:rsid w:val="006E1987"/>
    <w:rsid w:val="006E226C"/>
    <w:rsid w:val="006E4D9C"/>
    <w:rsid w:val="006E6FF3"/>
    <w:rsid w:val="00711AB9"/>
    <w:rsid w:val="0071304F"/>
    <w:rsid w:val="007138CD"/>
    <w:rsid w:val="007164B2"/>
    <w:rsid w:val="00720102"/>
    <w:rsid w:val="00730A2E"/>
    <w:rsid w:val="00730DF9"/>
    <w:rsid w:val="0073165E"/>
    <w:rsid w:val="00735709"/>
    <w:rsid w:val="0073763A"/>
    <w:rsid w:val="00740E63"/>
    <w:rsid w:val="007417DF"/>
    <w:rsid w:val="0074384E"/>
    <w:rsid w:val="00745350"/>
    <w:rsid w:val="007457F6"/>
    <w:rsid w:val="007460DA"/>
    <w:rsid w:val="00746447"/>
    <w:rsid w:val="0074654B"/>
    <w:rsid w:val="0075265D"/>
    <w:rsid w:val="00761E03"/>
    <w:rsid w:val="007714DA"/>
    <w:rsid w:val="0077708E"/>
    <w:rsid w:val="00780786"/>
    <w:rsid w:val="0078166F"/>
    <w:rsid w:val="00782EE9"/>
    <w:rsid w:val="00784579"/>
    <w:rsid w:val="007914D3"/>
    <w:rsid w:val="00793227"/>
    <w:rsid w:val="0079546A"/>
    <w:rsid w:val="00796091"/>
    <w:rsid w:val="007964D3"/>
    <w:rsid w:val="00797271"/>
    <w:rsid w:val="007B1637"/>
    <w:rsid w:val="007C046A"/>
    <w:rsid w:val="007C2EA5"/>
    <w:rsid w:val="007C6DF5"/>
    <w:rsid w:val="007D3130"/>
    <w:rsid w:val="007D6A77"/>
    <w:rsid w:val="007D7170"/>
    <w:rsid w:val="007E3043"/>
    <w:rsid w:val="007E74A8"/>
    <w:rsid w:val="007F1BF1"/>
    <w:rsid w:val="007F345C"/>
    <w:rsid w:val="007F355A"/>
    <w:rsid w:val="007F4FFB"/>
    <w:rsid w:val="0080037A"/>
    <w:rsid w:val="008031C0"/>
    <w:rsid w:val="008062E9"/>
    <w:rsid w:val="008127E8"/>
    <w:rsid w:val="00814883"/>
    <w:rsid w:val="00827EA8"/>
    <w:rsid w:val="00837498"/>
    <w:rsid w:val="00837563"/>
    <w:rsid w:val="0084030E"/>
    <w:rsid w:val="0084188B"/>
    <w:rsid w:val="00843020"/>
    <w:rsid w:val="0086104F"/>
    <w:rsid w:val="00864CCD"/>
    <w:rsid w:val="0087211A"/>
    <w:rsid w:val="00872C04"/>
    <w:rsid w:val="00882403"/>
    <w:rsid w:val="00884ECF"/>
    <w:rsid w:val="008901DC"/>
    <w:rsid w:val="008913A6"/>
    <w:rsid w:val="008951AA"/>
    <w:rsid w:val="00896F68"/>
    <w:rsid w:val="00897C1C"/>
    <w:rsid w:val="008A0BCA"/>
    <w:rsid w:val="008A27ED"/>
    <w:rsid w:val="008A38BA"/>
    <w:rsid w:val="008A5A47"/>
    <w:rsid w:val="008B12F6"/>
    <w:rsid w:val="008B17C5"/>
    <w:rsid w:val="008B56E9"/>
    <w:rsid w:val="008C387D"/>
    <w:rsid w:val="008C5EC9"/>
    <w:rsid w:val="008C725F"/>
    <w:rsid w:val="008D1747"/>
    <w:rsid w:val="008D7398"/>
    <w:rsid w:val="008E10B8"/>
    <w:rsid w:val="008E2691"/>
    <w:rsid w:val="008E409A"/>
    <w:rsid w:val="008E663A"/>
    <w:rsid w:val="008E69D8"/>
    <w:rsid w:val="0090228C"/>
    <w:rsid w:val="00913367"/>
    <w:rsid w:val="00913CB7"/>
    <w:rsid w:val="00914ED0"/>
    <w:rsid w:val="00915689"/>
    <w:rsid w:val="00917F37"/>
    <w:rsid w:val="00921023"/>
    <w:rsid w:val="00926964"/>
    <w:rsid w:val="0093045E"/>
    <w:rsid w:val="00931312"/>
    <w:rsid w:val="0093158A"/>
    <w:rsid w:val="009356A4"/>
    <w:rsid w:val="00937FA2"/>
    <w:rsid w:val="00945EEB"/>
    <w:rsid w:val="009501DC"/>
    <w:rsid w:val="00951873"/>
    <w:rsid w:val="009608EC"/>
    <w:rsid w:val="0096568F"/>
    <w:rsid w:val="009656D2"/>
    <w:rsid w:val="00966E15"/>
    <w:rsid w:val="00970465"/>
    <w:rsid w:val="00990C2E"/>
    <w:rsid w:val="00991679"/>
    <w:rsid w:val="00991825"/>
    <w:rsid w:val="00993AB1"/>
    <w:rsid w:val="00993D8F"/>
    <w:rsid w:val="009A25C9"/>
    <w:rsid w:val="009A2637"/>
    <w:rsid w:val="009A3861"/>
    <w:rsid w:val="009A571B"/>
    <w:rsid w:val="009A6EF6"/>
    <w:rsid w:val="009B603A"/>
    <w:rsid w:val="009C40A2"/>
    <w:rsid w:val="009C69C4"/>
    <w:rsid w:val="009C6AA4"/>
    <w:rsid w:val="009C7A48"/>
    <w:rsid w:val="009D1100"/>
    <w:rsid w:val="009D2839"/>
    <w:rsid w:val="009D4AA5"/>
    <w:rsid w:val="009D7F3A"/>
    <w:rsid w:val="009F44E8"/>
    <w:rsid w:val="009F4642"/>
    <w:rsid w:val="009F53D5"/>
    <w:rsid w:val="00A07A42"/>
    <w:rsid w:val="00A10358"/>
    <w:rsid w:val="00A111B1"/>
    <w:rsid w:val="00A11751"/>
    <w:rsid w:val="00A12A6A"/>
    <w:rsid w:val="00A1374A"/>
    <w:rsid w:val="00A13918"/>
    <w:rsid w:val="00A20460"/>
    <w:rsid w:val="00A22209"/>
    <w:rsid w:val="00A26A99"/>
    <w:rsid w:val="00A31D8F"/>
    <w:rsid w:val="00A32F31"/>
    <w:rsid w:val="00A346C1"/>
    <w:rsid w:val="00A353EF"/>
    <w:rsid w:val="00A3769C"/>
    <w:rsid w:val="00A40BC6"/>
    <w:rsid w:val="00A43A52"/>
    <w:rsid w:val="00A526C2"/>
    <w:rsid w:val="00A52777"/>
    <w:rsid w:val="00A52C0C"/>
    <w:rsid w:val="00A6081F"/>
    <w:rsid w:val="00A70469"/>
    <w:rsid w:val="00A75291"/>
    <w:rsid w:val="00A755C8"/>
    <w:rsid w:val="00A771A9"/>
    <w:rsid w:val="00A92435"/>
    <w:rsid w:val="00A9467A"/>
    <w:rsid w:val="00A96046"/>
    <w:rsid w:val="00A960C7"/>
    <w:rsid w:val="00A96F10"/>
    <w:rsid w:val="00AB5A3A"/>
    <w:rsid w:val="00AB72D9"/>
    <w:rsid w:val="00AC3059"/>
    <w:rsid w:val="00AC5E77"/>
    <w:rsid w:val="00AC777D"/>
    <w:rsid w:val="00AD09D4"/>
    <w:rsid w:val="00AD0B91"/>
    <w:rsid w:val="00AD67D6"/>
    <w:rsid w:val="00AD75B0"/>
    <w:rsid w:val="00AE4CD7"/>
    <w:rsid w:val="00B0129B"/>
    <w:rsid w:val="00B1211E"/>
    <w:rsid w:val="00B17432"/>
    <w:rsid w:val="00B227E4"/>
    <w:rsid w:val="00B2528E"/>
    <w:rsid w:val="00B26CAA"/>
    <w:rsid w:val="00B26CDE"/>
    <w:rsid w:val="00B27243"/>
    <w:rsid w:val="00B30897"/>
    <w:rsid w:val="00B308BA"/>
    <w:rsid w:val="00B34074"/>
    <w:rsid w:val="00B36DC3"/>
    <w:rsid w:val="00B41903"/>
    <w:rsid w:val="00B44758"/>
    <w:rsid w:val="00B44A48"/>
    <w:rsid w:val="00B44DA8"/>
    <w:rsid w:val="00B45276"/>
    <w:rsid w:val="00B452A9"/>
    <w:rsid w:val="00B47027"/>
    <w:rsid w:val="00B50EEE"/>
    <w:rsid w:val="00B555B8"/>
    <w:rsid w:val="00B61C16"/>
    <w:rsid w:val="00B62311"/>
    <w:rsid w:val="00B66BA2"/>
    <w:rsid w:val="00B672AF"/>
    <w:rsid w:val="00B764FD"/>
    <w:rsid w:val="00B80D9D"/>
    <w:rsid w:val="00B80EAA"/>
    <w:rsid w:val="00B83081"/>
    <w:rsid w:val="00B83D1B"/>
    <w:rsid w:val="00B855EF"/>
    <w:rsid w:val="00B90F5C"/>
    <w:rsid w:val="00BA2EE6"/>
    <w:rsid w:val="00BA3919"/>
    <w:rsid w:val="00BA500F"/>
    <w:rsid w:val="00BB2895"/>
    <w:rsid w:val="00BB7945"/>
    <w:rsid w:val="00BB7F1E"/>
    <w:rsid w:val="00BC561C"/>
    <w:rsid w:val="00BC5899"/>
    <w:rsid w:val="00BC6F2E"/>
    <w:rsid w:val="00BD5B46"/>
    <w:rsid w:val="00BE021E"/>
    <w:rsid w:val="00BE0827"/>
    <w:rsid w:val="00BE2D1F"/>
    <w:rsid w:val="00BE67BE"/>
    <w:rsid w:val="00BE7782"/>
    <w:rsid w:val="00BF2833"/>
    <w:rsid w:val="00BF6C13"/>
    <w:rsid w:val="00C00D11"/>
    <w:rsid w:val="00C04B39"/>
    <w:rsid w:val="00C07B00"/>
    <w:rsid w:val="00C104AB"/>
    <w:rsid w:val="00C17989"/>
    <w:rsid w:val="00C22CC3"/>
    <w:rsid w:val="00C32894"/>
    <w:rsid w:val="00C35684"/>
    <w:rsid w:val="00C37431"/>
    <w:rsid w:val="00C37F44"/>
    <w:rsid w:val="00C453B5"/>
    <w:rsid w:val="00C53267"/>
    <w:rsid w:val="00C54DA4"/>
    <w:rsid w:val="00C708A9"/>
    <w:rsid w:val="00C7414A"/>
    <w:rsid w:val="00C765CA"/>
    <w:rsid w:val="00C82BFF"/>
    <w:rsid w:val="00C87514"/>
    <w:rsid w:val="00C91AB6"/>
    <w:rsid w:val="00C94379"/>
    <w:rsid w:val="00C9549A"/>
    <w:rsid w:val="00CA06C2"/>
    <w:rsid w:val="00CA1685"/>
    <w:rsid w:val="00CA1F02"/>
    <w:rsid w:val="00CA3082"/>
    <w:rsid w:val="00CA528C"/>
    <w:rsid w:val="00CB2191"/>
    <w:rsid w:val="00CB60AE"/>
    <w:rsid w:val="00CC0BF6"/>
    <w:rsid w:val="00CC2D7E"/>
    <w:rsid w:val="00CC6BA8"/>
    <w:rsid w:val="00CD3345"/>
    <w:rsid w:val="00CE6471"/>
    <w:rsid w:val="00D03A82"/>
    <w:rsid w:val="00D10816"/>
    <w:rsid w:val="00D10C8B"/>
    <w:rsid w:val="00D15887"/>
    <w:rsid w:val="00D16D3E"/>
    <w:rsid w:val="00D21F02"/>
    <w:rsid w:val="00D30C57"/>
    <w:rsid w:val="00D33266"/>
    <w:rsid w:val="00D34DAB"/>
    <w:rsid w:val="00D36323"/>
    <w:rsid w:val="00D44AF7"/>
    <w:rsid w:val="00D51AF1"/>
    <w:rsid w:val="00D54144"/>
    <w:rsid w:val="00D54A90"/>
    <w:rsid w:val="00D55E92"/>
    <w:rsid w:val="00D56B07"/>
    <w:rsid w:val="00D56C86"/>
    <w:rsid w:val="00D56EEA"/>
    <w:rsid w:val="00D57B09"/>
    <w:rsid w:val="00D57CF0"/>
    <w:rsid w:val="00D60C39"/>
    <w:rsid w:val="00D63A5F"/>
    <w:rsid w:val="00D70699"/>
    <w:rsid w:val="00D70EFE"/>
    <w:rsid w:val="00D72D10"/>
    <w:rsid w:val="00D737D1"/>
    <w:rsid w:val="00D74604"/>
    <w:rsid w:val="00D74E7C"/>
    <w:rsid w:val="00D7520B"/>
    <w:rsid w:val="00D76D1A"/>
    <w:rsid w:val="00D77068"/>
    <w:rsid w:val="00D82ABD"/>
    <w:rsid w:val="00D83BA8"/>
    <w:rsid w:val="00D849E1"/>
    <w:rsid w:val="00D84C15"/>
    <w:rsid w:val="00D9283E"/>
    <w:rsid w:val="00D93165"/>
    <w:rsid w:val="00D93FF3"/>
    <w:rsid w:val="00D9420E"/>
    <w:rsid w:val="00DA08B7"/>
    <w:rsid w:val="00DA108B"/>
    <w:rsid w:val="00DA38DC"/>
    <w:rsid w:val="00DA43C0"/>
    <w:rsid w:val="00DA55C3"/>
    <w:rsid w:val="00DA6E43"/>
    <w:rsid w:val="00DA7F52"/>
    <w:rsid w:val="00DB3FE3"/>
    <w:rsid w:val="00DB49C1"/>
    <w:rsid w:val="00DB7CC7"/>
    <w:rsid w:val="00DC191E"/>
    <w:rsid w:val="00DC6AE9"/>
    <w:rsid w:val="00DD24D4"/>
    <w:rsid w:val="00DD25B9"/>
    <w:rsid w:val="00DD2808"/>
    <w:rsid w:val="00DD28EA"/>
    <w:rsid w:val="00DD5261"/>
    <w:rsid w:val="00DE4278"/>
    <w:rsid w:val="00DF0DFC"/>
    <w:rsid w:val="00E007D6"/>
    <w:rsid w:val="00E05F07"/>
    <w:rsid w:val="00E06B42"/>
    <w:rsid w:val="00E11F8D"/>
    <w:rsid w:val="00E14544"/>
    <w:rsid w:val="00E157DA"/>
    <w:rsid w:val="00E170E0"/>
    <w:rsid w:val="00E17259"/>
    <w:rsid w:val="00E17A10"/>
    <w:rsid w:val="00E31473"/>
    <w:rsid w:val="00E33A31"/>
    <w:rsid w:val="00E341B1"/>
    <w:rsid w:val="00E346BE"/>
    <w:rsid w:val="00E4262F"/>
    <w:rsid w:val="00E42C7A"/>
    <w:rsid w:val="00E44A24"/>
    <w:rsid w:val="00E44ECF"/>
    <w:rsid w:val="00E5137D"/>
    <w:rsid w:val="00E546BF"/>
    <w:rsid w:val="00E56690"/>
    <w:rsid w:val="00E63CFD"/>
    <w:rsid w:val="00E73662"/>
    <w:rsid w:val="00E76B29"/>
    <w:rsid w:val="00E76C80"/>
    <w:rsid w:val="00E77B66"/>
    <w:rsid w:val="00E84CAE"/>
    <w:rsid w:val="00E86682"/>
    <w:rsid w:val="00E86C4C"/>
    <w:rsid w:val="00E9204E"/>
    <w:rsid w:val="00E92517"/>
    <w:rsid w:val="00E939DA"/>
    <w:rsid w:val="00E953BD"/>
    <w:rsid w:val="00E965CF"/>
    <w:rsid w:val="00E96C8E"/>
    <w:rsid w:val="00E97760"/>
    <w:rsid w:val="00EA23AA"/>
    <w:rsid w:val="00EB1427"/>
    <w:rsid w:val="00EB2CFB"/>
    <w:rsid w:val="00EB4DED"/>
    <w:rsid w:val="00EB74C4"/>
    <w:rsid w:val="00EC448D"/>
    <w:rsid w:val="00EC576E"/>
    <w:rsid w:val="00EC74BE"/>
    <w:rsid w:val="00EE12EB"/>
    <w:rsid w:val="00EE1D6D"/>
    <w:rsid w:val="00EE304D"/>
    <w:rsid w:val="00EF17F7"/>
    <w:rsid w:val="00F07924"/>
    <w:rsid w:val="00F07CE9"/>
    <w:rsid w:val="00F1155B"/>
    <w:rsid w:val="00F1336D"/>
    <w:rsid w:val="00F207CF"/>
    <w:rsid w:val="00F20BE8"/>
    <w:rsid w:val="00F2401A"/>
    <w:rsid w:val="00F24C4C"/>
    <w:rsid w:val="00F30FDC"/>
    <w:rsid w:val="00F33BD0"/>
    <w:rsid w:val="00F34F27"/>
    <w:rsid w:val="00F364AD"/>
    <w:rsid w:val="00F36837"/>
    <w:rsid w:val="00F4212A"/>
    <w:rsid w:val="00F4323D"/>
    <w:rsid w:val="00F45FDA"/>
    <w:rsid w:val="00F528F7"/>
    <w:rsid w:val="00F53553"/>
    <w:rsid w:val="00F65BC1"/>
    <w:rsid w:val="00F735EC"/>
    <w:rsid w:val="00F77B62"/>
    <w:rsid w:val="00F81515"/>
    <w:rsid w:val="00F848C2"/>
    <w:rsid w:val="00F874EA"/>
    <w:rsid w:val="00F90C9A"/>
    <w:rsid w:val="00F9254B"/>
    <w:rsid w:val="00FB5E75"/>
    <w:rsid w:val="00FC109E"/>
    <w:rsid w:val="00FC2330"/>
    <w:rsid w:val="00FC7AF8"/>
    <w:rsid w:val="00FC7BA3"/>
    <w:rsid w:val="00FD665D"/>
    <w:rsid w:val="00FE503F"/>
    <w:rsid w:val="00FF057D"/>
    <w:rsid w:val="00FF1F7B"/>
    <w:rsid w:val="00FF2481"/>
    <w:rsid w:val="00FF4B47"/>
    <w:rsid w:val="00FF4C2C"/>
    <w:rsid w:val="00FF511B"/>
    <w:rsid w:val="00FF544F"/>
    <w:rsid w:val="00FF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5a7f"/>
    </o:shapedefaults>
    <o:shapelayout v:ext="edit">
      <o:idmap v:ext="edit" data="2"/>
    </o:shapelayout>
  </w:shapeDefaults>
  <w:decimalSymbol w:val="."/>
  <w:listSeparator w:val=","/>
  <w14:docId w14:val="0A35C582"/>
  <w15:docId w15:val="{E01E27E7-127E-4CEF-A362-6ED2D5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7C5"/>
    <w:rPr>
      <w:rFonts w:ascii="Arial" w:eastAsia="Arial" w:hAnsi="Arial" w:cs="Arial"/>
      <w:lang w:val="en-GB"/>
    </w:rPr>
  </w:style>
  <w:style w:type="paragraph" w:styleId="Heading1">
    <w:name w:val="heading 1"/>
    <w:basedOn w:val="Normal"/>
    <w:uiPriority w:val="9"/>
    <w:qFormat/>
    <w:pPr>
      <w:ind w:left="516"/>
      <w:outlineLvl w:val="0"/>
    </w:pPr>
  </w:style>
  <w:style w:type="paragraph" w:styleId="Heading2">
    <w:name w:val="heading 2"/>
    <w:basedOn w:val="Normal"/>
    <w:next w:val="Normal"/>
    <w:link w:val="Heading2Char"/>
    <w:uiPriority w:val="9"/>
    <w:semiHidden/>
    <w:unhideWhenUsed/>
    <w:qFormat/>
    <w:rsid w:val="00F4212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ind w:left="1193" w:hanging="3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13A6"/>
    <w:pPr>
      <w:tabs>
        <w:tab w:val="center" w:pos="4513"/>
        <w:tab w:val="right" w:pos="9026"/>
      </w:tabs>
    </w:pPr>
  </w:style>
  <w:style w:type="character" w:customStyle="1" w:styleId="HeaderChar">
    <w:name w:val="Header Char"/>
    <w:basedOn w:val="DefaultParagraphFont"/>
    <w:link w:val="Header"/>
    <w:uiPriority w:val="99"/>
    <w:rsid w:val="008913A6"/>
    <w:rPr>
      <w:rFonts w:ascii="Arial" w:eastAsia="Arial" w:hAnsi="Arial" w:cs="Arial"/>
    </w:rPr>
  </w:style>
  <w:style w:type="paragraph" w:styleId="Footer">
    <w:name w:val="footer"/>
    <w:basedOn w:val="Normal"/>
    <w:link w:val="FooterChar"/>
    <w:uiPriority w:val="99"/>
    <w:unhideWhenUsed/>
    <w:rsid w:val="008913A6"/>
    <w:pPr>
      <w:tabs>
        <w:tab w:val="center" w:pos="4513"/>
        <w:tab w:val="right" w:pos="9026"/>
      </w:tabs>
    </w:pPr>
  </w:style>
  <w:style w:type="character" w:customStyle="1" w:styleId="FooterChar">
    <w:name w:val="Footer Char"/>
    <w:basedOn w:val="DefaultParagraphFont"/>
    <w:link w:val="Footer"/>
    <w:uiPriority w:val="99"/>
    <w:rsid w:val="008913A6"/>
    <w:rPr>
      <w:rFonts w:ascii="Arial" w:eastAsia="Arial" w:hAnsi="Arial" w:cs="Arial"/>
    </w:rPr>
  </w:style>
  <w:style w:type="character" w:customStyle="1" w:styleId="BodyTextChar">
    <w:name w:val="Body Text Char"/>
    <w:basedOn w:val="DefaultParagraphFont"/>
    <w:link w:val="BodyText"/>
    <w:uiPriority w:val="1"/>
    <w:rsid w:val="008913A6"/>
    <w:rPr>
      <w:rFonts w:ascii="Arial" w:eastAsia="Arial" w:hAnsi="Arial" w:cs="Arial"/>
      <w:sz w:val="18"/>
      <w:szCs w:val="18"/>
    </w:rPr>
  </w:style>
  <w:style w:type="table" w:styleId="TableGrid">
    <w:name w:val="Table Grid"/>
    <w:basedOn w:val="TableNormal"/>
    <w:uiPriority w:val="39"/>
    <w:rsid w:val="00891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1EBE"/>
    <w:rPr>
      <w:color w:val="0000FF"/>
      <w:u w:val="single"/>
    </w:rPr>
  </w:style>
  <w:style w:type="paragraph" w:styleId="BalloonText">
    <w:name w:val="Balloon Text"/>
    <w:basedOn w:val="Normal"/>
    <w:link w:val="BalloonTextChar"/>
    <w:uiPriority w:val="99"/>
    <w:semiHidden/>
    <w:unhideWhenUsed/>
    <w:rsid w:val="004D0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5D2"/>
    <w:rPr>
      <w:rFonts w:ascii="Segoe UI" w:eastAsia="Arial" w:hAnsi="Segoe UI" w:cs="Segoe UI"/>
      <w:sz w:val="18"/>
      <w:szCs w:val="18"/>
      <w:lang w:val="en-GB"/>
    </w:rPr>
  </w:style>
  <w:style w:type="numbering" w:customStyle="1" w:styleId="Style1">
    <w:name w:val="Style1"/>
    <w:uiPriority w:val="99"/>
    <w:rsid w:val="00BF2833"/>
    <w:pPr>
      <w:numPr>
        <w:numId w:val="1"/>
      </w:numPr>
    </w:pPr>
  </w:style>
  <w:style w:type="character" w:styleId="CommentReference">
    <w:name w:val="annotation reference"/>
    <w:basedOn w:val="DefaultParagraphFont"/>
    <w:uiPriority w:val="99"/>
    <w:semiHidden/>
    <w:unhideWhenUsed/>
    <w:rsid w:val="000A6F2E"/>
    <w:rPr>
      <w:sz w:val="16"/>
      <w:szCs w:val="16"/>
    </w:rPr>
  </w:style>
  <w:style w:type="paragraph" w:styleId="CommentText">
    <w:name w:val="annotation text"/>
    <w:basedOn w:val="Normal"/>
    <w:link w:val="CommentTextChar"/>
    <w:uiPriority w:val="99"/>
    <w:unhideWhenUsed/>
    <w:rsid w:val="000A6F2E"/>
    <w:rPr>
      <w:sz w:val="20"/>
      <w:szCs w:val="20"/>
    </w:rPr>
  </w:style>
  <w:style w:type="character" w:customStyle="1" w:styleId="CommentTextChar">
    <w:name w:val="Comment Text Char"/>
    <w:basedOn w:val="DefaultParagraphFont"/>
    <w:link w:val="CommentText"/>
    <w:uiPriority w:val="99"/>
    <w:rsid w:val="000A6F2E"/>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0A6F2E"/>
    <w:rPr>
      <w:b/>
      <w:bCs/>
    </w:rPr>
  </w:style>
  <w:style w:type="character" w:customStyle="1" w:styleId="CommentSubjectChar">
    <w:name w:val="Comment Subject Char"/>
    <w:basedOn w:val="CommentTextChar"/>
    <w:link w:val="CommentSubject"/>
    <w:uiPriority w:val="99"/>
    <w:semiHidden/>
    <w:rsid w:val="000A6F2E"/>
    <w:rPr>
      <w:rFonts w:ascii="Arial" w:eastAsia="Arial" w:hAnsi="Arial" w:cs="Arial"/>
      <w:b/>
      <w:bCs/>
      <w:sz w:val="20"/>
      <w:szCs w:val="20"/>
      <w:lang w:val="en-GB"/>
    </w:rPr>
  </w:style>
  <w:style w:type="character" w:customStyle="1" w:styleId="UnresolvedMention1">
    <w:name w:val="Unresolved Mention1"/>
    <w:basedOn w:val="DefaultParagraphFont"/>
    <w:uiPriority w:val="99"/>
    <w:semiHidden/>
    <w:unhideWhenUsed/>
    <w:rsid w:val="00730A2E"/>
    <w:rPr>
      <w:color w:val="605E5C"/>
      <w:shd w:val="clear" w:color="auto" w:fill="E1DFDD"/>
    </w:rPr>
  </w:style>
  <w:style w:type="character" w:styleId="FollowedHyperlink">
    <w:name w:val="FollowedHyperlink"/>
    <w:basedOn w:val="DefaultParagraphFont"/>
    <w:uiPriority w:val="99"/>
    <w:semiHidden/>
    <w:unhideWhenUsed/>
    <w:rsid w:val="00B41903"/>
    <w:rPr>
      <w:color w:val="800080" w:themeColor="followedHyperlink"/>
      <w:u w:val="single"/>
    </w:rPr>
  </w:style>
  <w:style w:type="paragraph" w:styleId="Revision">
    <w:name w:val="Revision"/>
    <w:hidden/>
    <w:uiPriority w:val="99"/>
    <w:semiHidden/>
    <w:rsid w:val="006D55E9"/>
    <w:pPr>
      <w:widowControl/>
      <w:autoSpaceDE/>
      <w:autoSpaceDN/>
    </w:pPr>
    <w:rPr>
      <w:rFonts w:ascii="Arial" w:eastAsia="Arial" w:hAnsi="Arial" w:cs="Arial"/>
      <w:lang w:val="en-GB"/>
    </w:rPr>
  </w:style>
  <w:style w:type="paragraph" w:styleId="NormalWeb">
    <w:name w:val="Normal (Web)"/>
    <w:basedOn w:val="Normal"/>
    <w:uiPriority w:val="99"/>
    <w:semiHidden/>
    <w:unhideWhenUsed/>
    <w:rsid w:val="006109A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060BE"/>
    <w:rPr>
      <w:color w:val="605E5C"/>
      <w:shd w:val="clear" w:color="auto" w:fill="E1DFDD"/>
    </w:rPr>
  </w:style>
  <w:style w:type="character" w:customStyle="1" w:styleId="Heading2Char">
    <w:name w:val="Heading 2 Char"/>
    <w:basedOn w:val="DefaultParagraphFont"/>
    <w:link w:val="Heading2"/>
    <w:uiPriority w:val="9"/>
    <w:semiHidden/>
    <w:rsid w:val="00F4212A"/>
    <w:rPr>
      <w:rFonts w:asciiTheme="majorHAnsi" w:eastAsiaTheme="majorEastAsia" w:hAnsiTheme="majorHAnsi" w:cstheme="majorBidi"/>
      <w:color w:val="365F91" w:themeColor="accent1" w:themeShade="BF"/>
      <w:sz w:val="26"/>
      <w:szCs w:val="26"/>
      <w:lang w:val="en-GB"/>
    </w:rPr>
  </w:style>
  <w:style w:type="table" w:customStyle="1" w:styleId="TableGrid1">
    <w:name w:val="Table Grid1"/>
    <w:basedOn w:val="TableNormal"/>
    <w:next w:val="TableGrid"/>
    <w:uiPriority w:val="39"/>
    <w:rsid w:val="008B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3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7868">
      <w:bodyDiv w:val="1"/>
      <w:marLeft w:val="0"/>
      <w:marRight w:val="0"/>
      <w:marTop w:val="0"/>
      <w:marBottom w:val="0"/>
      <w:divBdr>
        <w:top w:val="none" w:sz="0" w:space="0" w:color="auto"/>
        <w:left w:val="none" w:sz="0" w:space="0" w:color="auto"/>
        <w:bottom w:val="none" w:sz="0" w:space="0" w:color="auto"/>
        <w:right w:val="none" w:sz="0" w:space="0" w:color="auto"/>
      </w:divBdr>
    </w:div>
    <w:div w:id="264505798">
      <w:bodyDiv w:val="1"/>
      <w:marLeft w:val="0"/>
      <w:marRight w:val="0"/>
      <w:marTop w:val="0"/>
      <w:marBottom w:val="0"/>
      <w:divBdr>
        <w:top w:val="none" w:sz="0" w:space="0" w:color="auto"/>
        <w:left w:val="none" w:sz="0" w:space="0" w:color="auto"/>
        <w:bottom w:val="none" w:sz="0" w:space="0" w:color="auto"/>
        <w:right w:val="none" w:sz="0" w:space="0" w:color="auto"/>
      </w:divBdr>
    </w:div>
    <w:div w:id="303239088">
      <w:bodyDiv w:val="1"/>
      <w:marLeft w:val="0"/>
      <w:marRight w:val="0"/>
      <w:marTop w:val="0"/>
      <w:marBottom w:val="0"/>
      <w:divBdr>
        <w:top w:val="none" w:sz="0" w:space="0" w:color="auto"/>
        <w:left w:val="none" w:sz="0" w:space="0" w:color="auto"/>
        <w:bottom w:val="none" w:sz="0" w:space="0" w:color="auto"/>
        <w:right w:val="none" w:sz="0" w:space="0" w:color="auto"/>
      </w:divBdr>
    </w:div>
    <w:div w:id="580800400">
      <w:bodyDiv w:val="1"/>
      <w:marLeft w:val="0"/>
      <w:marRight w:val="0"/>
      <w:marTop w:val="0"/>
      <w:marBottom w:val="0"/>
      <w:divBdr>
        <w:top w:val="none" w:sz="0" w:space="0" w:color="auto"/>
        <w:left w:val="none" w:sz="0" w:space="0" w:color="auto"/>
        <w:bottom w:val="none" w:sz="0" w:space="0" w:color="auto"/>
        <w:right w:val="none" w:sz="0" w:space="0" w:color="auto"/>
      </w:divBdr>
    </w:div>
    <w:div w:id="594286386">
      <w:bodyDiv w:val="1"/>
      <w:marLeft w:val="0"/>
      <w:marRight w:val="0"/>
      <w:marTop w:val="0"/>
      <w:marBottom w:val="0"/>
      <w:divBdr>
        <w:top w:val="none" w:sz="0" w:space="0" w:color="auto"/>
        <w:left w:val="none" w:sz="0" w:space="0" w:color="auto"/>
        <w:bottom w:val="none" w:sz="0" w:space="0" w:color="auto"/>
        <w:right w:val="none" w:sz="0" w:space="0" w:color="auto"/>
      </w:divBdr>
    </w:div>
    <w:div w:id="842281846">
      <w:bodyDiv w:val="1"/>
      <w:marLeft w:val="0"/>
      <w:marRight w:val="0"/>
      <w:marTop w:val="0"/>
      <w:marBottom w:val="0"/>
      <w:divBdr>
        <w:top w:val="none" w:sz="0" w:space="0" w:color="auto"/>
        <w:left w:val="none" w:sz="0" w:space="0" w:color="auto"/>
        <w:bottom w:val="none" w:sz="0" w:space="0" w:color="auto"/>
        <w:right w:val="none" w:sz="0" w:space="0" w:color="auto"/>
      </w:divBdr>
    </w:div>
    <w:div w:id="891885401">
      <w:bodyDiv w:val="1"/>
      <w:marLeft w:val="0"/>
      <w:marRight w:val="0"/>
      <w:marTop w:val="0"/>
      <w:marBottom w:val="0"/>
      <w:divBdr>
        <w:top w:val="none" w:sz="0" w:space="0" w:color="auto"/>
        <w:left w:val="none" w:sz="0" w:space="0" w:color="auto"/>
        <w:bottom w:val="none" w:sz="0" w:space="0" w:color="auto"/>
        <w:right w:val="none" w:sz="0" w:space="0" w:color="auto"/>
      </w:divBdr>
    </w:div>
    <w:div w:id="1556816740">
      <w:bodyDiv w:val="1"/>
      <w:marLeft w:val="0"/>
      <w:marRight w:val="0"/>
      <w:marTop w:val="0"/>
      <w:marBottom w:val="0"/>
      <w:divBdr>
        <w:top w:val="none" w:sz="0" w:space="0" w:color="auto"/>
        <w:left w:val="none" w:sz="0" w:space="0" w:color="auto"/>
        <w:bottom w:val="none" w:sz="0" w:space="0" w:color="auto"/>
        <w:right w:val="none" w:sz="0" w:space="0" w:color="auto"/>
      </w:divBdr>
    </w:div>
    <w:div w:id="1739860893">
      <w:bodyDiv w:val="1"/>
      <w:marLeft w:val="0"/>
      <w:marRight w:val="0"/>
      <w:marTop w:val="0"/>
      <w:marBottom w:val="0"/>
      <w:divBdr>
        <w:top w:val="none" w:sz="0" w:space="0" w:color="auto"/>
        <w:left w:val="none" w:sz="0" w:space="0" w:color="auto"/>
        <w:bottom w:val="none" w:sz="0" w:space="0" w:color="auto"/>
        <w:right w:val="none" w:sz="0" w:space="0" w:color="auto"/>
      </w:divBdr>
    </w:div>
    <w:div w:id="2029022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yellowcard.mhr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onavirus-yellowcard.mhra.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ta878/chapter/5-Supporting-information-on-risk-factors-for-progression-to-severe-COVID-1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8753c5-2901-411e-a100-706a3d27800e">
      <Terms xmlns="http://schemas.microsoft.com/office/infopath/2007/PartnerControls"/>
    </lcf76f155ced4ddcb4097134ff3c332f>
    <TaxCatchAll xmlns="1c7d3551-5694-4f12-b35a-d9a7a462ea4b" xsi:nil="true"/>
    <SharedWithUsers xmlns="1c7d3551-5694-4f12-b35a-d9a7a462ea4b">
      <UserInfo>
        <DisplayName>Rosie Taylor</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41035E9C3D2F409AF07E8835ED420A" ma:contentTypeVersion="" ma:contentTypeDescription="Create a new document." ma:contentTypeScope="" ma:versionID="1a9624134b91fcd47c9077cbb511d1a5">
  <xsd:schema xmlns:xsd="http://www.w3.org/2001/XMLSchema" xmlns:xs="http://www.w3.org/2001/XMLSchema" xmlns:p="http://schemas.microsoft.com/office/2006/metadata/properties" xmlns:ns2="1c7d3551-5694-4f12-b35a-d9a7a462ea4b" xmlns:ns3="e18753c5-2901-411e-a100-706a3d27800e" targetNamespace="http://schemas.microsoft.com/office/2006/metadata/properties" ma:root="true" ma:fieldsID="a90ab5a2f855f3c30e928b13555344e9" ns2:_="" ns3:_="">
    <xsd:import namespace="1c7d3551-5694-4f12-b35a-d9a7a462ea4b"/>
    <xsd:import namespace="e18753c5-2901-411e-a100-706a3d2780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C31C42A-C94B-4E04-94AD-A54574F82F3B}" ma:internalName="TaxCatchAll" ma:showField="CatchAllData" ma:web="{041c6c0f-6dd7-469f-ad14-49b8b580d9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753c5-2901-411e-a100-706a3d2780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B5C14-D4B8-43C5-B06E-E7F788BEEEED}">
  <ds:schemaRefs>
    <ds:schemaRef ds:uri="http://schemas.microsoft.com/sharepoint/v3/contenttype/forms"/>
  </ds:schemaRefs>
</ds:datastoreItem>
</file>

<file path=customXml/itemProps2.xml><?xml version="1.0" encoding="utf-8"?>
<ds:datastoreItem xmlns:ds="http://schemas.openxmlformats.org/officeDocument/2006/customXml" ds:itemID="{F9A76B51-5654-439F-B704-57A2B4FB5BCF}">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18753c5-2901-411e-a100-706a3d27800e"/>
    <ds:schemaRef ds:uri="1c7d3551-5694-4f12-b35a-d9a7a462ea4b"/>
  </ds:schemaRefs>
</ds:datastoreItem>
</file>

<file path=customXml/itemProps3.xml><?xml version="1.0" encoding="utf-8"?>
<ds:datastoreItem xmlns:ds="http://schemas.openxmlformats.org/officeDocument/2006/customXml" ds:itemID="{150F87BF-8FAE-4D71-B6DA-75BF9EE01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e18753c5-2901-411e-a100-706a3d278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C95C1-3F36-48DA-BF13-F6F076DD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SOP 23 Pharmacy Services</vt:lpstr>
    </vt:vector>
  </TitlesOfParts>
  <Company/>
  <LinksUpToDate>false</LinksUpToDate>
  <CharactersWithSpaces>6614</CharactersWithSpaces>
  <SharedDoc>false</SharedDoc>
  <HLinks>
    <vt:vector size="24" baseType="variant">
      <vt:variant>
        <vt:i4>2162784</vt:i4>
      </vt:variant>
      <vt:variant>
        <vt:i4>8</vt:i4>
      </vt:variant>
      <vt:variant>
        <vt:i4>0</vt:i4>
      </vt:variant>
      <vt:variant>
        <vt:i4>5</vt:i4>
      </vt:variant>
      <vt:variant>
        <vt:lpwstr>https://coronavirus-yellowcard.mhra.gov.uk/</vt:lpwstr>
      </vt:variant>
      <vt:variant>
        <vt:lpwstr/>
      </vt:variant>
      <vt:variant>
        <vt:i4>2162784</vt:i4>
      </vt:variant>
      <vt:variant>
        <vt:i4>6</vt:i4>
      </vt:variant>
      <vt:variant>
        <vt:i4>0</vt:i4>
      </vt:variant>
      <vt:variant>
        <vt:i4>5</vt:i4>
      </vt:variant>
      <vt:variant>
        <vt:lpwstr>https://coronavirus-yellowcard.mhra.gov.uk/</vt:lpwstr>
      </vt:variant>
      <vt:variant>
        <vt:lpwstr/>
      </vt:variant>
      <vt:variant>
        <vt:i4>5832794</vt:i4>
      </vt:variant>
      <vt:variant>
        <vt:i4>3</vt:i4>
      </vt:variant>
      <vt:variant>
        <vt:i4>0</vt:i4>
      </vt:variant>
      <vt:variant>
        <vt:i4>5</vt:i4>
      </vt:variant>
      <vt:variant>
        <vt:lpwstr>https://www.nhs.uk/conditions/covid-19/covid-19-symptoms-and-what-to-do/</vt:lpwstr>
      </vt:variant>
      <vt:variant>
        <vt:lpwstr/>
      </vt:variant>
      <vt:variant>
        <vt:i4>6553659</vt:i4>
      </vt:variant>
      <vt:variant>
        <vt:i4>0</vt:i4>
      </vt:variant>
      <vt:variant>
        <vt:i4>0</vt:i4>
      </vt:variant>
      <vt:variant>
        <vt:i4>5</vt:i4>
      </vt:variant>
      <vt:variant>
        <vt:lpwstr>https://www.nice.org.uk/guidance/ta878/chapter/5-Supporting-information-on-risk-factors-for-progression-to-severe-COVID-19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SOP 23 Pharmacy Services</dc:title>
  <dc:subject/>
  <dc:creator>david.onuoha@psnc.org.uk</dc:creator>
  <cp:keywords/>
  <cp:lastModifiedBy>Rosie Taylor</cp:lastModifiedBy>
  <cp:revision>2</cp:revision>
  <cp:lastPrinted>2025-05-13T08:08:00Z</cp:lastPrinted>
  <dcterms:created xsi:type="dcterms:W3CDTF">2025-05-19T13:56:00Z</dcterms:created>
  <dcterms:modified xsi:type="dcterms:W3CDTF">2025-05-19T13:56:00Z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PDFCreator 2.3.0.103</vt:lpwstr>
  </property>
  <property fmtid="{D5CDD505-2E9C-101B-9397-08002B2CF9AE}" pid="4" name="LastSaved">
    <vt:filetime>2019-08-02T00:00:00Z</vt:filetime>
  </property>
  <property fmtid="{D5CDD505-2E9C-101B-9397-08002B2CF9AE}" pid="5" name="ContentTypeId">
    <vt:lpwstr>0x0101006841035E9C3D2F409AF07E8835ED420A</vt:lpwstr>
  </property>
  <property fmtid="{D5CDD505-2E9C-101B-9397-08002B2CF9AE}" pid="6" name="MediaServiceImageTags">
    <vt:lpwstr/>
  </property>
</Properties>
</file>