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03F0" w14:textId="0FB1930F" w:rsidR="007F5FDC" w:rsidRPr="00CE1BDD" w:rsidRDefault="007F5FDC" w:rsidP="2ABA0DA0">
      <w:pPr>
        <w:pStyle w:val="CPE-SectionTitle"/>
        <w:spacing w:after="170" w:line="336" w:lineRule="auto"/>
        <w:jc w:val="right"/>
        <w:rPr>
          <w:rFonts w:ascii="Arial" w:hAnsi="Arial" w:cs="Arial"/>
          <w:color w:val="000000" w:themeColor="text1"/>
          <w:sz w:val="22"/>
          <w:szCs w:val="22"/>
        </w:rPr>
      </w:pPr>
      <w:r w:rsidRPr="00CE1BDD">
        <w:rPr>
          <w:rFonts w:ascii="Arial" w:hAnsi="Arial" w:cs="Arial"/>
          <w:color w:val="000000" w:themeColor="text1"/>
          <w:sz w:val="22"/>
          <w:szCs w:val="22"/>
        </w:rPr>
        <w:t>Annex</w:t>
      </w:r>
      <w:r w:rsidR="7CCCA414" w:rsidRPr="2ABA0DA0">
        <w:rPr>
          <w:rFonts w:ascii="Arial" w:hAnsi="Arial" w:cs="Arial"/>
          <w:color w:val="000000" w:themeColor="text1"/>
          <w:sz w:val="22"/>
          <w:szCs w:val="22"/>
        </w:rPr>
        <w:t xml:space="preserve"> </w:t>
      </w:r>
      <w:r w:rsidRPr="00CE1BDD">
        <w:rPr>
          <w:rFonts w:ascii="Arial" w:hAnsi="Arial" w:cs="Arial"/>
          <w:color w:val="000000" w:themeColor="text1"/>
          <w:sz w:val="22"/>
          <w:szCs w:val="22"/>
        </w:rPr>
        <w:t>6</w:t>
      </w:r>
    </w:p>
    <w:p w14:paraId="42BF9B65" w14:textId="3B4837A2" w:rsidR="00104BCE" w:rsidRPr="00C256E1" w:rsidRDefault="00104BCE" w:rsidP="003556A6">
      <w:pPr>
        <w:spacing w:before="240" w:after="240"/>
        <w:rPr>
          <w:rFonts w:ascii="Arial" w:hAnsi="Arial" w:cs="Arial"/>
          <w:b/>
          <w:sz w:val="56"/>
          <w:szCs w:val="56"/>
        </w:rPr>
      </w:pPr>
      <w:r w:rsidRPr="00C256E1">
        <w:rPr>
          <w:rFonts w:ascii="Arial" w:hAnsi="Arial" w:cs="Arial"/>
          <w:b/>
          <w:sz w:val="56"/>
          <w:szCs w:val="56"/>
        </w:rPr>
        <w:t>Business Continuity Plan for Temporary Suspensions</w:t>
      </w:r>
    </w:p>
    <w:p w14:paraId="4BB93E58" w14:textId="77777777" w:rsidR="00104BCE" w:rsidRPr="00CE1BDD" w:rsidRDefault="00104BCE" w:rsidP="00104BCE">
      <w:pPr>
        <w:rPr>
          <w:rFonts w:ascii="Arial" w:hAnsi="Arial" w:cs="Arial"/>
        </w:rPr>
      </w:pPr>
    </w:p>
    <w:p w14:paraId="1C9988D8" w14:textId="38231FBB" w:rsidR="00104BCE" w:rsidRPr="00CE1BDD" w:rsidRDefault="00104BCE" w:rsidP="00104BCE">
      <w:pPr>
        <w:rPr>
          <w:rFonts w:ascii="Arial" w:hAnsi="Arial" w:cs="Arial"/>
          <w:b/>
        </w:rPr>
      </w:pPr>
    </w:p>
    <w:p w14:paraId="492375E6" w14:textId="77777777" w:rsidR="00104BCE" w:rsidRPr="00CE1BDD" w:rsidRDefault="00104BCE" w:rsidP="00104BCE">
      <w:pPr>
        <w:rPr>
          <w:rFonts w:ascii="Arial" w:hAnsi="Arial" w:cs="Arial"/>
        </w:rPr>
      </w:pPr>
    </w:p>
    <w:p w14:paraId="6AC7560C" w14:textId="77777777" w:rsidR="003556A6" w:rsidRDefault="003556A6" w:rsidP="00104BCE">
      <w:pPr>
        <w:rPr>
          <w:rFonts w:ascii="Arial" w:hAnsi="Arial" w:cs="Arial"/>
        </w:rPr>
      </w:pPr>
    </w:p>
    <w:p w14:paraId="4C131056" w14:textId="118B6A99" w:rsidR="003556A6" w:rsidRPr="00CE1BDD" w:rsidRDefault="00B14EE6" w:rsidP="00B14EE6">
      <w:pPr>
        <w:tabs>
          <w:tab w:val="left" w:pos="6345"/>
        </w:tabs>
        <w:rPr>
          <w:rFonts w:ascii="Arial" w:hAnsi="Arial" w:cs="Arial"/>
        </w:rPr>
      </w:pPr>
      <w:r>
        <w:rPr>
          <w:rFonts w:ascii="Arial" w:hAnsi="Arial" w:cs="Arial"/>
        </w:rPr>
        <w:tab/>
      </w:r>
    </w:p>
    <w:p w14:paraId="706ED191" w14:textId="2B6A7F33" w:rsidR="00104BCE" w:rsidRPr="00F26CB3" w:rsidRDefault="00104BCE" w:rsidP="003556A6">
      <w:pPr>
        <w:spacing w:before="240" w:after="240"/>
        <w:rPr>
          <w:rFonts w:ascii="Arial" w:hAnsi="Arial" w:cs="Arial"/>
          <w:b/>
          <w:sz w:val="32"/>
          <w:szCs w:val="32"/>
        </w:rPr>
      </w:pPr>
      <w:r w:rsidRPr="00F26CB3">
        <w:rPr>
          <w:rFonts w:ascii="Arial" w:hAnsi="Arial" w:cs="Arial"/>
          <w:b/>
          <w:sz w:val="32"/>
          <w:szCs w:val="32"/>
        </w:rPr>
        <w:t>[</w:t>
      </w:r>
      <w:r w:rsidRPr="00FC2396">
        <w:rPr>
          <w:rFonts w:ascii="Arial" w:hAnsi="Arial" w:cs="Arial"/>
          <w:b/>
          <w:sz w:val="32"/>
          <w:szCs w:val="32"/>
          <w:highlight w:val="yellow"/>
        </w:rPr>
        <w:t>Name of Pharmacy</w:t>
      </w:r>
      <w:r w:rsidRPr="00F26CB3">
        <w:rPr>
          <w:rFonts w:ascii="Arial" w:hAnsi="Arial" w:cs="Arial"/>
          <w:b/>
          <w:sz w:val="32"/>
          <w:szCs w:val="32"/>
        </w:rPr>
        <w:t xml:space="preserve">] </w:t>
      </w:r>
    </w:p>
    <w:p w14:paraId="666A9FC9" w14:textId="77777777" w:rsidR="00104BCE" w:rsidRPr="00F26CB3" w:rsidRDefault="00104BCE" w:rsidP="003556A6">
      <w:pPr>
        <w:spacing w:before="240" w:after="240"/>
        <w:rPr>
          <w:rFonts w:ascii="Arial" w:hAnsi="Arial" w:cs="Arial"/>
          <w:b/>
          <w:sz w:val="32"/>
          <w:szCs w:val="32"/>
        </w:rPr>
      </w:pPr>
      <w:r w:rsidRPr="00F26CB3">
        <w:rPr>
          <w:rFonts w:ascii="Arial" w:hAnsi="Arial" w:cs="Arial"/>
          <w:b/>
          <w:sz w:val="32"/>
          <w:szCs w:val="32"/>
        </w:rPr>
        <w:t>[</w:t>
      </w:r>
      <w:r w:rsidRPr="00FC2396">
        <w:rPr>
          <w:rFonts w:ascii="Arial" w:hAnsi="Arial" w:cs="Arial"/>
          <w:b/>
          <w:sz w:val="32"/>
          <w:szCs w:val="32"/>
          <w:highlight w:val="yellow"/>
        </w:rPr>
        <w:t>Address of the Pharmacy</w:t>
      </w:r>
      <w:r w:rsidRPr="00F26CB3">
        <w:rPr>
          <w:rFonts w:ascii="Arial" w:hAnsi="Arial" w:cs="Arial"/>
          <w:b/>
          <w:sz w:val="32"/>
          <w:szCs w:val="32"/>
        </w:rPr>
        <w:t>]</w:t>
      </w:r>
    </w:p>
    <w:p w14:paraId="2380C274" w14:textId="77777777" w:rsidR="00104BCE" w:rsidRPr="00F26CB3" w:rsidRDefault="00104BCE" w:rsidP="003556A6">
      <w:pPr>
        <w:spacing w:before="240" w:after="240"/>
        <w:rPr>
          <w:rFonts w:ascii="Arial" w:hAnsi="Arial" w:cs="Arial"/>
          <w:b/>
          <w:sz w:val="32"/>
          <w:szCs w:val="32"/>
        </w:rPr>
      </w:pPr>
      <w:r w:rsidRPr="00F26CB3">
        <w:rPr>
          <w:rFonts w:ascii="Arial" w:hAnsi="Arial" w:cs="Arial"/>
          <w:b/>
          <w:sz w:val="32"/>
          <w:szCs w:val="32"/>
        </w:rPr>
        <w:t>[</w:t>
      </w:r>
      <w:r w:rsidRPr="00FC2396">
        <w:rPr>
          <w:rFonts w:ascii="Arial" w:hAnsi="Arial" w:cs="Arial"/>
          <w:b/>
          <w:sz w:val="32"/>
          <w:szCs w:val="32"/>
          <w:highlight w:val="yellow"/>
        </w:rPr>
        <w:t>ODS code of the Pharmacy]</w:t>
      </w:r>
    </w:p>
    <w:p w14:paraId="39DF3B64" w14:textId="77777777" w:rsidR="00104BCE" w:rsidRPr="00F26CB3" w:rsidRDefault="00104BCE" w:rsidP="00104BCE">
      <w:pPr>
        <w:rPr>
          <w:rFonts w:ascii="Arial" w:hAnsi="Arial" w:cs="Arial"/>
        </w:rPr>
      </w:pPr>
    </w:p>
    <w:p w14:paraId="2C5F2A3B" w14:textId="77777777" w:rsidR="003556A6" w:rsidRDefault="003556A6" w:rsidP="00104BCE">
      <w:pPr>
        <w:rPr>
          <w:rFonts w:ascii="Arial" w:hAnsi="Arial" w:cs="Arial"/>
        </w:rPr>
      </w:pPr>
    </w:p>
    <w:p w14:paraId="17662836" w14:textId="77777777" w:rsidR="003556A6" w:rsidRDefault="003556A6" w:rsidP="00104BCE">
      <w:pPr>
        <w:rPr>
          <w:rFonts w:ascii="Arial" w:hAnsi="Arial" w:cs="Arial"/>
        </w:rPr>
      </w:pPr>
    </w:p>
    <w:p w14:paraId="2AA5CF95" w14:textId="77777777" w:rsidR="003556A6" w:rsidRDefault="003556A6" w:rsidP="00104BCE">
      <w:pPr>
        <w:rPr>
          <w:rFonts w:ascii="Arial" w:hAnsi="Arial" w:cs="Arial"/>
        </w:rPr>
      </w:pPr>
    </w:p>
    <w:p w14:paraId="03842D33" w14:textId="77777777" w:rsidR="003556A6" w:rsidRDefault="003556A6" w:rsidP="00104BCE">
      <w:pPr>
        <w:rPr>
          <w:rFonts w:ascii="Arial" w:hAnsi="Arial" w:cs="Arial"/>
        </w:rPr>
      </w:pPr>
    </w:p>
    <w:p w14:paraId="63DCE9E0" w14:textId="77777777" w:rsidR="003556A6" w:rsidRPr="00F26CB3" w:rsidRDefault="003556A6" w:rsidP="00104BCE">
      <w:pPr>
        <w:rPr>
          <w:rFonts w:ascii="Arial" w:hAnsi="Arial" w:cs="Arial"/>
        </w:rPr>
      </w:pPr>
    </w:p>
    <w:p w14:paraId="1DF1DEFD" w14:textId="77777777" w:rsidR="00104BCE" w:rsidRPr="003556A6" w:rsidRDefault="00104BCE" w:rsidP="003556A6">
      <w:pPr>
        <w:spacing w:before="120" w:after="120"/>
        <w:rPr>
          <w:rFonts w:ascii="Arial" w:hAnsi="Arial" w:cs="Arial"/>
          <w:sz w:val="24"/>
          <w:szCs w:val="24"/>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3969"/>
      </w:tblGrid>
      <w:tr w:rsidR="00104BCE" w:rsidRPr="003556A6" w14:paraId="473862F8" w14:textId="77777777" w:rsidTr="00261CAA">
        <w:tc>
          <w:tcPr>
            <w:tcW w:w="1124" w:type="dxa"/>
          </w:tcPr>
          <w:p w14:paraId="731BF531" w14:textId="1E09B5C2" w:rsidR="00104BCE" w:rsidRPr="003556A6" w:rsidRDefault="00713C5D" w:rsidP="003556A6">
            <w:pPr>
              <w:spacing w:before="120" w:after="120"/>
              <w:rPr>
                <w:rFonts w:ascii="Arial" w:hAnsi="Arial" w:cs="Arial"/>
                <w:sz w:val="24"/>
                <w:szCs w:val="24"/>
              </w:rPr>
            </w:pPr>
            <w:r w:rsidRPr="003556A6">
              <w:rPr>
                <w:rFonts w:ascii="Arial" w:hAnsi="Arial" w:cs="Arial"/>
                <w:sz w:val="24"/>
                <w:szCs w:val="24"/>
              </w:rPr>
              <w:t>Name</w:t>
            </w:r>
            <w:r w:rsidR="00261CAA">
              <w:rPr>
                <w:rFonts w:ascii="Arial" w:hAnsi="Arial" w:cs="Arial"/>
                <w:sz w:val="24"/>
                <w:szCs w:val="24"/>
              </w:rPr>
              <w:t>:</w:t>
            </w:r>
            <w:r w:rsidR="00740703">
              <w:rPr>
                <w:rFonts w:ascii="Arial" w:hAnsi="Arial" w:cs="Arial"/>
                <w:sz w:val="24"/>
                <w:szCs w:val="24"/>
              </w:rPr>
              <w:t xml:space="preserve"> </w:t>
            </w:r>
          </w:p>
        </w:tc>
        <w:tc>
          <w:tcPr>
            <w:tcW w:w="3969" w:type="dxa"/>
          </w:tcPr>
          <w:p w14:paraId="129A5EED" w14:textId="21D51ED0" w:rsidR="00104BCE" w:rsidRPr="003556A6" w:rsidRDefault="00740703" w:rsidP="00740703">
            <w:pPr>
              <w:spacing w:before="120" w:after="120"/>
              <w:rPr>
                <w:rFonts w:ascii="Arial" w:hAnsi="Arial" w:cs="Arial"/>
                <w:sz w:val="24"/>
                <w:szCs w:val="24"/>
              </w:rPr>
            </w:pPr>
            <w:r>
              <w:rPr>
                <w:rFonts w:ascii="Arial" w:hAnsi="Arial" w:cs="Arial"/>
                <w:sz w:val="24"/>
                <w:szCs w:val="24"/>
              </w:rPr>
              <w:t>[</w:t>
            </w:r>
            <w:r w:rsidR="005132FD" w:rsidRPr="00512D22">
              <w:rPr>
                <w:rFonts w:ascii="Arial" w:hAnsi="Arial" w:cs="Arial"/>
                <w:sz w:val="24"/>
                <w:szCs w:val="24"/>
                <w:highlight w:val="yellow"/>
              </w:rPr>
              <w:t>Name of person</w:t>
            </w:r>
            <w:r w:rsidR="005132FD">
              <w:rPr>
                <w:rFonts w:ascii="Arial" w:hAnsi="Arial" w:cs="Arial"/>
                <w:sz w:val="24"/>
                <w:szCs w:val="24"/>
              </w:rPr>
              <w:t>]</w:t>
            </w:r>
          </w:p>
        </w:tc>
      </w:tr>
      <w:tr w:rsidR="00104BCE" w:rsidRPr="003556A6" w14:paraId="35017612" w14:textId="77777777" w:rsidTr="00261CAA">
        <w:tc>
          <w:tcPr>
            <w:tcW w:w="1124" w:type="dxa"/>
          </w:tcPr>
          <w:p w14:paraId="593998C3" w14:textId="69A0AFDC" w:rsidR="00104BCE" w:rsidRPr="003556A6" w:rsidRDefault="00713C5D" w:rsidP="003556A6">
            <w:pPr>
              <w:spacing w:before="120" w:after="120"/>
              <w:rPr>
                <w:rFonts w:ascii="Arial" w:hAnsi="Arial" w:cs="Arial"/>
                <w:sz w:val="24"/>
                <w:szCs w:val="24"/>
              </w:rPr>
            </w:pPr>
            <w:r w:rsidRPr="003556A6">
              <w:rPr>
                <w:rFonts w:ascii="Arial" w:hAnsi="Arial" w:cs="Arial"/>
                <w:sz w:val="24"/>
                <w:szCs w:val="24"/>
              </w:rPr>
              <w:t>Position</w:t>
            </w:r>
            <w:r w:rsidR="00261CAA">
              <w:rPr>
                <w:rFonts w:ascii="Arial" w:hAnsi="Arial" w:cs="Arial"/>
                <w:sz w:val="24"/>
                <w:szCs w:val="24"/>
              </w:rPr>
              <w:t>:</w:t>
            </w:r>
          </w:p>
        </w:tc>
        <w:tc>
          <w:tcPr>
            <w:tcW w:w="3969" w:type="dxa"/>
          </w:tcPr>
          <w:p w14:paraId="11A6546C" w14:textId="72CB95EB" w:rsidR="00104BCE" w:rsidRPr="003556A6" w:rsidRDefault="00EF279C" w:rsidP="00512D22">
            <w:pPr>
              <w:spacing w:before="120" w:after="120"/>
              <w:rPr>
                <w:rFonts w:ascii="Arial" w:hAnsi="Arial" w:cs="Arial"/>
                <w:sz w:val="24"/>
                <w:szCs w:val="24"/>
              </w:rPr>
            </w:pPr>
            <w:r>
              <w:rPr>
                <w:rFonts w:ascii="Arial" w:hAnsi="Arial" w:cs="Arial"/>
                <w:sz w:val="24"/>
                <w:szCs w:val="24"/>
              </w:rPr>
              <w:t>[</w:t>
            </w:r>
            <w:r w:rsidRPr="00512D22">
              <w:rPr>
                <w:rFonts w:ascii="Arial" w:hAnsi="Arial" w:cs="Arial"/>
                <w:sz w:val="24"/>
                <w:szCs w:val="24"/>
                <w:highlight w:val="yellow"/>
              </w:rPr>
              <w:t>Position of person</w:t>
            </w:r>
            <w:r>
              <w:rPr>
                <w:rFonts w:ascii="Arial" w:hAnsi="Arial" w:cs="Arial"/>
                <w:sz w:val="24"/>
                <w:szCs w:val="24"/>
              </w:rPr>
              <w:t>]</w:t>
            </w:r>
          </w:p>
        </w:tc>
      </w:tr>
      <w:tr w:rsidR="00104BCE" w:rsidRPr="003556A6" w14:paraId="4B90A6B9" w14:textId="77777777" w:rsidTr="00261CAA">
        <w:tc>
          <w:tcPr>
            <w:tcW w:w="1124" w:type="dxa"/>
          </w:tcPr>
          <w:p w14:paraId="141B6B48" w14:textId="53377BBB" w:rsidR="00104BCE" w:rsidRPr="003556A6" w:rsidRDefault="00713C5D" w:rsidP="003556A6">
            <w:pPr>
              <w:spacing w:before="120" w:after="120"/>
              <w:rPr>
                <w:rFonts w:ascii="Arial" w:hAnsi="Arial" w:cs="Arial"/>
                <w:sz w:val="24"/>
                <w:szCs w:val="24"/>
              </w:rPr>
            </w:pPr>
            <w:r w:rsidRPr="003556A6">
              <w:rPr>
                <w:rFonts w:ascii="Arial" w:hAnsi="Arial" w:cs="Arial"/>
                <w:sz w:val="24"/>
                <w:szCs w:val="24"/>
              </w:rPr>
              <w:t>Date</w:t>
            </w:r>
            <w:r w:rsidR="00261CAA">
              <w:rPr>
                <w:rFonts w:ascii="Arial" w:hAnsi="Arial" w:cs="Arial"/>
                <w:sz w:val="24"/>
                <w:szCs w:val="24"/>
              </w:rPr>
              <w:t>:</w:t>
            </w:r>
          </w:p>
        </w:tc>
        <w:tc>
          <w:tcPr>
            <w:tcW w:w="3969" w:type="dxa"/>
          </w:tcPr>
          <w:p w14:paraId="7AEF5B5B" w14:textId="711AE568" w:rsidR="00104BCE" w:rsidRPr="003556A6" w:rsidRDefault="00EF279C" w:rsidP="00EF279C">
            <w:pPr>
              <w:spacing w:before="120" w:after="120"/>
              <w:rPr>
                <w:rFonts w:ascii="Arial" w:hAnsi="Arial" w:cs="Arial"/>
                <w:sz w:val="24"/>
                <w:szCs w:val="24"/>
              </w:rPr>
            </w:pPr>
            <w:r>
              <w:rPr>
                <w:rFonts w:ascii="Arial" w:hAnsi="Arial" w:cs="Arial"/>
                <w:sz w:val="24"/>
                <w:szCs w:val="24"/>
              </w:rPr>
              <w:t>[</w:t>
            </w:r>
            <w:proofErr w:type="spellStart"/>
            <w:r w:rsidR="00512D22" w:rsidRPr="00512D22">
              <w:rPr>
                <w:rFonts w:ascii="Arial" w:hAnsi="Arial" w:cs="Arial"/>
                <w:sz w:val="24"/>
                <w:szCs w:val="24"/>
                <w:highlight w:val="yellow"/>
              </w:rPr>
              <w:t>xxxxxxx</w:t>
            </w:r>
            <w:proofErr w:type="spellEnd"/>
            <w:r w:rsidR="00512D22">
              <w:rPr>
                <w:rFonts w:ascii="Arial" w:hAnsi="Arial" w:cs="Arial"/>
                <w:sz w:val="24"/>
                <w:szCs w:val="24"/>
              </w:rPr>
              <w:t>]</w:t>
            </w:r>
          </w:p>
        </w:tc>
      </w:tr>
      <w:tr w:rsidR="00104BCE" w:rsidRPr="003556A6" w14:paraId="5EDC3992" w14:textId="77777777" w:rsidTr="00261CAA">
        <w:tc>
          <w:tcPr>
            <w:tcW w:w="1124" w:type="dxa"/>
          </w:tcPr>
          <w:p w14:paraId="0758DA02" w14:textId="1F69FD0B" w:rsidR="00104BCE" w:rsidRPr="003556A6" w:rsidRDefault="00104BCE" w:rsidP="003556A6">
            <w:pPr>
              <w:spacing w:before="120" w:after="120"/>
              <w:rPr>
                <w:rFonts w:ascii="Arial" w:hAnsi="Arial" w:cs="Arial"/>
                <w:sz w:val="24"/>
                <w:szCs w:val="24"/>
              </w:rPr>
            </w:pPr>
            <w:r w:rsidRPr="003556A6">
              <w:rPr>
                <w:rFonts w:ascii="Arial" w:hAnsi="Arial" w:cs="Arial"/>
                <w:sz w:val="24"/>
                <w:szCs w:val="24"/>
              </w:rPr>
              <w:t>Version</w:t>
            </w:r>
            <w:r w:rsidR="00261CAA">
              <w:rPr>
                <w:rFonts w:ascii="Arial" w:hAnsi="Arial" w:cs="Arial"/>
                <w:sz w:val="24"/>
                <w:szCs w:val="24"/>
              </w:rPr>
              <w:t>:</w:t>
            </w:r>
            <w:r w:rsidRPr="003556A6">
              <w:rPr>
                <w:rFonts w:ascii="Arial" w:hAnsi="Arial" w:cs="Arial"/>
                <w:sz w:val="24"/>
                <w:szCs w:val="24"/>
              </w:rPr>
              <w:t xml:space="preserve"> </w:t>
            </w:r>
          </w:p>
        </w:tc>
        <w:tc>
          <w:tcPr>
            <w:tcW w:w="3969" w:type="dxa"/>
          </w:tcPr>
          <w:p w14:paraId="76B0272F" w14:textId="5E844D3E" w:rsidR="00104BCE" w:rsidRPr="003556A6" w:rsidRDefault="00512D22" w:rsidP="00512D22">
            <w:pPr>
              <w:spacing w:before="120" w:after="120"/>
              <w:rPr>
                <w:rFonts w:ascii="Arial" w:hAnsi="Arial" w:cs="Arial"/>
                <w:sz w:val="24"/>
                <w:szCs w:val="24"/>
              </w:rPr>
            </w:pPr>
            <w:r>
              <w:rPr>
                <w:rFonts w:ascii="Arial" w:hAnsi="Arial" w:cs="Arial"/>
                <w:sz w:val="24"/>
                <w:szCs w:val="24"/>
              </w:rPr>
              <w:t>[</w:t>
            </w:r>
            <w:r w:rsidRPr="00512D22">
              <w:rPr>
                <w:rFonts w:ascii="Arial" w:hAnsi="Arial" w:cs="Arial"/>
                <w:sz w:val="24"/>
                <w:szCs w:val="24"/>
                <w:highlight w:val="yellow"/>
              </w:rPr>
              <w:t>xx</w:t>
            </w:r>
            <w:r>
              <w:rPr>
                <w:rFonts w:ascii="Arial" w:hAnsi="Arial" w:cs="Arial"/>
                <w:sz w:val="24"/>
                <w:szCs w:val="24"/>
              </w:rPr>
              <w:t>]</w:t>
            </w:r>
          </w:p>
        </w:tc>
      </w:tr>
    </w:tbl>
    <w:p w14:paraId="6BC114E4" w14:textId="2B6D2E01" w:rsidR="00104BCE" w:rsidRPr="00F26CB3" w:rsidRDefault="00EF279C" w:rsidP="00104BCE">
      <w:pPr>
        <w:spacing w:after="0"/>
        <w:rPr>
          <w:rFonts w:ascii="Arial" w:hAnsi="Arial" w:cs="Arial"/>
          <w:b/>
        </w:rPr>
      </w:pPr>
      <w:r>
        <w:rPr>
          <w:rFonts w:ascii="Arial" w:hAnsi="Arial" w:cs="Arial"/>
          <w:b/>
          <w:color w:val="000000" w:themeColor="text1"/>
        </w:rPr>
        <w:br/>
      </w:r>
      <w:r w:rsidR="00104BCE" w:rsidRPr="00F26CB3">
        <w:rPr>
          <w:rFonts w:ascii="Arial" w:hAnsi="Arial" w:cs="Arial"/>
          <w:b/>
          <w:color w:val="000000" w:themeColor="text1"/>
        </w:rPr>
        <w:t>Tick each action to confirm the arrangements have been made</w:t>
      </w:r>
      <w:r w:rsidR="00437EB3" w:rsidRPr="00F26CB3">
        <w:rPr>
          <w:rFonts w:ascii="Arial" w:hAnsi="Arial" w:cs="Arial"/>
          <w:b/>
          <w:color w:val="000000" w:themeColor="text1"/>
        </w:rPr>
        <w:t xml:space="preserve"> and</w:t>
      </w:r>
      <w:r w:rsidR="00104BCE" w:rsidRPr="00F26CB3">
        <w:rPr>
          <w:rFonts w:ascii="Arial" w:hAnsi="Arial" w:cs="Arial"/>
          <w:b/>
          <w:color w:val="000000" w:themeColor="text1"/>
        </w:rPr>
        <w:t xml:space="preserve"> complet</w:t>
      </w:r>
      <w:r w:rsidR="00437EB3" w:rsidRPr="00F26CB3">
        <w:rPr>
          <w:rFonts w:ascii="Arial" w:hAnsi="Arial" w:cs="Arial"/>
          <w:b/>
          <w:color w:val="000000" w:themeColor="text1"/>
        </w:rPr>
        <w:t>e</w:t>
      </w:r>
      <w:r w:rsidR="00104BCE" w:rsidRPr="00F26CB3">
        <w:rPr>
          <w:rFonts w:ascii="Arial" w:hAnsi="Arial" w:cs="Arial"/>
          <w:b/>
          <w:color w:val="000000" w:themeColor="text1"/>
        </w:rPr>
        <w:t xml:space="preserve"> the additional information in the boxes at the end of each section, </w:t>
      </w:r>
      <w:r w:rsidR="00713C5D" w:rsidRPr="00F26CB3">
        <w:rPr>
          <w:rFonts w:ascii="Arial" w:hAnsi="Arial" w:cs="Arial"/>
          <w:b/>
          <w:color w:val="000000" w:themeColor="text1"/>
        </w:rPr>
        <w:t>as</w:t>
      </w:r>
      <w:r w:rsidR="00104BCE" w:rsidRPr="00F26CB3">
        <w:rPr>
          <w:rFonts w:ascii="Arial" w:hAnsi="Arial" w:cs="Arial"/>
          <w:b/>
          <w:color w:val="000000" w:themeColor="text1"/>
        </w:rPr>
        <w:t xml:space="preserve"> </w:t>
      </w:r>
      <w:r w:rsidR="005D0DC4" w:rsidRPr="00F26CB3">
        <w:rPr>
          <w:rFonts w:ascii="Arial" w:hAnsi="Arial" w:cs="Arial"/>
          <w:b/>
          <w:color w:val="000000" w:themeColor="text1"/>
        </w:rPr>
        <w:t>appropriate.</w:t>
      </w:r>
      <w:r w:rsidR="00104BCE" w:rsidRPr="00F26CB3">
        <w:rPr>
          <w:rFonts w:ascii="Arial" w:hAnsi="Arial" w:cs="Arial"/>
          <w:b/>
          <w:color w:val="000000" w:themeColor="text1"/>
        </w:rPr>
        <w:t xml:space="preserve"> </w:t>
      </w:r>
    </w:p>
    <w:p w14:paraId="4D3A8B2C" w14:textId="77777777" w:rsidR="00104BCE" w:rsidRPr="00F26CB3" w:rsidRDefault="00104BCE" w:rsidP="00104BCE">
      <w:pPr>
        <w:spacing w:after="0"/>
        <w:rPr>
          <w:rFonts w:ascii="Arial" w:hAnsi="Arial" w:cs="Arial"/>
          <w:b/>
        </w:rPr>
      </w:pPr>
    </w:p>
    <w:p w14:paraId="2F1E260C" w14:textId="77777777" w:rsidR="000973A9" w:rsidRDefault="000973A9" w:rsidP="00104BCE">
      <w:pPr>
        <w:spacing w:after="0"/>
        <w:rPr>
          <w:rFonts w:ascii="Arial" w:hAnsi="Arial" w:cs="Arial"/>
          <w:color w:val="000000" w:themeColor="text1"/>
        </w:rPr>
      </w:pPr>
    </w:p>
    <w:p w14:paraId="342C9813" w14:textId="77777777" w:rsidR="000973A9" w:rsidRDefault="000973A9" w:rsidP="00104BCE">
      <w:pPr>
        <w:spacing w:after="0"/>
        <w:rPr>
          <w:rFonts w:ascii="Arial" w:hAnsi="Arial" w:cs="Arial"/>
          <w:color w:val="000000" w:themeColor="text1"/>
        </w:rPr>
      </w:pPr>
    </w:p>
    <w:p w14:paraId="0E61F9C3" w14:textId="77777777" w:rsidR="000973A9" w:rsidRDefault="000973A9" w:rsidP="00104BCE">
      <w:pPr>
        <w:spacing w:after="0"/>
        <w:rPr>
          <w:rFonts w:ascii="Arial" w:hAnsi="Arial" w:cs="Arial"/>
          <w:color w:val="000000" w:themeColor="text1"/>
        </w:rPr>
      </w:pPr>
    </w:p>
    <w:p w14:paraId="182E9CD6" w14:textId="77777777" w:rsidR="000973A9" w:rsidRDefault="000973A9" w:rsidP="00104BCE">
      <w:pPr>
        <w:spacing w:after="0"/>
        <w:rPr>
          <w:rFonts w:ascii="Arial" w:hAnsi="Arial" w:cs="Arial"/>
          <w:color w:val="000000" w:themeColor="text1"/>
        </w:rPr>
      </w:pPr>
    </w:p>
    <w:p w14:paraId="68CE695A" w14:textId="77777777" w:rsidR="000973A9" w:rsidRDefault="000973A9" w:rsidP="00104BCE">
      <w:pPr>
        <w:spacing w:after="0"/>
        <w:rPr>
          <w:rFonts w:ascii="Arial" w:hAnsi="Arial" w:cs="Arial"/>
          <w:color w:val="000000" w:themeColor="text1"/>
        </w:rPr>
      </w:pPr>
    </w:p>
    <w:p w14:paraId="627ED7C2" w14:textId="77777777" w:rsidR="000973A9" w:rsidRDefault="000973A9" w:rsidP="00104BCE">
      <w:pPr>
        <w:spacing w:after="0"/>
        <w:rPr>
          <w:rFonts w:ascii="Arial" w:hAnsi="Arial" w:cs="Arial"/>
          <w:color w:val="000000" w:themeColor="text1"/>
        </w:rPr>
      </w:pPr>
    </w:p>
    <w:p w14:paraId="694B55DA" w14:textId="51AC8533" w:rsidR="00104BCE" w:rsidRPr="00E25F41" w:rsidRDefault="00437EB3" w:rsidP="00104BCE">
      <w:pPr>
        <w:spacing w:after="0"/>
        <w:rPr>
          <w:rFonts w:ascii="Arial" w:hAnsi="Arial" w:cs="Arial"/>
          <w:b/>
          <w:color w:val="000000" w:themeColor="text1"/>
        </w:rPr>
      </w:pPr>
      <w:r w:rsidRPr="00E25F41">
        <w:rPr>
          <w:rFonts w:ascii="Arial" w:hAnsi="Arial" w:cs="Arial"/>
          <w:b/>
          <w:color w:val="000000" w:themeColor="text1"/>
        </w:rPr>
        <w:lastRenderedPageBreak/>
        <w:t>The following actions are r</w:t>
      </w:r>
      <w:r w:rsidR="00104BCE" w:rsidRPr="00E25F41">
        <w:rPr>
          <w:rFonts w:ascii="Arial" w:hAnsi="Arial" w:cs="Arial"/>
          <w:b/>
          <w:color w:val="000000" w:themeColor="text1"/>
        </w:rPr>
        <w:t xml:space="preserve">equired by the Terms of Service </w:t>
      </w:r>
    </w:p>
    <w:p w14:paraId="272BDD6E" w14:textId="77777777" w:rsidR="00EF279C" w:rsidRDefault="00EF279C" w:rsidP="00104BCE">
      <w:pPr>
        <w:spacing w:after="0"/>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FA0675" w14:paraId="4C02D865" w14:textId="77777777" w:rsidTr="00EF4FEC">
        <w:tc>
          <w:tcPr>
            <w:tcW w:w="9016" w:type="dxa"/>
          </w:tcPr>
          <w:p w14:paraId="45F89C58" w14:textId="761E61C6" w:rsidR="003A1330" w:rsidRDefault="004943FC" w:rsidP="003A1330">
            <w:pPr>
              <w:spacing w:before="60" w:after="60"/>
              <w:rPr>
                <w:rFonts w:ascii="Arial" w:hAnsi="Arial" w:cs="Arial"/>
                <w:b/>
                <w:color w:val="000000" w:themeColor="text1"/>
              </w:rPr>
            </w:pPr>
            <w:r>
              <w:rPr>
                <w:rFonts w:ascii="Arial" w:hAnsi="Arial" w:cs="Arial"/>
                <w:b/>
                <w:color w:val="000000" w:themeColor="text1"/>
              </w:rPr>
              <w:t>Requirement</w:t>
            </w:r>
            <w:r w:rsidR="003A1330">
              <w:rPr>
                <w:rFonts w:ascii="Arial" w:hAnsi="Arial" w:cs="Arial"/>
                <w:b/>
                <w:color w:val="000000" w:themeColor="text1"/>
              </w:rPr>
              <w:t xml:space="preserve"> 1:</w:t>
            </w:r>
          </w:p>
          <w:p w14:paraId="58303234" w14:textId="2F9F096A" w:rsidR="00FA0675" w:rsidRPr="003A1330" w:rsidRDefault="00FA0675" w:rsidP="003A1330">
            <w:pPr>
              <w:spacing w:before="60" w:after="60"/>
              <w:rPr>
                <w:rFonts w:ascii="Arial" w:hAnsi="Arial" w:cs="Arial"/>
                <w:bCs/>
                <w:color w:val="000000" w:themeColor="text1"/>
              </w:rPr>
            </w:pPr>
            <w:r w:rsidRPr="003A1330">
              <w:rPr>
                <w:rFonts w:ascii="Arial" w:hAnsi="Arial" w:cs="Arial"/>
                <w:bCs/>
                <w:i/>
                <w:color w:val="000000" w:themeColor="text1"/>
              </w:rPr>
              <w:t>The pharmacy has updated its existing business continuity plan to ensure all relevant contact details are correct and can be used as part of this annex/business continuity plan for temporary suspensions</w:t>
            </w:r>
            <w:r w:rsidR="00D03E8C" w:rsidRPr="003A1330">
              <w:rPr>
                <w:rFonts w:ascii="Arial" w:hAnsi="Arial" w:cs="Arial"/>
                <w:bCs/>
                <w:i/>
                <w:color w:val="000000" w:themeColor="text1"/>
              </w:rPr>
              <w:t xml:space="preserve">, particularly </w:t>
            </w:r>
            <w:r w:rsidR="005058D9" w:rsidRPr="003A1330">
              <w:rPr>
                <w:rFonts w:ascii="Arial" w:hAnsi="Arial" w:cs="Arial"/>
                <w:bCs/>
                <w:i/>
                <w:color w:val="000000" w:themeColor="text1"/>
              </w:rPr>
              <w:t xml:space="preserve">the </w:t>
            </w:r>
            <w:r w:rsidR="00816148" w:rsidRPr="003A1330">
              <w:rPr>
                <w:rFonts w:ascii="Arial" w:hAnsi="Arial" w:cs="Arial"/>
                <w:bCs/>
                <w:i/>
                <w:color w:val="000000" w:themeColor="text1"/>
              </w:rPr>
              <w:t xml:space="preserve">main </w:t>
            </w:r>
            <w:r w:rsidR="00D03E8C" w:rsidRPr="003A1330">
              <w:rPr>
                <w:rFonts w:ascii="Arial" w:hAnsi="Arial" w:cs="Arial"/>
                <w:bCs/>
                <w:i/>
                <w:color w:val="000000" w:themeColor="text1"/>
              </w:rPr>
              <w:t xml:space="preserve">GP practices and </w:t>
            </w:r>
            <w:r w:rsidR="00816148" w:rsidRPr="003A1330">
              <w:rPr>
                <w:rFonts w:ascii="Arial" w:hAnsi="Arial" w:cs="Arial"/>
                <w:bCs/>
                <w:i/>
                <w:color w:val="000000" w:themeColor="text1"/>
              </w:rPr>
              <w:t>nearby pharmacies that will be notified of any temporary suspension</w:t>
            </w:r>
            <w:r w:rsidRPr="003A1330">
              <w:rPr>
                <w:rFonts w:ascii="Arial" w:hAnsi="Arial" w:cs="Arial"/>
                <w:bCs/>
                <w:i/>
                <w:color w:val="000000" w:themeColor="text1"/>
              </w:rPr>
              <w:t>.</w:t>
            </w:r>
          </w:p>
        </w:tc>
      </w:tr>
    </w:tbl>
    <w:p w14:paraId="28084570" w14:textId="77777777" w:rsidR="00437EB3" w:rsidRPr="00F26CB3" w:rsidRDefault="00437EB3" w:rsidP="00104BCE">
      <w:pPr>
        <w:spacing w:after="0"/>
        <w:rPr>
          <w:rFonts w:ascii="Arial" w:hAnsi="Arial" w:cs="Arial"/>
          <w:b/>
          <w:color w:val="000000" w:themeColor="text1"/>
        </w:rPr>
      </w:pPr>
    </w:p>
    <w:p w14:paraId="3B3E3126" w14:textId="77777777" w:rsidR="002905C3" w:rsidRPr="00F26CB3" w:rsidRDefault="002905C3" w:rsidP="002905C3">
      <w:pPr>
        <w:spacing w:after="0"/>
        <w:rPr>
          <w:rFonts w:ascii="Arial" w:hAnsi="Arial" w:cs="Arial"/>
          <w:b/>
          <w:color w:val="000000" w:themeColor="text1"/>
        </w:rPr>
      </w:pPr>
      <w:r w:rsidRPr="00F26CB3">
        <w:rPr>
          <w:rFonts w:ascii="Arial" w:hAnsi="Arial" w:cs="Arial"/>
          <w:b/>
          <w:color w:val="000000" w:themeColor="text1"/>
        </w:rPr>
        <w:t>Additional information</w:t>
      </w:r>
    </w:p>
    <w:p w14:paraId="5119CC84" w14:textId="572A672A" w:rsidR="00104BCE" w:rsidRPr="00F26CB3" w:rsidRDefault="00A16242" w:rsidP="00104BCE">
      <w:pPr>
        <w:spacing w:after="0"/>
        <w:rPr>
          <w:rFonts w:ascii="Arial" w:hAnsi="Arial" w:cs="Arial"/>
        </w:rPr>
      </w:pPr>
      <w:r>
        <w:rPr>
          <w:rFonts w:ascii="Arial" w:hAnsi="Arial" w:cs="Arial"/>
        </w:rPr>
        <w:t>Contact details should be included for</w:t>
      </w:r>
      <w:r w:rsidR="00104BCE" w:rsidRPr="00F26CB3">
        <w:rPr>
          <w:rFonts w:ascii="Arial" w:hAnsi="Arial" w:cs="Arial"/>
        </w:rPr>
        <w:t>:</w:t>
      </w:r>
    </w:p>
    <w:p w14:paraId="47BE9AE1" w14:textId="2B0330B7" w:rsidR="00437EB3" w:rsidRPr="00F26CB3" w:rsidRDefault="00104BCE" w:rsidP="00437EB3">
      <w:pPr>
        <w:pStyle w:val="ListParagraph"/>
        <w:numPr>
          <w:ilvl w:val="0"/>
          <w:numId w:val="18"/>
        </w:numPr>
        <w:contextualSpacing w:val="0"/>
        <w:rPr>
          <w:rFonts w:ascii="Arial" w:hAnsi="Arial" w:cs="Arial"/>
        </w:rPr>
      </w:pPr>
      <w:r w:rsidRPr="00F26CB3">
        <w:rPr>
          <w:rFonts w:ascii="Arial" w:hAnsi="Arial" w:cs="Arial"/>
        </w:rPr>
        <w:t>GP practices that form the majority of the prescriptions dispensed by the pharmacy;</w:t>
      </w:r>
    </w:p>
    <w:p w14:paraId="15C83009" w14:textId="31683DB1" w:rsidR="00437EB3" w:rsidRPr="00F26CB3" w:rsidRDefault="000E4060" w:rsidP="00437EB3">
      <w:pPr>
        <w:pStyle w:val="ListParagraph"/>
        <w:numPr>
          <w:ilvl w:val="0"/>
          <w:numId w:val="18"/>
        </w:numPr>
        <w:contextualSpacing w:val="0"/>
        <w:rPr>
          <w:rFonts w:ascii="Arial" w:hAnsi="Arial" w:cs="Arial"/>
        </w:rPr>
      </w:pPr>
      <w:r>
        <w:rPr>
          <w:rFonts w:ascii="Arial" w:hAnsi="Arial" w:cs="Arial"/>
        </w:rPr>
        <w:t>N</w:t>
      </w:r>
      <w:r w:rsidR="00104BCE" w:rsidRPr="00F26CB3">
        <w:rPr>
          <w:rFonts w:ascii="Arial" w:hAnsi="Arial" w:cs="Arial"/>
        </w:rPr>
        <w:t>earby pharmacies;</w:t>
      </w:r>
    </w:p>
    <w:p w14:paraId="0B770DD2" w14:textId="617FF40A" w:rsidR="00437EB3" w:rsidRPr="00F26CB3" w:rsidRDefault="000E4060" w:rsidP="00437EB3">
      <w:pPr>
        <w:pStyle w:val="ListParagraph"/>
        <w:numPr>
          <w:ilvl w:val="0"/>
          <w:numId w:val="18"/>
        </w:numPr>
        <w:contextualSpacing w:val="0"/>
        <w:rPr>
          <w:rFonts w:ascii="Arial" w:hAnsi="Arial" w:cs="Arial"/>
        </w:rPr>
      </w:pPr>
      <w:r>
        <w:rPr>
          <w:rFonts w:ascii="Arial" w:hAnsi="Arial" w:cs="Arial"/>
        </w:rPr>
        <w:t>L</w:t>
      </w:r>
      <w:r w:rsidR="00104BCE" w:rsidRPr="00F26CB3">
        <w:rPr>
          <w:rFonts w:ascii="Arial" w:hAnsi="Arial" w:cs="Arial"/>
        </w:rPr>
        <w:t>ocal commissioners of services and lead service providers;</w:t>
      </w:r>
    </w:p>
    <w:p w14:paraId="0CA4FE67" w14:textId="1A179CC2" w:rsidR="00437EB3" w:rsidRPr="00F26CB3" w:rsidRDefault="000E4060" w:rsidP="00437EB3">
      <w:pPr>
        <w:pStyle w:val="ListParagraph"/>
        <w:numPr>
          <w:ilvl w:val="0"/>
          <w:numId w:val="18"/>
        </w:numPr>
        <w:contextualSpacing w:val="0"/>
        <w:rPr>
          <w:rFonts w:ascii="Arial" w:hAnsi="Arial" w:cs="Arial"/>
        </w:rPr>
      </w:pPr>
      <w:r>
        <w:rPr>
          <w:rFonts w:ascii="Arial" w:hAnsi="Arial" w:cs="Arial"/>
        </w:rPr>
        <w:t>Y</w:t>
      </w:r>
      <w:r w:rsidR="00104BCE" w:rsidRPr="00F26CB3">
        <w:rPr>
          <w:rFonts w:ascii="Arial" w:hAnsi="Arial" w:cs="Arial"/>
        </w:rPr>
        <w:t>our</w:t>
      </w:r>
      <w:r w:rsidR="009C0080">
        <w:rPr>
          <w:rFonts w:ascii="Arial" w:hAnsi="Arial" w:cs="Arial"/>
        </w:rPr>
        <w:t xml:space="preserve"> Integrated Care Board</w:t>
      </w:r>
      <w:r w:rsidR="00104BCE" w:rsidRPr="00F26CB3">
        <w:rPr>
          <w:rFonts w:ascii="Arial" w:hAnsi="Arial" w:cs="Arial"/>
        </w:rPr>
        <w:t xml:space="preserve"> </w:t>
      </w:r>
      <w:r w:rsidR="009C0080">
        <w:rPr>
          <w:rFonts w:ascii="Arial" w:hAnsi="Arial" w:cs="Arial"/>
        </w:rPr>
        <w:t>(</w:t>
      </w:r>
      <w:r w:rsidR="00104BCE" w:rsidRPr="00F26CB3">
        <w:rPr>
          <w:rFonts w:ascii="Arial" w:hAnsi="Arial" w:cs="Arial"/>
        </w:rPr>
        <w:t>ICB</w:t>
      </w:r>
      <w:r w:rsidR="009C0080">
        <w:rPr>
          <w:rFonts w:ascii="Arial" w:hAnsi="Arial" w:cs="Arial"/>
        </w:rPr>
        <w:t>)</w:t>
      </w:r>
      <w:r w:rsidR="00104BCE" w:rsidRPr="00F26CB3">
        <w:rPr>
          <w:rFonts w:ascii="Arial" w:hAnsi="Arial" w:cs="Arial"/>
        </w:rPr>
        <w:t xml:space="preserve"> details; and </w:t>
      </w:r>
    </w:p>
    <w:p w14:paraId="35B540D4" w14:textId="61D0905A" w:rsidR="00104BCE" w:rsidRPr="00F26CB3" w:rsidRDefault="000E4060" w:rsidP="72514D5B">
      <w:pPr>
        <w:pStyle w:val="ListParagraph"/>
        <w:numPr>
          <w:ilvl w:val="0"/>
          <w:numId w:val="18"/>
        </w:numPr>
        <w:rPr>
          <w:rFonts w:ascii="Arial" w:hAnsi="Arial" w:cs="Arial"/>
        </w:rPr>
      </w:pPr>
      <w:r>
        <w:rPr>
          <w:rFonts w:ascii="Arial" w:hAnsi="Arial" w:cs="Arial"/>
        </w:rPr>
        <w:t>I</w:t>
      </w:r>
      <w:r w:rsidR="00104BCE" w:rsidRPr="00F26CB3">
        <w:rPr>
          <w:rFonts w:ascii="Arial" w:hAnsi="Arial" w:cs="Arial"/>
        </w:rPr>
        <w:t xml:space="preserve">f relevant, other local providers of pharmaceutical services. </w:t>
      </w:r>
    </w:p>
    <w:p w14:paraId="60512D31" w14:textId="77777777" w:rsidR="00437EB3" w:rsidRPr="00F26CB3" w:rsidRDefault="00437EB3" w:rsidP="00104BCE">
      <w:pPr>
        <w:spacing w:after="0"/>
        <w:rPr>
          <w:rFonts w:ascii="Arial" w:hAnsi="Arial" w:cs="Arial"/>
        </w:rPr>
      </w:pPr>
    </w:p>
    <w:tbl>
      <w:tblPr>
        <w:tblStyle w:val="TableGrid"/>
        <w:tblW w:w="0" w:type="auto"/>
        <w:tblLook w:val="04A0" w:firstRow="1" w:lastRow="0" w:firstColumn="1" w:lastColumn="0" w:noHBand="0" w:noVBand="1"/>
      </w:tblPr>
      <w:tblGrid>
        <w:gridCol w:w="7650"/>
        <w:gridCol w:w="1366"/>
      </w:tblGrid>
      <w:tr w:rsidR="003F4C4E" w14:paraId="766CCCD0" w14:textId="77777777">
        <w:tc>
          <w:tcPr>
            <w:tcW w:w="7650" w:type="dxa"/>
            <w:shd w:val="clear" w:color="auto" w:fill="E7E6E6" w:themeFill="background2"/>
          </w:tcPr>
          <w:p w14:paraId="53F1239F" w14:textId="77777777" w:rsidR="003F4C4E" w:rsidRPr="00F26CB3" w:rsidRDefault="003F4C4E" w:rsidP="005D59BE">
            <w:pPr>
              <w:spacing w:before="60" w:after="60"/>
              <w:rPr>
                <w:rFonts w:ascii="Arial" w:hAnsi="Arial" w:cs="Arial"/>
                <w:b/>
              </w:rPr>
            </w:pPr>
            <w:r w:rsidRPr="00F26CB3">
              <w:rPr>
                <w:rFonts w:ascii="Arial" w:hAnsi="Arial" w:cs="Arial"/>
                <w:b/>
              </w:rPr>
              <w:t>Questions</w:t>
            </w:r>
          </w:p>
        </w:tc>
        <w:tc>
          <w:tcPr>
            <w:tcW w:w="1366" w:type="dxa"/>
            <w:shd w:val="clear" w:color="auto" w:fill="E7E6E6" w:themeFill="background2"/>
          </w:tcPr>
          <w:p w14:paraId="64F06C04" w14:textId="77777777" w:rsidR="003F4C4E" w:rsidRPr="00F26CB3" w:rsidRDefault="003F4C4E" w:rsidP="005D59BE">
            <w:pPr>
              <w:spacing w:before="60" w:after="60" w:line="336" w:lineRule="auto"/>
              <w:jc w:val="center"/>
              <w:rPr>
                <w:rFonts w:ascii="Arial" w:eastAsia="Calibri" w:hAnsi="Arial" w:cs="Arial"/>
                <w:b/>
              </w:rPr>
            </w:pPr>
            <w:r w:rsidRPr="00F26CB3">
              <w:rPr>
                <w:rFonts w:ascii="Arial" w:eastAsia="Calibri" w:hAnsi="Arial" w:cs="Arial"/>
                <w:b/>
              </w:rPr>
              <w:t>Tick when complete</w:t>
            </w:r>
          </w:p>
        </w:tc>
      </w:tr>
      <w:tr w:rsidR="003F4C4E" w14:paraId="6E124A93" w14:textId="77777777">
        <w:tc>
          <w:tcPr>
            <w:tcW w:w="7650" w:type="dxa"/>
            <w:shd w:val="clear" w:color="auto" w:fill="E7E6E6" w:themeFill="background2"/>
          </w:tcPr>
          <w:p w14:paraId="46FA2EF7" w14:textId="77777777" w:rsidR="003F4C4E" w:rsidRPr="00F26CB3" w:rsidRDefault="003F4C4E" w:rsidP="005D59BE">
            <w:pPr>
              <w:spacing w:before="60" w:after="60"/>
              <w:rPr>
                <w:rFonts w:ascii="Arial" w:hAnsi="Arial" w:cs="Arial"/>
                <w:b/>
              </w:rPr>
            </w:pPr>
            <w:r w:rsidRPr="00F26CB3">
              <w:rPr>
                <w:rFonts w:ascii="Arial" w:hAnsi="Arial" w:cs="Arial"/>
                <w:b/>
              </w:rPr>
              <w:t>Q. Have you updated/reviewed your existing business continuity plan (or added details below) to ensure all relevant contact details are correct and can be used for temporary suspensions?</w:t>
            </w:r>
          </w:p>
        </w:tc>
        <w:tc>
          <w:tcPr>
            <w:tcW w:w="1366" w:type="dxa"/>
            <w:shd w:val="clear" w:color="auto" w:fill="E7E6E6" w:themeFill="background2"/>
          </w:tcPr>
          <w:p w14:paraId="2183AFF5" w14:textId="02ED35D0" w:rsidR="003F4C4E" w:rsidRPr="00F26CB3" w:rsidRDefault="003F4C4E" w:rsidP="005D59BE">
            <w:pPr>
              <w:spacing w:before="60" w:after="60"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54020F50" w14:textId="77777777" w:rsidR="003F4C4E" w:rsidRPr="00F26CB3" w:rsidRDefault="003F4C4E" w:rsidP="005D59BE">
            <w:pPr>
              <w:spacing w:before="60" w:after="60"/>
              <w:rPr>
                <w:rFonts w:ascii="Arial" w:hAnsi="Arial" w:cs="Arial"/>
                <w:b/>
              </w:rPr>
            </w:pPr>
          </w:p>
        </w:tc>
      </w:tr>
      <w:tr w:rsidR="003F4C4E" w14:paraId="215BD6CF" w14:textId="77777777">
        <w:tc>
          <w:tcPr>
            <w:tcW w:w="7650" w:type="dxa"/>
            <w:shd w:val="clear" w:color="auto" w:fill="E7E6E6" w:themeFill="background2"/>
          </w:tcPr>
          <w:p w14:paraId="4EC3D36D" w14:textId="77777777" w:rsidR="003F4C4E" w:rsidRPr="00F26CB3" w:rsidRDefault="003F4C4E" w:rsidP="005D59BE">
            <w:pPr>
              <w:spacing w:before="60" w:after="60"/>
              <w:rPr>
                <w:rFonts w:ascii="Arial" w:hAnsi="Arial" w:cs="Arial"/>
                <w:b/>
              </w:rPr>
            </w:pPr>
            <w:r w:rsidRPr="00F26CB3">
              <w:rPr>
                <w:rFonts w:ascii="Arial" w:hAnsi="Arial" w:cs="Arial"/>
                <w:b/>
              </w:rPr>
              <w:t>Q. If you have updated/reviewed your existing business continuity plan to ensure all relevant contact details are correct, what page are these listed on in the plan?</w:t>
            </w:r>
          </w:p>
        </w:tc>
        <w:tc>
          <w:tcPr>
            <w:tcW w:w="1366" w:type="dxa"/>
            <w:shd w:val="clear" w:color="auto" w:fill="E7E6E6" w:themeFill="background2"/>
          </w:tcPr>
          <w:p w14:paraId="4992D756" w14:textId="77777777" w:rsidR="003F4C4E" w:rsidRPr="00F26CB3" w:rsidRDefault="003F4C4E" w:rsidP="005D59BE">
            <w:pPr>
              <w:spacing w:before="60" w:after="60" w:line="336" w:lineRule="auto"/>
              <w:jc w:val="center"/>
              <w:rPr>
                <w:rFonts w:ascii="Arial" w:eastAsia="Calibri" w:hAnsi="Arial" w:cs="Arial"/>
                <w:b/>
              </w:rPr>
            </w:pPr>
            <w:r w:rsidRPr="00F26CB3">
              <w:rPr>
                <w:rFonts w:ascii="Arial" w:eastAsia="Calibri" w:hAnsi="Arial" w:cs="Arial"/>
                <w:b/>
              </w:rPr>
              <w:t>Pg</w:t>
            </w:r>
          </w:p>
        </w:tc>
      </w:tr>
    </w:tbl>
    <w:p w14:paraId="29AEBAC5" w14:textId="77777777" w:rsidR="00AB6902" w:rsidRPr="00F26CB3" w:rsidRDefault="00AB6902" w:rsidP="00AB6902">
      <w:pPr>
        <w:spacing w:after="0" w:line="336" w:lineRule="auto"/>
        <w:rPr>
          <w:rFonts w:ascii="Arial" w:hAnsi="Arial" w:cs="Arial"/>
          <w:b/>
        </w:rPr>
      </w:pPr>
    </w:p>
    <w:p w14:paraId="343D1E89" w14:textId="6F847673" w:rsidR="005D2D13" w:rsidRDefault="005D2D13" w:rsidP="005D2D13">
      <w:pPr>
        <w:spacing w:after="0"/>
        <w:rPr>
          <w:rFonts w:ascii="Arial" w:hAnsi="Arial" w:cs="Arial"/>
        </w:rPr>
      </w:pPr>
      <w:r w:rsidRPr="00F26CB3">
        <w:rPr>
          <w:rFonts w:ascii="Arial" w:hAnsi="Arial" w:cs="Arial"/>
        </w:rPr>
        <w:t>The table below can be used to record contact details if they are not listed previously in the business continuity plan.</w:t>
      </w:r>
    </w:p>
    <w:tbl>
      <w:tblPr>
        <w:tblStyle w:val="TableGrid"/>
        <w:tblW w:w="0" w:type="auto"/>
        <w:tblLook w:val="04A0" w:firstRow="1" w:lastRow="0" w:firstColumn="1" w:lastColumn="0" w:noHBand="0" w:noVBand="1"/>
      </w:tblPr>
      <w:tblGrid>
        <w:gridCol w:w="4508"/>
        <w:gridCol w:w="4508"/>
      </w:tblGrid>
      <w:tr w:rsidR="005D2D13" w14:paraId="43A0382C" w14:textId="77777777" w:rsidTr="0058279E">
        <w:tc>
          <w:tcPr>
            <w:tcW w:w="4508" w:type="dxa"/>
          </w:tcPr>
          <w:p w14:paraId="27C9491C" w14:textId="77777777" w:rsidR="005D2D13" w:rsidRPr="00F26CB3" w:rsidRDefault="005D2D13">
            <w:pPr>
              <w:rPr>
                <w:rFonts w:ascii="Arial" w:hAnsi="Arial" w:cs="Arial"/>
                <w:b/>
              </w:rPr>
            </w:pPr>
            <w:r w:rsidRPr="00F26CB3">
              <w:rPr>
                <w:rFonts w:ascii="Arial" w:hAnsi="Arial" w:cs="Arial"/>
                <w:b/>
              </w:rPr>
              <w:t>Organisation</w:t>
            </w:r>
          </w:p>
        </w:tc>
        <w:tc>
          <w:tcPr>
            <w:tcW w:w="4508" w:type="dxa"/>
          </w:tcPr>
          <w:p w14:paraId="70067AC1" w14:textId="77777777" w:rsidR="005D2D13" w:rsidRPr="00F26CB3" w:rsidRDefault="005D2D13">
            <w:pPr>
              <w:rPr>
                <w:rFonts w:ascii="Arial" w:hAnsi="Arial" w:cs="Arial"/>
                <w:b/>
              </w:rPr>
            </w:pPr>
            <w:r w:rsidRPr="00F26CB3">
              <w:rPr>
                <w:rFonts w:ascii="Arial" w:hAnsi="Arial" w:cs="Arial"/>
                <w:b/>
              </w:rPr>
              <w:t>Contact details (email and phone number)</w:t>
            </w:r>
          </w:p>
        </w:tc>
      </w:tr>
      <w:tr w:rsidR="00AC4E3D" w14:paraId="61957472" w14:textId="77777777" w:rsidTr="006E43CF">
        <w:tc>
          <w:tcPr>
            <w:tcW w:w="9016" w:type="dxa"/>
            <w:gridSpan w:val="2"/>
            <w:shd w:val="clear" w:color="auto" w:fill="E7E6E6" w:themeFill="background2"/>
          </w:tcPr>
          <w:p w14:paraId="7D8B3C4E" w14:textId="447BDF14" w:rsidR="00AC4E3D" w:rsidRPr="00F26CB3" w:rsidRDefault="00AC4E3D" w:rsidP="005102D1">
            <w:pPr>
              <w:spacing w:before="60" w:after="60"/>
              <w:rPr>
                <w:rFonts w:ascii="Arial" w:hAnsi="Arial" w:cs="Arial"/>
              </w:rPr>
            </w:pPr>
            <w:r w:rsidRPr="00F26CB3">
              <w:rPr>
                <w:rFonts w:ascii="Arial" w:hAnsi="Arial" w:cs="Arial"/>
              </w:rPr>
              <w:t>GP practices</w:t>
            </w:r>
          </w:p>
        </w:tc>
      </w:tr>
      <w:tr w:rsidR="005D2D13" w14:paraId="2F370E4A" w14:textId="77777777" w:rsidTr="0058279E">
        <w:tc>
          <w:tcPr>
            <w:tcW w:w="4508" w:type="dxa"/>
          </w:tcPr>
          <w:p w14:paraId="6A946549" w14:textId="77777777" w:rsidR="005D2D13" w:rsidRDefault="005D2D13" w:rsidP="005102D1">
            <w:pPr>
              <w:spacing w:before="60" w:after="60"/>
              <w:rPr>
                <w:rFonts w:ascii="Arial" w:hAnsi="Arial" w:cs="Arial"/>
              </w:rPr>
            </w:pPr>
          </w:p>
          <w:p w14:paraId="3DA119D9" w14:textId="77777777" w:rsidR="00EF67DE" w:rsidRPr="00F26CB3" w:rsidRDefault="00EF67DE" w:rsidP="005102D1">
            <w:pPr>
              <w:spacing w:before="60" w:after="60"/>
              <w:rPr>
                <w:rFonts w:ascii="Arial" w:hAnsi="Arial" w:cs="Arial"/>
              </w:rPr>
            </w:pPr>
          </w:p>
        </w:tc>
        <w:tc>
          <w:tcPr>
            <w:tcW w:w="4508" w:type="dxa"/>
          </w:tcPr>
          <w:p w14:paraId="68696AE7" w14:textId="77777777" w:rsidR="005D2D13" w:rsidRPr="00F26CB3" w:rsidRDefault="005D2D13" w:rsidP="005102D1">
            <w:pPr>
              <w:spacing w:before="60" w:after="60"/>
              <w:rPr>
                <w:rFonts w:ascii="Arial" w:hAnsi="Arial" w:cs="Arial"/>
              </w:rPr>
            </w:pPr>
          </w:p>
        </w:tc>
      </w:tr>
      <w:tr w:rsidR="005D2D13" w14:paraId="2FF38406" w14:textId="77777777" w:rsidTr="0058279E">
        <w:tc>
          <w:tcPr>
            <w:tcW w:w="4508" w:type="dxa"/>
          </w:tcPr>
          <w:p w14:paraId="51646A84" w14:textId="77777777" w:rsidR="005D2D13" w:rsidRDefault="005D2D13" w:rsidP="005102D1">
            <w:pPr>
              <w:spacing w:before="60" w:after="60"/>
              <w:rPr>
                <w:rFonts w:ascii="Arial" w:hAnsi="Arial" w:cs="Arial"/>
              </w:rPr>
            </w:pPr>
          </w:p>
          <w:p w14:paraId="6E2BF5B6" w14:textId="77777777" w:rsidR="00EF67DE" w:rsidRPr="00F26CB3" w:rsidRDefault="00EF67DE" w:rsidP="005102D1">
            <w:pPr>
              <w:spacing w:before="60" w:after="60"/>
              <w:rPr>
                <w:rFonts w:ascii="Arial" w:hAnsi="Arial" w:cs="Arial"/>
              </w:rPr>
            </w:pPr>
          </w:p>
        </w:tc>
        <w:tc>
          <w:tcPr>
            <w:tcW w:w="4508" w:type="dxa"/>
          </w:tcPr>
          <w:p w14:paraId="277E363D" w14:textId="77777777" w:rsidR="005D2D13" w:rsidRPr="00F26CB3" w:rsidRDefault="005D2D13" w:rsidP="005102D1">
            <w:pPr>
              <w:spacing w:before="60" w:after="60"/>
              <w:rPr>
                <w:rFonts w:ascii="Arial" w:hAnsi="Arial" w:cs="Arial"/>
              </w:rPr>
            </w:pPr>
          </w:p>
        </w:tc>
      </w:tr>
      <w:tr w:rsidR="005D2D13" w14:paraId="0C6B06B8" w14:textId="77777777" w:rsidTr="0058279E">
        <w:tc>
          <w:tcPr>
            <w:tcW w:w="4508" w:type="dxa"/>
          </w:tcPr>
          <w:p w14:paraId="4D64AD92" w14:textId="77777777" w:rsidR="005D2D13" w:rsidRDefault="005D2D13" w:rsidP="005102D1">
            <w:pPr>
              <w:spacing w:before="60" w:after="60"/>
              <w:rPr>
                <w:rFonts w:ascii="Arial" w:hAnsi="Arial" w:cs="Arial"/>
              </w:rPr>
            </w:pPr>
          </w:p>
          <w:p w14:paraId="2C1CA70F" w14:textId="77777777" w:rsidR="00EF67DE" w:rsidRPr="00F26CB3" w:rsidRDefault="00EF67DE" w:rsidP="005102D1">
            <w:pPr>
              <w:spacing w:before="60" w:after="60"/>
              <w:rPr>
                <w:rFonts w:ascii="Arial" w:hAnsi="Arial" w:cs="Arial"/>
              </w:rPr>
            </w:pPr>
          </w:p>
        </w:tc>
        <w:tc>
          <w:tcPr>
            <w:tcW w:w="4508" w:type="dxa"/>
          </w:tcPr>
          <w:p w14:paraId="6241ABDC" w14:textId="77777777" w:rsidR="005D2D13" w:rsidRPr="00F26CB3" w:rsidRDefault="005D2D13" w:rsidP="005102D1">
            <w:pPr>
              <w:spacing w:before="60" w:after="60"/>
              <w:rPr>
                <w:rFonts w:ascii="Arial" w:hAnsi="Arial" w:cs="Arial"/>
              </w:rPr>
            </w:pPr>
          </w:p>
        </w:tc>
      </w:tr>
      <w:tr w:rsidR="00AC4E3D" w14:paraId="66AA10CA" w14:textId="77777777" w:rsidTr="006E43CF">
        <w:tc>
          <w:tcPr>
            <w:tcW w:w="9016" w:type="dxa"/>
            <w:gridSpan w:val="2"/>
            <w:shd w:val="clear" w:color="auto" w:fill="E7E6E6" w:themeFill="background2"/>
          </w:tcPr>
          <w:p w14:paraId="66ABC4CE" w14:textId="64DB07B6" w:rsidR="00AC4E3D" w:rsidRPr="00F26CB3" w:rsidRDefault="00AC4E3D" w:rsidP="005102D1">
            <w:pPr>
              <w:spacing w:before="60" w:after="60"/>
              <w:rPr>
                <w:rFonts w:ascii="Arial" w:hAnsi="Arial" w:cs="Arial"/>
              </w:rPr>
            </w:pPr>
            <w:r w:rsidRPr="00F26CB3">
              <w:rPr>
                <w:rFonts w:ascii="Arial" w:hAnsi="Arial" w:cs="Arial"/>
              </w:rPr>
              <w:t>Nearby pharmacies</w:t>
            </w:r>
          </w:p>
        </w:tc>
      </w:tr>
      <w:tr w:rsidR="005D2D13" w14:paraId="7CAC04B6" w14:textId="77777777" w:rsidTr="0058279E">
        <w:tc>
          <w:tcPr>
            <w:tcW w:w="4508" w:type="dxa"/>
          </w:tcPr>
          <w:p w14:paraId="792E4367" w14:textId="77777777" w:rsidR="005D2D13" w:rsidRDefault="005D2D13" w:rsidP="005102D1">
            <w:pPr>
              <w:spacing w:before="60" w:after="60"/>
              <w:rPr>
                <w:rFonts w:ascii="Arial" w:hAnsi="Arial" w:cs="Arial"/>
              </w:rPr>
            </w:pPr>
          </w:p>
          <w:p w14:paraId="2552FC30" w14:textId="77777777" w:rsidR="00EF67DE" w:rsidRPr="00F26CB3" w:rsidRDefault="00EF67DE" w:rsidP="005102D1">
            <w:pPr>
              <w:spacing w:before="60" w:after="60"/>
              <w:rPr>
                <w:rFonts w:ascii="Arial" w:hAnsi="Arial" w:cs="Arial"/>
              </w:rPr>
            </w:pPr>
          </w:p>
        </w:tc>
        <w:tc>
          <w:tcPr>
            <w:tcW w:w="4508" w:type="dxa"/>
          </w:tcPr>
          <w:p w14:paraId="7BA17901" w14:textId="77777777" w:rsidR="005D2D13" w:rsidRPr="00F26CB3" w:rsidRDefault="005D2D13" w:rsidP="005102D1">
            <w:pPr>
              <w:spacing w:before="60" w:after="60"/>
              <w:rPr>
                <w:rFonts w:ascii="Arial" w:hAnsi="Arial" w:cs="Arial"/>
              </w:rPr>
            </w:pPr>
          </w:p>
        </w:tc>
      </w:tr>
      <w:tr w:rsidR="005D2D13" w14:paraId="2E3A3351" w14:textId="77777777" w:rsidTr="0058279E">
        <w:tc>
          <w:tcPr>
            <w:tcW w:w="4508" w:type="dxa"/>
          </w:tcPr>
          <w:p w14:paraId="64967FAF" w14:textId="77777777" w:rsidR="005D2D13" w:rsidRDefault="005D2D13" w:rsidP="005102D1">
            <w:pPr>
              <w:spacing w:before="60" w:after="60"/>
              <w:rPr>
                <w:rFonts w:ascii="Arial" w:hAnsi="Arial" w:cs="Arial"/>
              </w:rPr>
            </w:pPr>
          </w:p>
          <w:p w14:paraId="6E3DA2F0" w14:textId="77777777" w:rsidR="00EF67DE" w:rsidRPr="00F26CB3" w:rsidRDefault="00EF67DE" w:rsidP="005102D1">
            <w:pPr>
              <w:spacing w:before="60" w:after="60"/>
              <w:rPr>
                <w:rFonts w:ascii="Arial" w:hAnsi="Arial" w:cs="Arial"/>
              </w:rPr>
            </w:pPr>
          </w:p>
        </w:tc>
        <w:tc>
          <w:tcPr>
            <w:tcW w:w="4508" w:type="dxa"/>
          </w:tcPr>
          <w:p w14:paraId="4DA0D5E3" w14:textId="77777777" w:rsidR="005D2D13" w:rsidRPr="00F26CB3" w:rsidRDefault="005D2D13" w:rsidP="005102D1">
            <w:pPr>
              <w:spacing w:before="60" w:after="60"/>
              <w:rPr>
                <w:rFonts w:ascii="Arial" w:hAnsi="Arial" w:cs="Arial"/>
              </w:rPr>
            </w:pPr>
          </w:p>
        </w:tc>
      </w:tr>
      <w:tr w:rsidR="000B203C" w14:paraId="7A5C2A45" w14:textId="77777777" w:rsidTr="0058279E">
        <w:tc>
          <w:tcPr>
            <w:tcW w:w="4508" w:type="dxa"/>
          </w:tcPr>
          <w:p w14:paraId="6D2F8F20" w14:textId="77777777" w:rsidR="000B203C" w:rsidRDefault="000B203C" w:rsidP="005102D1">
            <w:pPr>
              <w:spacing w:before="60" w:after="60"/>
              <w:rPr>
                <w:rFonts w:ascii="Arial" w:hAnsi="Arial" w:cs="Arial"/>
              </w:rPr>
            </w:pPr>
          </w:p>
          <w:p w14:paraId="400152BC" w14:textId="77777777" w:rsidR="000B203C" w:rsidRDefault="000B203C" w:rsidP="005102D1">
            <w:pPr>
              <w:spacing w:before="60" w:after="60"/>
              <w:rPr>
                <w:rFonts w:ascii="Arial" w:hAnsi="Arial" w:cs="Arial"/>
              </w:rPr>
            </w:pPr>
          </w:p>
        </w:tc>
        <w:tc>
          <w:tcPr>
            <w:tcW w:w="4508" w:type="dxa"/>
          </w:tcPr>
          <w:p w14:paraId="0DCFDCF4" w14:textId="77777777" w:rsidR="000B203C" w:rsidRPr="00F26CB3" w:rsidRDefault="000B203C" w:rsidP="005102D1">
            <w:pPr>
              <w:spacing w:before="60" w:after="60"/>
              <w:rPr>
                <w:rFonts w:ascii="Arial" w:hAnsi="Arial" w:cs="Arial"/>
              </w:rPr>
            </w:pPr>
          </w:p>
        </w:tc>
      </w:tr>
    </w:tbl>
    <w:p w14:paraId="273CA6F0" w14:textId="77777777" w:rsidR="00EF67DE" w:rsidRDefault="00EF67DE" w:rsidP="00AB6902">
      <w:pPr>
        <w:spacing w:after="0" w:line="336"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001ED4" w:rsidRPr="00F26CB3" w14:paraId="4AB3F3BE" w14:textId="77777777">
        <w:tc>
          <w:tcPr>
            <w:tcW w:w="4508" w:type="dxa"/>
            <w:shd w:val="clear" w:color="auto" w:fill="FFFFFF" w:themeFill="background1"/>
          </w:tcPr>
          <w:p w14:paraId="44DD7008" w14:textId="4A0EB0B2" w:rsidR="00001ED4" w:rsidRDefault="00001ED4" w:rsidP="00001ED4">
            <w:pPr>
              <w:spacing w:before="60" w:after="60"/>
              <w:rPr>
                <w:rFonts w:ascii="Arial" w:hAnsi="Arial" w:cs="Arial"/>
              </w:rPr>
            </w:pPr>
            <w:r w:rsidRPr="00F26CB3">
              <w:rPr>
                <w:rFonts w:ascii="Arial" w:hAnsi="Arial" w:cs="Arial"/>
                <w:b/>
              </w:rPr>
              <w:lastRenderedPageBreak/>
              <w:t>Organisation</w:t>
            </w:r>
          </w:p>
        </w:tc>
        <w:tc>
          <w:tcPr>
            <w:tcW w:w="4508" w:type="dxa"/>
            <w:shd w:val="clear" w:color="auto" w:fill="FFFFFF" w:themeFill="background1"/>
          </w:tcPr>
          <w:p w14:paraId="7B2EBA74" w14:textId="309D8B56" w:rsidR="00001ED4" w:rsidRPr="00F26CB3" w:rsidRDefault="00001ED4" w:rsidP="00001ED4">
            <w:pPr>
              <w:spacing w:before="60" w:after="60"/>
              <w:rPr>
                <w:rFonts w:ascii="Arial" w:hAnsi="Arial" w:cs="Arial"/>
              </w:rPr>
            </w:pPr>
            <w:r w:rsidRPr="00F26CB3">
              <w:rPr>
                <w:rFonts w:ascii="Arial" w:hAnsi="Arial" w:cs="Arial"/>
                <w:b/>
              </w:rPr>
              <w:t>Contact details (email and phone number)</w:t>
            </w:r>
          </w:p>
        </w:tc>
      </w:tr>
      <w:tr w:rsidR="00001ED4" w:rsidRPr="00F26CB3" w14:paraId="5A68D833" w14:textId="77777777">
        <w:tc>
          <w:tcPr>
            <w:tcW w:w="9016" w:type="dxa"/>
            <w:gridSpan w:val="2"/>
            <w:shd w:val="clear" w:color="auto" w:fill="E7E6E6" w:themeFill="background2"/>
          </w:tcPr>
          <w:p w14:paraId="3105A462" w14:textId="77777777" w:rsidR="00001ED4" w:rsidRDefault="00001ED4" w:rsidP="00001ED4">
            <w:pPr>
              <w:spacing w:before="60" w:after="60"/>
              <w:rPr>
                <w:rFonts w:ascii="Arial" w:hAnsi="Arial" w:cs="Arial"/>
              </w:rPr>
            </w:pPr>
            <w:r w:rsidRPr="00F26CB3">
              <w:rPr>
                <w:rFonts w:ascii="Arial" w:hAnsi="Arial" w:cs="Arial"/>
              </w:rPr>
              <w:t>Local commissioners of services and lead service providers</w:t>
            </w:r>
          </w:p>
          <w:p w14:paraId="32329AC9" w14:textId="77777777" w:rsidR="00001ED4" w:rsidRPr="00F26CB3" w:rsidRDefault="00001ED4" w:rsidP="00001ED4">
            <w:pPr>
              <w:spacing w:before="60" w:after="60"/>
              <w:rPr>
                <w:rFonts w:ascii="Arial" w:hAnsi="Arial" w:cs="Arial"/>
              </w:rPr>
            </w:pPr>
          </w:p>
        </w:tc>
      </w:tr>
      <w:tr w:rsidR="00001ED4" w:rsidRPr="00F26CB3" w14:paraId="1D892C6C" w14:textId="77777777">
        <w:tc>
          <w:tcPr>
            <w:tcW w:w="4508" w:type="dxa"/>
          </w:tcPr>
          <w:p w14:paraId="033B0BCD" w14:textId="77777777" w:rsidR="00001ED4" w:rsidRPr="00F26CB3" w:rsidRDefault="00001ED4" w:rsidP="00001ED4">
            <w:pPr>
              <w:spacing w:before="60" w:after="60"/>
              <w:rPr>
                <w:rFonts w:ascii="Arial" w:hAnsi="Arial" w:cs="Arial"/>
              </w:rPr>
            </w:pPr>
          </w:p>
        </w:tc>
        <w:tc>
          <w:tcPr>
            <w:tcW w:w="4508" w:type="dxa"/>
          </w:tcPr>
          <w:p w14:paraId="0B4060D6" w14:textId="77777777" w:rsidR="00001ED4" w:rsidRDefault="00001ED4" w:rsidP="00001ED4">
            <w:pPr>
              <w:spacing w:before="60" w:after="60"/>
              <w:rPr>
                <w:rFonts w:ascii="Arial" w:hAnsi="Arial" w:cs="Arial"/>
              </w:rPr>
            </w:pPr>
          </w:p>
          <w:p w14:paraId="3FCFAF69" w14:textId="77777777" w:rsidR="00001ED4" w:rsidRPr="00F26CB3" w:rsidRDefault="00001ED4" w:rsidP="00001ED4">
            <w:pPr>
              <w:spacing w:before="60" w:after="60"/>
              <w:rPr>
                <w:rFonts w:ascii="Arial" w:hAnsi="Arial" w:cs="Arial"/>
              </w:rPr>
            </w:pPr>
          </w:p>
        </w:tc>
      </w:tr>
      <w:tr w:rsidR="00001ED4" w:rsidRPr="00F26CB3" w14:paraId="0922226A" w14:textId="77777777">
        <w:tc>
          <w:tcPr>
            <w:tcW w:w="4508" w:type="dxa"/>
          </w:tcPr>
          <w:p w14:paraId="3279FB42" w14:textId="77777777" w:rsidR="00001ED4" w:rsidRPr="00F26CB3" w:rsidRDefault="00001ED4" w:rsidP="00001ED4">
            <w:pPr>
              <w:spacing w:before="60" w:after="60"/>
              <w:rPr>
                <w:rFonts w:ascii="Arial" w:hAnsi="Arial" w:cs="Arial"/>
              </w:rPr>
            </w:pPr>
          </w:p>
        </w:tc>
        <w:tc>
          <w:tcPr>
            <w:tcW w:w="4508" w:type="dxa"/>
          </w:tcPr>
          <w:p w14:paraId="0CA8EC85" w14:textId="77777777" w:rsidR="00001ED4" w:rsidRDefault="00001ED4" w:rsidP="00001ED4">
            <w:pPr>
              <w:spacing w:before="60" w:after="60"/>
              <w:rPr>
                <w:rFonts w:ascii="Arial" w:hAnsi="Arial" w:cs="Arial"/>
              </w:rPr>
            </w:pPr>
          </w:p>
          <w:p w14:paraId="4786601D" w14:textId="77777777" w:rsidR="00001ED4" w:rsidRPr="00F26CB3" w:rsidRDefault="00001ED4" w:rsidP="00001ED4">
            <w:pPr>
              <w:spacing w:before="60" w:after="60"/>
              <w:rPr>
                <w:rFonts w:ascii="Arial" w:hAnsi="Arial" w:cs="Arial"/>
              </w:rPr>
            </w:pPr>
          </w:p>
        </w:tc>
      </w:tr>
      <w:tr w:rsidR="00001ED4" w:rsidRPr="00F26CB3" w14:paraId="5100D7FC" w14:textId="77777777">
        <w:tc>
          <w:tcPr>
            <w:tcW w:w="4508" w:type="dxa"/>
          </w:tcPr>
          <w:p w14:paraId="7D8EE2DE" w14:textId="77777777" w:rsidR="00001ED4" w:rsidRPr="00F26CB3" w:rsidRDefault="00001ED4" w:rsidP="00001ED4">
            <w:pPr>
              <w:spacing w:before="60" w:after="60"/>
              <w:rPr>
                <w:rFonts w:ascii="Arial" w:hAnsi="Arial" w:cs="Arial"/>
              </w:rPr>
            </w:pPr>
          </w:p>
        </w:tc>
        <w:tc>
          <w:tcPr>
            <w:tcW w:w="4508" w:type="dxa"/>
          </w:tcPr>
          <w:p w14:paraId="6DA25ED9" w14:textId="77777777" w:rsidR="00001ED4" w:rsidRDefault="00001ED4" w:rsidP="00001ED4">
            <w:pPr>
              <w:spacing w:before="60" w:after="60"/>
              <w:rPr>
                <w:rFonts w:ascii="Arial" w:hAnsi="Arial" w:cs="Arial"/>
              </w:rPr>
            </w:pPr>
          </w:p>
          <w:p w14:paraId="091DA2F2" w14:textId="77777777" w:rsidR="00001ED4" w:rsidRPr="00F26CB3" w:rsidRDefault="00001ED4" w:rsidP="00001ED4">
            <w:pPr>
              <w:spacing w:before="60" w:after="60"/>
              <w:rPr>
                <w:rFonts w:ascii="Arial" w:hAnsi="Arial" w:cs="Arial"/>
              </w:rPr>
            </w:pPr>
          </w:p>
        </w:tc>
      </w:tr>
      <w:tr w:rsidR="00001ED4" w:rsidRPr="00F26CB3" w14:paraId="1C0885D0" w14:textId="77777777">
        <w:tc>
          <w:tcPr>
            <w:tcW w:w="4508" w:type="dxa"/>
          </w:tcPr>
          <w:p w14:paraId="286AAF9F" w14:textId="77777777" w:rsidR="00001ED4" w:rsidRPr="00F26CB3" w:rsidRDefault="00001ED4" w:rsidP="00001ED4">
            <w:pPr>
              <w:spacing w:before="60" w:after="60"/>
              <w:rPr>
                <w:rFonts w:ascii="Arial" w:hAnsi="Arial" w:cs="Arial"/>
              </w:rPr>
            </w:pPr>
          </w:p>
        </w:tc>
        <w:tc>
          <w:tcPr>
            <w:tcW w:w="4508" w:type="dxa"/>
          </w:tcPr>
          <w:p w14:paraId="1FE02EC5" w14:textId="77777777" w:rsidR="00001ED4" w:rsidRDefault="00001ED4" w:rsidP="00001ED4">
            <w:pPr>
              <w:spacing w:before="60" w:after="60"/>
              <w:rPr>
                <w:rFonts w:ascii="Arial" w:hAnsi="Arial" w:cs="Arial"/>
              </w:rPr>
            </w:pPr>
          </w:p>
          <w:p w14:paraId="766F0465" w14:textId="77777777" w:rsidR="00001ED4" w:rsidRPr="00F26CB3" w:rsidRDefault="00001ED4" w:rsidP="00001ED4">
            <w:pPr>
              <w:spacing w:before="60" w:after="60"/>
              <w:rPr>
                <w:rFonts w:ascii="Arial" w:hAnsi="Arial" w:cs="Arial"/>
              </w:rPr>
            </w:pPr>
          </w:p>
        </w:tc>
      </w:tr>
      <w:tr w:rsidR="00001ED4" w:rsidRPr="00F26CB3" w14:paraId="0721A87A" w14:textId="77777777">
        <w:tc>
          <w:tcPr>
            <w:tcW w:w="9016" w:type="dxa"/>
            <w:gridSpan w:val="2"/>
            <w:shd w:val="clear" w:color="auto" w:fill="E7E6E6" w:themeFill="background2"/>
          </w:tcPr>
          <w:p w14:paraId="0E023E6E" w14:textId="77777777" w:rsidR="00001ED4" w:rsidRPr="00F26CB3" w:rsidRDefault="00001ED4" w:rsidP="00001ED4">
            <w:pPr>
              <w:spacing w:before="60" w:after="60"/>
              <w:rPr>
                <w:rFonts w:ascii="Arial" w:hAnsi="Arial" w:cs="Arial"/>
              </w:rPr>
            </w:pPr>
            <w:r w:rsidRPr="00F26CB3">
              <w:rPr>
                <w:rFonts w:ascii="Arial" w:hAnsi="Arial" w:cs="Arial"/>
              </w:rPr>
              <w:t>ICB</w:t>
            </w:r>
          </w:p>
        </w:tc>
      </w:tr>
      <w:tr w:rsidR="00001ED4" w:rsidRPr="00F26CB3" w14:paraId="6E27F44C" w14:textId="77777777">
        <w:tc>
          <w:tcPr>
            <w:tcW w:w="4508" w:type="dxa"/>
            <w:shd w:val="clear" w:color="auto" w:fill="FFFFFF" w:themeFill="background1"/>
          </w:tcPr>
          <w:p w14:paraId="314911BC" w14:textId="77777777" w:rsidR="00001ED4" w:rsidRPr="00F26CB3" w:rsidRDefault="00001ED4" w:rsidP="00001ED4">
            <w:pPr>
              <w:spacing w:before="60" w:after="60"/>
              <w:rPr>
                <w:rFonts w:ascii="Arial" w:hAnsi="Arial" w:cs="Arial"/>
              </w:rPr>
            </w:pPr>
          </w:p>
        </w:tc>
        <w:tc>
          <w:tcPr>
            <w:tcW w:w="4508" w:type="dxa"/>
            <w:shd w:val="clear" w:color="auto" w:fill="FFFFFF" w:themeFill="background1"/>
          </w:tcPr>
          <w:p w14:paraId="5B3A22BA" w14:textId="77777777" w:rsidR="00001ED4" w:rsidRDefault="00001ED4" w:rsidP="00001ED4">
            <w:pPr>
              <w:spacing w:before="60" w:after="60"/>
              <w:rPr>
                <w:rFonts w:ascii="Arial" w:hAnsi="Arial" w:cs="Arial"/>
              </w:rPr>
            </w:pPr>
          </w:p>
          <w:p w14:paraId="605313B5" w14:textId="77777777" w:rsidR="00001ED4" w:rsidRPr="00F26CB3" w:rsidRDefault="00001ED4" w:rsidP="00001ED4">
            <w:pPr>
              <w:spacing w:before="60" w:after="60"/>
              <w:rPr>
                <w:rFonts w:ascii="Arial" w:hAnsi="Arial" w:cs="Arial"/>
              </w:rPr>
            </w:pPr>
          </w:p>
        </w:tc>
      </w:tr>
      <w:tr w:rsidR="00001ED4" w:rsidRPr="00F26CB3" w14:paraId="44E18E52" w14:textId="77777777">
        <w:tc>
          <w:tcPr>
            <w:tcW w:w="9016" w:type="dxa"/>
            <w:gridSpan w:val="2"/>
            <w:shd w:val="clear" w:color="auto" w:fill="E7E6E6" w:themeFill="background2"/>
          </w:tcPr>
          <w:p w14:paraId="76C37EBA" w14:textId="77777777" w:rsidR="00001ED4" w:rsidRPr="00F26CB3" w:rsidRDefault="00001ED4" w:rsidP="00001ED4">
            <w:pPr>
              <w:spacing w:before="60" w:after="60"/>
              <w:rPr>
                <w:rFonts w:ascii="Arial" w:hAnsi="Arial" w:cs="Arial"/>
              </w:rPr>
            </w:pPr>
            <w:r w:rsidRPr="00F26CB3">
              <w:rPr>
                <w:rFonts w:ascii="Arial" w:hAnsi="Arial" w:cs="Arial"/>
              </w:rPr>
              <w:t>Other local providers of pharmaceutical services, as appropriate</w:t>
            </w:r>
          </w:p>
        </w:tc>
      </w:tr>
      <w:tr w:rsidR="00001ED4" w:rsidRPr="00F26CB3" w14:paraId="3DF09D42" w14:textId="77777777">
        <w:tc>
          <w:tcPr>
            <w:tcW w:w="4508" w:type="dxa"/>
          </w:tcPr>
          <w:p w14:paraId="1C1DB73C" w14:textId="77777777" w:rsidR="00001ED4" w:rsidRPr="00F26CB3" w:rsidRDefault="00001ED4" w:rsidP="00001ED4">
            <w:pPr>
              <w:spacing w:before="60" w:after="60"/>
              <w:rPr>
                <w:rFonts w:ascii="Arial" w:hAnsi="Arial" w:cs="Arial"/>
              </w:rPr>
            </w:pPr>
          </w:p>
        </w:tc>
        <w:tc>
          <w:tcPr>
            <w:tcW w:w="4508" w:type="dxa"/>
          </w:tcPr>
          <w:p w14:paraId="3B0B2B4D" w14:textId="77777777" w:rsidR="00001ED4" w:rsidRDefault="00001ED4" w:rsidP="00001ED4">
            <w:pPr>
              <w:spacing w:before="60" w:after="60"/>
              <w:rPr>
                <w:rFonts w:ascii="Arial" w:hAnsi="Arial" w:cs="Arial"/>
              </w:rPr>
            </w:pPr>
          </w:p>
          <w:p w14:paraId="3688ECC9" w14:textId="77777777" w:rsidR="00001ED4" w:rsidRPr="00F26CB3" w:rsidRDefault="00001ED4" w:rsidP="00001ED4">
            <w:pPr>
              <w:spacing w:before="60" w:after="60"/>
              <w:rPr>
                <w:rFonts w:ascii="Arial" w:hAnsi="Arial" w:cs="Arial"/>
              </w:rPr>
            </w:pPr>
          </w:p>
        </w:tc>
      </w:tr>
      <w:tr w:rsidR="00001ED4" w:rsidRPr="00F26CB3" w14:paraId="0C337914" w14:textId="77777777">
        <w:tc>
          <w:tcPr>
            <w:tcW w:w="4508" w:type="dxa"/>
          </w:tcPr>
          <w:p w14:paraId="52CDB655" w14:textId="77777777" w:rsidR="00001ED4" w:rsidRPr="00F26CB3" w:rsidRDefault="00001ED4" w:rsidP="00001ED4">
            <w:pPr>
              <w:spacing w:before="60" w:after="60"/>
              <w:rPr>
                <w:rFonts w:ascii="Arial" w:hAnsi="Arial" w:cs="Arial"/>
              </w:rPr>
            </w:pPr>
          </w:p>
        </w:tc>
        <w:tc>
          <w:tcPr>
            <w:tcW w:w="4508" w:type="dxa"/>
          </w:tcPr>
          <w:p w14:paraId="38D8AE0D" w14:textId="77777777" w:rsidR="00001ED4" w:rsidRDefault="00001ED4" w:rsidP="00001ED4">
            <w:pPr>
              <w:spacing w:before="60" w:after="60"/>
              <w:rPr>
                <w:rFonts w:ascii="Arial" w:hAnsi="Arial" w:cs="Arial"/>
              </w:rPr>
            </w:pPr>
          </w:p>
          <w:p w14:paraId="6B99F406" w14:textId="77777777" w:rsidR="00001ED4" w:rsidRPr="00F26CB3" w:rsidRDefault="00001ED4" w:rsidP="00001ED4">
            <w:pPr>
              <w:spacing w:before="60" w:after="60"/>
              <w:rPr>
                <w:rFonts w:ascii="Arial" w:hAnsi="Arial" w:cs="Arial"/>
              </w:rPr>
            </w:pPr>
          </w:p>
        </w:tc>
      </w:tr>
      <w:tr w:rsidR="00001ED4" w:rsidRPr="00F26CB3" w14:paraId="05336079" w14:textId="77777777">
        <w:tc>
          <w:tcPr>
            <w:tcW w:w="4508" w:type="dxa"/>
          </w:tcPr>
          <w:p w14:paraId="2DB8A126" w14:textId="77777777" w:rsidR="00001ED4" w:rsidRPr="00F26CB3" w:rsidRDefault="00001ED4" w:rsidP="00001ED4">
            <w:pPr>
              <w:spacing w:before="60" w:after="60"/>
              <w:rPr>
                <w:rFonts w:ascii="Arial" w:hAnsi="Arial" w:cs="Arial"/>
              </w:rPr>
            </w:pPr>
          </w:p>
        </w:tc>
        <w:tc>
          <w:tcPr>
            <w:tcW w:w="4508" w:type="dxa"/>
          </w:tcPr>
          <w:p w14:paraId="1F0B0114" w14:textId="77777777" w:rsidR="00001ED4" w:rsidRDefault="00001ED4" w:rsidP="00001ED4">
            <w:pPr>
              <w:spacing w:before="60" w:after="60"/>
              <w:rPr>
                <w:rFonts w:ascii="Arial" w:hAnsi="Arial" w:cs="Arial"/>
              </w:rPr>
            </w:pPr>
          </w:p>
          <w:p w14:paraId="043520AE" w14:textId="77777777" w:rsidR="00001ED4" w:rsidRPr="00F26CB3" w:rsidRDefault="00001ED4" w:rsidP="00001ED4">
            <w:pPr>
              <w:spacing w:before="60" w:after="60"/>
              <w:rPr>
                <w:rFonts w:ascii="Arial" w:hAnsi="Arial" w:cs="Arial"/>
              </w:rPr>
            </w:pPr>
          </w:p>
        </w:tc>
      </w:tr>
    </w:tbl>
    <w:p w14:paraId="50487E40" w14:textId="77777777" w:rsidR="00EF67DE" w:rsidRDefault="00EF67DE" w:rsidP="00AB6902">
      <w:pPr>
        <w:spacing w:after="0" w:line="336" w:lineRule="auto"/>
        <w:rPr>
          <w:rFonts w:ascii="Arial" w:hAnsi="Arial" w:cs="Arial"/>
          <w:b/>
        </w:rPr>
      </w:pPr>
    </w:p>
    <w:tbl>
      <w:tblPr>
        <w:tblStyle w:val="TableGrid"/>
        <w:tblW w:w="0" w:type="auto"/>
        <w:tblLook w:val="04A0" w:firstRow="1" w:lastRow="0" w:firstColumn="1" w:lastColumn="0" w:noHBand="0" w:noVBand="1"/>
      </w:tblPr>
      <w:tblGrid>
        <w:gridCol w:w="9016"/>
      </w:tblGrid>
      <w:tr w:rsidR="006A51FB" w14:paraId="51E08DEC" w14:textId="77777777" w:rsidTr="006A51FB">
        <w:tc>
          <w:tcPr>
            <w:tcW w:w="9016" w:type="dxa"/>
          </w:tcPr>
          <w:p w14:paraId="012E9B13" w14:textId="3DFE0084" w:rsidR="004943FC" w:rsidRDefault="004943FC" w:rsidP="00E96866">
            <w:pPr>
              <w:spacing w:before="60" w:after="60" w:line="336" w:lineRule="auto"/>
              <w:rPr>
                <w:rFonts w:ascii="Arial" w:hAnsi="Arial" w:cs="Arial"/>
                <w:b/>
                <w:bCs/>
                <w:color w:val="000000" w:themeColor="text1"/>
              </w:rPr>
            </w:pPr>
            <w:r>
              <w:rPr>
                <w:rFonts w:ascii="Arial" w:hAnsi="Arial" w:cs="Arial"/>
                <w:b/>
                <w:bCs/>
                <w:color w:val="000000" w:themeColor="text1"/>
              </w:rPr>
              <w:t>Requirement</w:t>
            </w:r>
            <w:r w:rsidR="00BD5665">
              <w:rPr>
                <w:rFonts w:ascii="Arial" w:hAnsi="Arial" w:cs="Arial"/>
                <w:b/>
                <w:bCs/>
                <w:color w:val="000000" w:themeColor="text1"/>
              </w:rPr>
              <w:t xml:space="preserve"> 2:</w:t>
            </w:r>
          </w:p>
          <w:p w14:paraId="494AB3CD" w14:textId="214F45C2" w:rsidR="006A51FB" w:rsidRPr="00BD5665" w:rsidRDefault="006A51FB" w:rsidP="00E96866">
            <w:pPr>
              <w:spacing w:before="60" w:after="60" w:line="336" w:lineRule="auto"/>
              <w:rPr>
                <w:rFonts w:ascii="Arial" w:hAnsi="Arial" w:cs="Arial"/>
                <w:bCs/>
                <w:i/>
              </w:rPr>
            </w:pPr>
            <w:r w:rsidRPr="00BD5665">
              <w:rPr>
                <w:rFonts w:ascii="Arial" w:hAnsi="Arial" w:cs="Arial"/>
                <w:bCs/>
                <w:i/>
                <w:color w:val="000000" w:themeColor="text1"/>
              </w:rPr>
              <w:t xml:space="preserve">The pharmacy has </w:t>
            </w:r>
            <w:r w:rsidR="00CD50CA" w:rsidRPr="00BD5665">
              <w:rPr>
                <w:rFonts w:ascii="Arial" w:hAnsi="Arial" w:cs="Arial"/>
                <w:bCs/>
                <w:i/>
                <w:color w:val="000000" w:themeColor="text1"/>
              </w:rPr>
              <w:t>arrangements for informing local NHS pharmacies and NHS GP practices of any temporary suspension and its anticipated duration.</w:t>
            </w:r>
          </w:p>
        </w:tc>
      </w:tr>
    </w:tbl>
    <w:p w14:paraId="0B8F9E45" w14:textId="77777777" w:rsidR="00374BE5" w:rsidRPr="00F26CB3" w:rsidRDefault="00374BE5" w:rsidP="00374BE5">
      <w:pPr>
        <w:spacing w:after="0"/>
        <w:rPr>
          <w:rFonts w:ascii="Arial" w:hAnsi="Arial" w:cs="Arial"/>
        </w:rPr>
      </w:pPr>
    </w:p>
    <w:p w14:paraId="455B019D" w14:textId="4F59CE82" w:rsidR="005D2D13" w:rsidRPr="00F26CB3" w:rsidRDefault="005D2D13" w:rsidP="00374BE5">
      <w:pPr>
        <w:spacing w:after="0"/>
        <w:rPr>
          <w:rFonts w:ascii="Arial" w:hAnsi="Arial" w:cs="Arial"/>
        </w:rPr>
      </w:pPr>
      <w:r w:rsidRPr="00F26CB3">
        <w:rPr>
          <w:rFonts w:ascii="Arial" w:hAnsi="Arial" w:cs="Arial"/>
          <w:b/>
          <w:color w:val="000000" w:themeColor="text1"/>
        </w:rPr>
        <w:t>Additional information</w:t>
      </w:r>
    </w:p>
    <w:p w14:paraId="1FB76741" w14:textId="77777777" w:rsidR="00374BE5" w:rsidRPr="00F26CB3" w:rsidRDefault="00374BE5" w:rsidP="00374BE5">
      <w:pPr>
        <w:spacing w:after="0"/>
        <w:rPr>
          <w:rFonts w:ascii="Arial" w:hAnsi="Arial" w:cs="Arial"/>
        </w:rPr>
      </w:pPr>
      <w:bookmarkStart w:id="0" w:name="_Hlk141287767"/>
      <w:r w:rsidRPr="00F26CB3">
        <w:rPr>
          <w:rFonts w:ascii="Arial" w:hAnsi="Arial" w:cs="Arial"/>
        </w:rPr>
        <w:t xml:space="preserve">There must be arrangements to ensure the pharmacy notifies local NHS pharmacies and NHS GP practices that may be affected by the temporary suspension. When considering which pharmacies and GP practices will be contacted, as a minimum this should include all </w:t>
      </w:r>
      <w:r w:rsidRPr="00F26CB3">
        <w:rPr>
          <w:rFonts w:ascii="Arial" w:hAnsi="Arial" w:cs="Arial"/>
          <w:u w:val="single"/>
        </w:rPr>
        <w:t>nearby</w:t>
      </w:r>
      <w:r w:rsidRPr="00F26CB3">
        <w:rPr>
          <w:rFonts w:ascii="Arial" w:hAnsi="Arial" w:cs="Arial"/>
        </w:rPr>
        <w:t xml:space="preserve"> pharmacies and should be the GP practices that form the </w:t>
      </w:r>
      <w:r w:rsidRPr="00F26CB3">
        <w:rPr>
          <w:rFonts w:ascii="Arial" w:hAnsi="Arial" w:cs="Arial"/>
          <w:u w:val="single"/>
        </w:rPr>
        <w:t>majority</w:t>
      </w:r>
      <w:r w:rsidRPr="00F26CB3">
        <w:rPr>
          <w:rFonts w:ascii="Arial" w:hAnsi="Arial" w:cs="Arial"/>
        </w:rPr>
        <w:t xml:space="preserve"> of the prescriptions dispensed by the pharmacy. </w:t>
      </w:r>
    </w:p>
    <w:p w14:paraId="5A00E634" w14:textId="77777777" w:rsidR="00374BE5" w:rsidRPr="00F26CB3" w:rsidRDefault="00374BE5" w:rsidP="00374BE5">
      <w:pPr>
        <w:spacing w:after="0"/>
        <w:rPr>
          <w:rFonts w:ascii="Arial" w:hAnsi="Arial" w:cs="Arial"/>
        </w:rPr>
      </w:pPr>
    </w:p>
    <w:p w14:paraId="6F8C3E91" w14:textId="77777777" w:rsidR="00374BE5" w:rsidRPr="00F26CB3" w:rsidRDefault="00374BE5" w:rsidP="00374BE5">
      <w:pPr>
        <w:spacing w:after="0"/>
        <w:rPr>
          <w:rFonts w:ascii="Arial" w:hAnsi="Arial" w:cs="Arial"/>
        </w:rPr>
      </w:pPr>
      <w:r w:rsidRPr="00F26CB3">
        <w:rPr>
          <w:rFonts w:ascii="Arial" w:hAnsi="Arial" w:cs="Arial"/>
        </w:rPr>
        <w:t>With regard to the anticipated duration, it may be that if a locum pharmacist has not arrived for good reason, another locum pharmacist can be arranged to start at a later time that day. If you notify with an exact time that the other locum pharmacist can start, this will avoid the need to notify later that the pharmacy has reopened /resumed the provision of pharmaceutical services. Equally, it may not be possible to be so precise and the anticipated duration may be an educated guess based on your experience.</w:t>
      </w:r>
    </w:p>
    <w:p w14:paraId="72492D2B" w14:textId="77777777" w:rsidR="00374BE5" w:rsidRPr="00F26CB3" w:rsidRDefault="00374BE5" w:rsidP="00374BE5">
      <w:pPr>
        <w:spacing w:after="0"/>
        <w:rPr>
          <w:rFonts w:ascii="Arial" w:hAnsi="Arial" w:cs="Arial"/>
        </w:rPr>
      </w:pPr>
    </w:p>
    <w:p w14:paraId="7C56CB6B" w14:textId="77777777" w:rsidR="00374BE5" w:rsidRPr="00F26CB3" w:rsidRDefault="00374BE5" w:rsidP="00374BE5">
      <w:pPr>
        <w:spacing w:after="0"/>
        <w:rPr>
          <w:rFonts w:ascii="Arial" w:hAnsi="Arial" w:cs="Arial"/>
        </w:rPr>
      </w:pPr>
      <w:r w:rsidRPr="00F26CB3">
        <w:rPr>
          <w:rFonts w:ascii="Arial" w:hAnsi="Arial" w:cs="Arial"/>
        </w:rPr>
        <w:lastRenderedPageBreak/>
        <w:t xml:space="preserve">Consider both who to notify and the anticipated duration, to the extent practicable (what is able to be done) and the needs of the people who anticipate or are accustomed to using the pharmacy. </w:t>
      </w:r>
    </w:p>
    <w:bookmarkEnd w:id="0"/>
    <w:p w14:paraId="28C6D15E" w14:textId="77777777" w:rsidR="00374BE5" w:rsidRPr="00F26CB3" w:rsidRDefault="00374BE5" w:rsidP="00374BE5">
      <w:pPr>
        <w:spacing w:after="0"/>
        <w:rPr>
          <w:rFonts w:ascii="Arial" w:hAnsi="Arial" w:cs="Arial"/>
        </w:rPr>
      </w:pPr>
    </w:p>
    <w:tbl>
      <w:tblPr>
        <w:tblStyle w:val="TableGrid"/>
        <w:tblW w:w="0" w:type="auto"/>
        <w:tblLook w:val="04A0" w:firstRow="1" w:lastRow="0" w:firstColumn="1" w:lastColumn="0" w:noHBand="0" w:noVBand="1"/>
      </w:tblPr>
      <w:tblGrid>
        <w:gridCol w:w="7650"/>
        <w:gridCol w:w="1366"/>
      </w:tblGrid>
      <w:tr w:rsidR="00CD50CA" w14:paraId="1501570E" w14:textId="77777777">
        <w:tc>
          <w:tcPr>
            <w:tcW w:w="7650" w:type="dxa"/>
            <w:shd w:val="clear" w:color="auto" w:fill="E7E6E6" w:themeFill="background2"/>
          </w:tcPr>
          <w:p w14:paraId="7AACC5EF" w14:textId="77777777" w:rsidR="00CD50CA" w:rsidRPr="00F26CB3" w:rsidRDefault="00CD50CA">
            <w:pPr>
              <w:rPr>
                <w:rFonts w:ascii="Arial" w:hAnsi="Arial" w:cs="Arial"/>
                <w:b/>
              </w:rPr>
            </w:pPr>
            <w:r w:rsidRPr="00F26CB3">
              <w:rPr>
                <w:rFonts w:ascii="Arial" w:hAnsi="Arial" w:cs="Arial"/>
                <w:b/>
              </w:rPr>
              <w:t>Questions</w:t>
            </w:r>
          </w:p>
        </w:tc>
        <w:tc>
          <w:tcPr>
            <w:tcW w:w="1366" w:type="dxa"/>
            <w:shd w:val="clear" w:color="auto" w:fill="E7E6E6" w:themeFill="background2"/>
          </w:tcPr>
          <w:p w14:paraId="513262B3" w14:textId="77777777" w:rsidR="00CD50CA" w:rsidRPr="00F26CB3" w:rsidRDefault="00CD50CA">
            <w:pPr>
              <w:spacing w:line="336" w:lineRule="auto"/>
              <w:jc w:val="center"/>
              <w:rPr>
                <w:rFonts w:ascii="Arial" w:eastAsia="Calibri" w:hAnsi="Arial" w:cs="Arial"/>
                <w:b/>
              </w:rPr>
            </w:pPr>
            <w:r w:rsidRPr="00F26CB3">
              <w:rPr>
                <w:rFonts w:ascii="Arial" w:eastAsia="Calibri" w:hAnsi="Arial" w:cs="Arial"/>
                <w:b/>
              </w:rPr>
              <w:t>Tick when complete</w:t>
            </w:r>
          </w:p>
        </w:tc>
      </w:tr>
      <w:tr w:rsidR="00CD50CA" w:rsidRPr="00F427E5" w14:paraId="4D087636" w14:textId="77777777">
        <w:tc>
          <w:tcPr>
            <w:tcW w:w="7650" w:type="dxa"/>
            <w:shd w:val="clear" w:color="auto" w:fill="E7E6E6" w:themeFill="background2"/>
          </w:tcPr>
          <w:p w14:paraId="6F756862" w14:textId="668ADC02" w:rsidR="00CD50CA" w:rsidRPr="00F26CB3" w:rsidRDefault="00CD50CA">
            <w:pPr>
              <w:rPr>
                <w:rFonts w:ascii="Arial" w:hAnsi="Arial" w:cs="Arial"/>
                <w:b/>
              </w:rPr>
            </w:pPr>
            <w:r w:rsidRPr="00F26CB3">
              <w:rPr>
                <w:rFonts w:ascii="Arial" w:hAnsi="Arial" w:cs="Arial"/>
                <w:b/>
              </w:rPr>
              <w:t xml:space="preserve">Q. Have you updated/reviewed your existing business continuity plan </w:t>
            </w:r>
            <w:r w:rsidR="00583BBF">
              <w:rPr>
                <w:rFonts w:ascii="Arial" w:hAnsi="Arial" w:cs="Arial"/>
                <w:b/>
              </w:rPr>
              <w:t xml:space="preserve">(or updated the table below) </w:t>
            </w:r>
            <w:r w:rsidR="00EE0EFD">
              <w:rPr>
                <w:rFonts w:ascii="Arial" w:hAnsi="Arial" w:cs="Arial"/>
                <w:b/>
              </w:rPr>
              <w:t xml:space="preserve">and </w:t>
            </w:r>
            <w:r w:rsidR="00BD068E">
              <w:rPr>
                <w:rFonts w:ascii="Arial" w:hAnsi="Arial" w:cs="Arial"/>
                <w:b/>
              </w:rPr>
              <w:t xml:space="preserve">identified </w:t>
            </w:r>
            <w:r w:rsidR="00316D64">
              <w:rPr>
                <w:rFonts w:ascii="Arial" w:hAnsi="Arial" w:cs="Arial"/>
                <w:b/>
              </w:rPr>
              <w:t xml:space="preserve">the </w:t>
            </w:r>
            <w:r w:rsidR="00CD2D0D">
              <w:rPr>
                <w:rFonts w:ascii="Arial" w:hAnsi="Arial" w:cs="Arial"/>
                <w:b/>
              </w:rPr>
              <w:t xml:space="preserve">arrangements for </w:t>
            </w:r>
            <w:r w:rsidR="00331EEC" w:rsidRPr="00F26CB3">
              <w:rPr>
                <w:rFonts w:ascii="Arial" w:hAnsi="Arial" w:cs="Arial"/>
                <w:b/>
              </w:rPr>
              <w:t>local NHS pharmacies and NHS GP practices</w:t>
            </w:r>
            <w:r w:rsidR="00316D64">
              <w:rPr>
                <w:rFonts w:ascii="Arial" w:hAnsi="Arial" w:cs="Arial"/>
                <w:b/>
              </w:rPr>
              <w:t xml:space="preserve"> </w:t>
            </w:r>
            <w:r w:rsidR="00CD2D0D">
              <w:rPr>
                <w:rFonts w:ascii="Arial" w:hAnsi="Arial" w:cs="Arial"/>
                <w:b/>
              </w:rPr>
              <w:t>to</w:t>
            </w:r>
            <w:r w:rsidR="00316D64">
              <w:rPr>
                <w:rFonts w:ascii="Arial" w:hAnsi="Arial" w:cs="Arial"/>
                <w:b/>
              </w:rPr>
              <w:t xml:space="preserve"> be notified</w:t>
            </w:r>
            <w:r w:rsidR="00CD2D0D">
              <w:rPr>
                <w:rFonts w:ascii="Arial" w:hAnsi="Arial" w:cs="Arial"/>
                <w:b/>
              </w:rPr>
              <w:t xml:space="preserve"> in the event of a temporary suspension</w:t>
            </w:r>
            <w:r w:rsidR="006A16F5">
              <w:rPr>
                <w:rFonts w:ascii="Arial" w:hAnsi="Arial" w:cs="Arial"/>
                <w:b/>
              </w:rPr>
              <w:t xml:space="preserve"> or added these </w:t>
            </w:r>
            <w:r w:rsidR="00CD2D0D">
              <w:rPr>
                <w:rFonts w:ascii="Arial" w:hAnsi="Arial" w:cs="Arial"/>
                <w:b/>
              </w:rPr>
              <w:t>below</w:t>
            </w:r>
            <w:r w:rsidRPr="00F26CB3">
              <w:rPr>
                <w:rFonts w:ascii="Arial" w:hAnsi="Arial" w:cs="Arial"/>
                <w:b/>
              </w:rPr>
              <w:t>?</w:t>
            </w:r>
          </w:p>
        </w:tc>
        <w:tc>
          <w:tcPr>
            <w:tcW w:w="1366" w:type="dxa"/>
            <w:shd w:val="clear" w:color="auto" w:fill="E7E6E6" w:themeFill="background2"/>
          </w:tcPr>
          <w:p w14:paraId="06326F91" w14:textId="77777777" w:rsidR="00CD50CA" w:rsidRPr="00F26CB3" w:rsidRDefault="00CD50CA">
            <w:pPr>
              <w:spacing w:line="336" w:lineRule="auto"/>
              <w:jc w:val="center"/>
              <w:rPr>
                <w:rFonts w:ascii="Arial" w:eastAsia="Calibri" w:hAnsi="Arial" w:cs="Arial"/>
                <w:b/>
              </w:rPr>
            </w:pPr>
          </w:p>
          <w:p w14:paraId="57EEB9CF" w14:textId="77777777" w:rsidR="00CD50CA" w:rsidRPr="00F26CB3" w:rsidRDefault="00CD50CA">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7C5B1383" w14:textId="77777777" w:rsidR="00CD50CA" w:rsidRPr="00F26CB3" w:rsidRDefault="00CD50CA">
            <w:pPr>
              <w:rPr>
                <w:rFonts w:ascii="Arial" w:hAnsi="Arial" w:cs="Arial"/>
                <w:b/>
              </w:rPr>
            </w:pPr>
          </w:p>
        </w:tc>
      </w:tr>
      <w:tr w:rsidR="00CD50CA" w:rsidRPr="0067667E" w14:paraId="01E0372C" w14:textId="77777777">
        <w:tc>
          <w:tcPr>
            <w:tcW w:w="7650" w:type="dxa"/>
            <w:shd w:val="clear" w:color="auto" w:fill="E7E6E6" w:themeFill="background2"/>
          </w:tcPr>
          <w:p w14:paraId="58ABC591" w14:textId="3B167C5A" w:rsidR="00CD50CA" w:rsidRPr="00F26CB3" w:rsidRDefault="00CD50CA">
            <w:pPr>
              <w:rPr>
                <w:rFonts w:ascii="Arial" w:hAnsi="Arial" w:cs="Arial"/>
                <w:b/>
              </w:rPr>
            </w:pPr>
            <w:r w:rsidRPr="00F26CB3">
              <w:rPr>
                <w:rFonts w:ascii="Arial" w:hAnsi="Arial" w:cs="Arial"/>
                <w:b/>
              </w:rPr>
              <w:t xml:space="preserve">Q. If you have updated/reviewed your existing business continuity plan </w:t>
            </w:r>
            <w:r w:rsidR="00316D64">
              <w:rPr>
                <w:rFonts w:ascii="Arial" w:hAnsi="Arial" w:cs="Arial"/>
                <w:b/>
              </w:rPr>
              <w:t>for notification of</w:t>
            </w:r>
            <w:r w:rsidR="00331EEC" w:rsidRPr="00F26CB3">
              <w:rPr>
                <w:rFonts w:ascii="Arial" w:hAnsi="Arial" w:cs="Arial"/>
                <w:b/>
              </w:rPr>
              <w:t xml:space="preserve"> local NHS pharmacies and NHS GP practices</w:t>
            </w:r>
            <w:r w:rsidRPr="00F26CB3">
              <w:rPr>
                <w:rFonts w:ascii="Arial" w:hAnsi="Arial" w:cs="Arial"/>
                <w:b/>
              </w:rPr>
              <w:t>, what page are these listed on in the plan?</w:t>
            </w:r>
          </w:p>
        </w:tc>
        <w:tc>
          <w:tcPr>
            <w:tcW w:w="1366" w:type="dxa"/>
            <w:shd w:val="clear" w:color="auto" w:fill="E7E6E6" w:themeFill="background2"/>
          </w:tcPr>
          <w:p w14:paraId="50C71E3F" w14:textId="77777777" w:rsidR="00CD50CA" w:rsidRPr="00F26CB3" w:rsidRDefault="00CD50CA">
            <w:pPr>
              <w:spacing w:line="336" w:lineRule="auto"/>
              <w:jc w:val="center"/>
              <w:rPr>
                <w:rFonts w:ascii="Arial" w:eastAsia="Calibri" w:hAnsi="Arial" w:cs="Arial"/>
                <w:b/>
              </w:rPr>
            </w:pPr>
            <w:r w:rsidRPr="00F26CB3">
              <w:rPr>
                <w:rFonts w:ascii="Arial" w:eastAsia="Calibri" w:hAnsi="Arial" w:cs="Arial"/>
                <w:b/>
              </w:rPr>
              <w:t>Pg</w:t>
            </w:r>
          </w:p>
        </w:tc>
      </w:tr>
    </w:tbl>
    <w:p w14:paraId="5CF13624" w14:textId="43694D6B" w:rsidR="00374BE5" w:rsidRPr="00F26CB3" w:rsidRDefault="00374BE5" w:rsidP="00374BE5">
      <w:pPr>
        <w:spacing w:after="0"/>
        <w:rPr>
          <w:rFonts w:ascii="Arial" w:hAnsi="Arial" w:cs="Arial"/>
        </w:rPr>
      </w:pPr>
    </w:p>
    <w:p w14:paraId="1842E052" w14:textId="5CB303A2" w:rsidR="006D488F" w:rsidRDefault="006D488F" w:rsidP="00374BE5">
      <w:pPr>
        <w:spacing w:after="0"/>
        <w:rPr>
          <w:rFonts w:ascii="Arial" w:hAnsi="Arial" w:cs="Arial"/>
        </w:rPr>
      </w:pPr>
      <w:r>
        <w:rPr>
          <w:rFonts w:ascii="Arial" w:hAnsi="Arial" w:cs="Arial"/>
        </w:rPr>
        <w:t xml:space="preserve">The below table can be used to record </w:t>
      </w:r>
      <w:r w:rsidR="003D2398">
        <w:rPr>
          <w:rFonts w:ascii="Arial" w:hAnsi="Arial" w:cs="Arial"/>
        </w:rPr>
        <w:t>the arrangements</w:t>
      </w:r>
      <w:r w:rsidR="00304967">
        <w:rPr>
          <w:rFonts w:ascii="Arial" w:hAnsi="Arial" w:cs="Arial"/>
        </w:rPr>
        <w:t xml:space="preserve"> for notifying local NHS pharmacies</w:t>
      </w:r>
      <w:r w:rsidR="00240274">
        <w:rPr>
          <w:rFonts w:ascii="Arial" w:hAnsi="Arial" w:cs="Arial"/>
        </w:rPr>
        <w:t xml:space="preserve"> and NHS GP practices</w:t>
      </w:r>
      <w:r w:rsidR="00150471">
        <w:rPr>
          <w:rFonts w:ascii="Arial" w:hAnsi="Arial" w:cs="Arial"/>
        </w:rPr>
        <w:t xml:space="preserve"> in the event of a temp</w:t>
      </w:r>
      <w:r w:rsidR="00CA16B7">
        <w:rPr>
          <w:rFonts w:ascii="Arial" w:hAnsi="Arial" w:cs="Arial"/>
        </w:rPr>
        <w:t>orary suspension. This could include details of who should notify the</w:t>
      </w:r>
      <w:r w:rsidR="009C2FB0">
        <w:rPr>
          <w:rFonts w:ascii="Arial" w:hAnsi="Arial" w:cs="Arial"/>
        </w:rPr>
        <w:t xml:space="preserve"> NHS pharmacies and NHS GP practice</w:t>
      </w:r>
      <w:r w:rsidR="007F0EC9">
        <w:rPr>
          <w:rFonts w:ascii="Arial" w:hAnsi="Arial" w:cs="Arial"/>
        </w:rPr>
        <w:t>s and the preferred method of communication for doing this.</w:t>
      </w:r>
    </w:p>
    <w:tbl>
      <w:tblPr>
        <w:tblStyle w:val="TableGrid"/>
        <w:tblW w:w="0" w:type="auto"/>
        <w:tblLook w:val="04A0" w:firstRow="1" w:lastRow="0" w:firstColumn="1" w:lastColumn="0" w:noHBand="0" w:noVBand="1"/>
      </w:tblPr>
      <w:tblGrid>
        <w:gridCol w:w="9016"/>
      </w:tblGrid>
      <w:tr w:rsidR="00BC367C" w14:paraId="70C6AB51" w14:textId="77777777" w:rsidTr="00BC367C">
        <w:tc>
          <w:tcPr>
            <w:tcW w:w="9016" w:type="dxa"/>
          </w:tcPr>
          <w:p w14:paraId="03A63FCC" w14:textId="77777777" w:rsidR="00BC367C" w:rsidRDefault="00BC367C" w:rsidP="00374BE5">
            <w:pPr>
              <w:rPr>
                <w:rFonts w:ascii="Arial" w:hAnsi="Arial" w:cs="Arial"/>
              </w:rPr>
            </w:pPr>
          </w:p>
          <w:p w14:paraId="45B7576F" w14:textId="77777777" w:rsidR="00BC367C" w:rsidRDefault="00BC367C" w:rsidP="00374BE5">
            <w:pPr>
              <w:rPr>
                <w:rFonts w:ascii="Arial" w:hAnsi="Arial" w:cs="Arial"/>
              </w:rPr>
            </w:pPr>
          </w:p>
          <w:p w14:paraId="41615707" w14:textId="77777777" w:rsidR="00BC367C" w:rsidRDefault="00BC367C" w:rsidP="00374BE5">
            <w:pPr>
              <w:rPr>
                <w:rFonts w:ascii="Arial" w:hAnsi="Arial" w:cs="Arial"/>
              </w:rPr>
            </w:pPr>
          </w:p>
          <w:p w14:paraId="7B471391" w14:textId="77777777" w:rsidR="00BC367C" w:rsidRDefault="00BC367C" w:rsidP="00374BE5">
            <w:pPr>
              <w:rPr>
                <w:rFonts w:ascii="Arial" w:hAnsi="Arial" w:cs="Arial"/>
              </w:rPr>
            </w:pPr>
          </w:p>
        </w:tc>
      </w:tr>
    </w:tbl>
    <w:p w14:paraId="5FF3006F" w14:textId="77777777" w:rsidR="00D656F4" w:rsidRDefault="00D656F4" w:rsidP="00374BE5">
      <w:pPr>
        <w:spacing w:after="0"/>
        <w:rPr>
          <w:rFonts w:ascii="Arial" w:hAnsi="Arial" w:cs="Arial"/>
        </w:rPr>
      </w:pPr>
    </w:p>
    <w:tbl>
      <w:tblPr>
        <w:tblStyle w:val="TableGrid"/>
        <w:tblW w:w="0" w:type="auto"/>
        <w:tblLook w:val="04A0" w:firstRow="1" w:lastRow="0" w:firstColumn="1" w:lastColumn="0" w:noHBand="0" w:noVBand="1"/>
      </w:tblPr>
      <w:tblGrid>
        <w:gridCol w:w="9016"/>
      </w:tblGrid>
      <w:tr w:rsidR="00331EEC" w14:paraId="6A044410" w14:textId="77777777" w:rsidTr="00331EEC">
        <w:tc>
          <w:tcPr>
            <w:tcW w:w="9016" w:type="dxa"/>
          </w:tcPr>
          <w:p w14:paraId="4AE336A0" w14:textId="57CDA7FA" w:rsidR="004943FC" w:rsidRPr="00F74390" w:rsidRDefault="004943FC" w:rsidP="00F74390">
            <w:pPr>
              <w:spacing w:before="60" w:after="60"/>
              <w:rPr>
                <w:rFonts w:ascii="Arial" w:hAnsi="Arial" w:cs="Arial"/>
                <w:b/>
                <w:i/>
                <w:iCs/>
                <w:color w:val="000000" w:themeColor="text1"/>
              </w:rPr>
            </w:pPr>
            <w:r w:rsidRPr="00F74390">
              <w:rPr>
                <w:rFonts w:ascii="Arial" w:hAnsi="Arial" w:cs="Arial"/>
                <w:b/>
                <w:i/>
                <w:iCs/>
                <w:color w:val="000000" w:themeColor="text1"/>
              </w:rPr>
              <w:t>Requirement</w:t>
            </w:r>
            <w:r w:rsidR="00E96866" w:rsidRPr="00F74390">
              <w:rPr>
                <w:rFonts w:ascii="Arial" w:hAnsi="Arial" w:cs="Arial"/>
                <w:b/>
                <w:i/>
                <w:iCs/>
                <w:color w:val="000000" w:themeColor="text1"/>
              </w:rPr>
              <w:t xml:space="preserve"> 3:</w:t>
            </w:r>
          </w:p>
          <w:p w14:paraId="20C2BE1E" w14:textId="1F5B70B1" w:rsidR="00331EEC" w:rsidRPr="00F74390" w:rsidRDefault="00331EEC" w:rsidP="00F74390">
            <w:pPr>
              <w:spacing w:before="60" w:after="60"/>
              <w:rPr>
                <w:rFonts w:ascii="Arial" w:hAnsi="Arial" w:cs="Arial"/>
                <w:bCs/>
                <w:i/>
                <w:iCs/>
              </w:rPr>
            </w:pPr>
            <w:r w:rsidRPr="00F74390">
              <w:rPr>
                <w:rFonts w:ascii="Arial" w:hAnsi="Arial" w:cs="Arial"/>
                <w:bCs/>
                <w:i/>
                <w:iCs/>
                <w:color w:val="000000" w:themeColor="text1"/>
              </w:rPr>
              <w:t>The pharmacy has arrangements for displaying information to patients and the public.</w:t>
            </w:r>
            <w:r w:rsidR="00477720" w:rsidRPr="00F74390">
              <w:rPr>
                <w:rFonts w:ascii="Arial" w:hAnsi="Arial" w:cs="Arial"/>
                <w:bCs/>
                <w:i/>
                <w:iCs/>
                <w:color w:val="000000" w:themeColor="text1"/>
              </w:rPr>
              <w:t xml:space="preserve"> (This is not a requirement for D</w:t>
            </w:r>
            <w:r w:rsidR="00A9525E">
              <w:rPr>
                <w:rFonts w:ascii="Arial" w:hAnsi="Arial" w:cs="Arial"/>
                <w:bCs/>
                <w:i/>
                <w:iCs/>
                <w:color w:val="000000" w:themeColor="text1"/>
              </w:rPr>
              <w:t>istance Selling Premises (D</w:t>
            </w:r>
            <w:r w:rsidR="00477720" w:rsidRPr="00F74390">
              <w:rPr>
                <w:rFonts w:ascii="Arial" w:hAnsi="Arial" w:cs="Arial"/>
                <w:bCs/>
                <w:i/>
                <w:iCs/>
                <w:color w:val="000000" w:themeColor="text1"/>
              </w:rPr>
              <w:t>SP</w:t>
            </w:r>
            <w:r w:rsidR="006027B8">
              <w:rPr>
                <w:rFonts w:ascii="Arial" w:hAnsi="Arial" w:cs="Arial"/>
                <w:bCs/>
                <w:i/>
                <w:iCs/>
                <w:color w:val="000000" w:themeColor="text1"/>
              </w:rPr>
              <w:t>)</w:t>
            </w:r>
            <w:r w:rsidR="00477720" w:rsidRPr="00F74390">
              <w:rPr>
                <w:rFonts w:ascii="Arial" w:hAnsi="Arial" w:cs="Arial"/>
                <w:bCs/>
                <w:i/>
                <w:iCs/>
                <w:color w:val="000000" w:themeColor="text1"/>
              </w:rPr>
              <w:t xml:space="preserve"> pharmacies</w:t>
            </w:r>
            <w:r w:rsidR="007262D0">
              <w:rPr>
                <w:rFonts w:ascii="Arial" w:hAnsi="Arial" w:cs="Arial"/>
                <w:bCs/>
                <w:i/>
                <w:iCs/>
                <w:color w:val="000000" w:themeColor="text1"/>
              </w:rPr>
              <w:t>)</w:t>
            </w:r>
            <w:r w:rsidR="00477720" w:rsidRPr="00F74390">
              <w:rPr>
                <w:rFonts w:ascii="Arial" w:hAnsi="Arial" w:cs="Arial"/>
                <w:bCs/>
                <w:i/>
                <w:iCs/>
                <w:color w:val="000000" w:themeColor="text1"/>
              </w:rPr>
              <w:t>.</w:t>
            </w:r>
          </w:p>
        </w:tc>
      </w:tr>
    </w:tbl>
    <w:p w14:paraId="412BA1EB" w14:textId="77777777" w:rsidR="00CD50CA" w:rsidRPr="00F26CB3" w:rsidRDefault="00CD50CA" w:rsidP="00374BE5">
      <w:pPr>
        <w:spacing w:after="0"/>
        <w:rPr>
          <w:rFonts w:ascii="Arial" w:hAnsi="Arial" w:cs="Arial"/>
        </w:rPr>
      </w:pPr>
    </w:p>
    <w:p w14:paraId="080A6F0A" w14:textId="77777777" w:rsidR="00331EEC" w:rsidRPr="00F26CB3" w:rsidRDefault="00331EEC" w:rsidP="00331EEC">
      <w:pPr>
        <w:spacing w:after="0"/>
        <w:rPr>
          <w:rFonts w:ascii="Arial" w:hAnsi="Arial" w:cs="Arial"/>
          <w:b/>
          <w:color w:val="000000" w:themeColor="text1"/>
        </w:rPr>
      </w:pPr>
      <w:r w:rsidRPr="00F26CB3">
        <w:rPr>
          <w:rFonts w:ascii="Arial" w:hAnsi="Arial" w:cs="Arial"/>
          <w:b/>
          <w:color w:val="000000" w:themeColor="text1"/>
        </w:rPr>
        <w:t>Additional information</w:t>
      </w:r>
    </w:p>
    <w:p w14:paraId="63D89515" w14:textId="10785DBF" w:rsidR="00374BE5" w:rsidRPr="00F26CB3" w:rsidRDefault="00374BE5" w:rsidP="00374BE5">
      <w:pPr>
        <w:spacing w:after="0"/>
        <w:ind w:firstLine="11"/>
        <w:rPr>
          <w:rFonts w:ascii="Arial" w:hAnsi="Arial" w:cs="Arial"/>
        </w:rPr>
      </w:pPr>
      <w:r w:rsidRPr="00F26CB3">
        <w:rPr>
          <w:rFonts w:ascii="Arial" w:hAnsi="Arial" w:cs="Arial"/>
        </w:rPr>
        <w:t xml:space="preserve">There must be arrangements for displaying a notice that is visible to patients and the public from outside the pharmacy. The notice must display the necessary information and in </w:t>
      </w:r>
      <w:r w:rsidR="00D9327D">
        <w:rPr>
          <w:rFonts w:ascii="Arial" w:hAnsi="Arial" w:cs="Arial"/>
        </w:rPr>
        <w:t>accordance with the</w:t>
      </w:r>
      <w:r w:rsidRPr="00F26CB3">
        <w:rPr>
          <w:rFonts w:ascii="Arial" w:hAnsi="Arial" w:cs="Arial"/>
        </w:rPr>
        <w:t xml:space="preserve"> NHS England </w:t>
      </w:r>
      <w:hyperlink r:id="rId11" w:history="1">
        <w:r w:rsidRPr="007550FF">
          <w:rPr>
            <w:rStyle w:val="Hyperlink"/>
            <w:rFonts w:ascii="Arial" w:hAnsi="Arial" w:cs="Arial"/>
            <w:b/>
            <w:bCs/>
          </w:rPr>
          <w:t>approved particulars</w:t>
        </w:r>
      </w:hyperlink>
      <w:r w:rsidRPr="00F26CB3">
        <w:rPr>
          <w:rFonts w:ascii="Arial" w:hAnsi="Arial" w:cs="Arial"/>
        </w:rPr>
        <w:t xml:space="preserve">, taking into account those who anticipate or are accustomed to using the pharmacy, and other pharmacies open nearby. </w:t>
      </w:r>
    </w:p>
    <w:p w14:paraId="65013AC6" w14:textId="6198ADB7" w:rsidR="00CF35DD" w:rsidRPr="00F26CB3" w:rsidRDefault="00CF35DD" w:rsidP="00374BE5">
      <w:pPr>
        <w:spacing w:after="0"/>
        <w:ind w:firstLine="11"/>
        <w:rPr>
          <w:rFonts w:ascii="Arial" w:hAnsi="Arial" w:cs="Arial"/>
        </w:rPr>
      </w:pPr>
    </w:p>
    <w:p w14:paraId="7C919E57" w14:textId="018C1521" w:rsidR="00B16E2D" w:rsidRDefault="00374BE5" w:rsidP="00374BE5">
      <w:pPr>
        <w:spacing w:after="0"/>
        <w:rPr>
          <w:rFonts w:ascii="Arial" w:hAnsi="Arial" w:cs="Arial"/>
        </w:rPr>
      </w:pPr>
      <w:r w:rsidRPr="00F26CB3">
        <w:rPr>
          <w:rFonts w:ascii="Arial" w:hAnsi="Arial" w:cs="Arial"/>
        </w:rPr>
        <w:t xml:space="preserve">The current Community Pharmacy England notice for pharmacy owners to use in the event of a temporary closure/suspension of service can be found </w:t>
      </w:r>
      <w:r w:rsidR="006E1006">
        <w:rPr>
          <w:rFonts w:ascii="Arial" w:hAnsi="Arial" w:cs="Arial"/>
        </w:rPr>
        <w:t>at</w:t>
      </w:r>
      <w:r w:rsidRPr="00F26CB3">
        <w:rPr>
          <w:rFonts w:ascii="Arial" w:hAnsi="Arial" w:cs="Arial"/>
        </w:rPr>
        <w:t xml:space="preserve">: </w:t>
      </w:r>
      <w:hyperlink r:id="rId12" w:history="1">
        <w:r w:rsidR="00DB21E6" w:rsidRPr="00214D45">
          <w:rPr>
            <w:rStyle w:val="Hyperlink"/>
            <w:rFonts w:ascii="Arial" w:hAnsi="Arial" w:cs="Arial"/>
            <w:b/>
            <w:bCs/>
            <w:color w:val="0070C0"/>
          </w:rPr>
          <w:t>cpe.org.uk/</w:t>
        </w:r>
        <w:r w:rsidR="00A46BA4" w:rsidRPr="00214D45">
          <w:rPr>
            <w:rStyle w:val="Hyperlink"/>
            <w:rFonts w:ascii="Arial" w:hAnsi="Arial" w:cs="Arial"/>
            <w:b/>
            <w:bCs/>
            <w:color w:val="0070C0"/>
          </w:rPr>
          <w:t>BCP</w:t>
        </w:r>
      </w:hyperlink>
      <w:r w:rsidRPr="00522472">
        <w:rPr>
          <w:rFonts w:ascii="Arial" w:hAnsi="Arial" w:cs="Arial"/>
          <w:b/>
          <w:bCs/>
        </w:rPr>
        <w:t>.</w:t>
      </w:r>
      <w:r w:rsidRPr="00F26CB3">
        <w:rPr>
          <w:rFonts w:ascii="Arial" w:hAnsi="Arial" w:cs="Arial"/>
        </w:rPr>
        <w:t xml:space="preserve"> </w:t>
      </w:r>
      <w:r w:rsidR="007850B4">
        <w:rPr>
          <w:rFonts w:ascii="Arial" w:hAnsi="Arial" w:cs="Arial"/>
        </w:rPr>
        <w:t xml:space="preserve">This </w:t>
      </w:r>
      <w:r w:rsidRPr="00F26CB3">
        <w:rPr>
          <w:rFonts w:ascii="Arial" w:hAnsi="Arial" w:cs="Arial"/>
        </w:rPr>
        <w:t>complies with the requirements of the approved particulars for such notifications</w:t>
      </w:r>
      <w:r w:rsidR="00EB15E7">
        <w:rPr>
          <w:rFonts w:ascii="Arial" w:hAnsi="Arial" w:cs="Arial"/>
        </w:rPr>
        <w:t xml:space="preserve">. </w:t>
      </w:r>
    </w:p>
    <w:p w14:paraId="7CC8ED7A" w14:textId="77777777" w:rsidR="00374BE5" w:rsidRPr="00F26CB3" w:rsidRDefault="00374BE5" w:rsidP="00374BE5">
      <w:pPr>
        <w:spacing w:after="0"/>
        <w:rPr>
          <w:rFonts w:ascii="Arial" w:hAnsi="Arial" w:cs="Arial"/>
        </w:rPr>
      </w:pPr>
    </w:p>
    <w:p w14:paraId="67D510BD" w14:textId="6A65D4A0" w:rsidR="00D0713D" w:rsidRPr="00F26CB3" w:rsidRDefault="00E8249D" w:rsidP="00374BE5">
      <w:pPr>
        <w:spacing w:after="0"/>
        <w:rPr>
          <w:rFonts w:ascii="Arial" w:hAnsi="Arial" w:cs="Arial"/>
        </w:rPr>
      </w:pPr>
      <w:r>
        <w:rPr>
          <w:rFonts w:ascii="Arial" w:hAnsi="Arial" w:cs="Arial"/>
        </w:rPr>
        <w:t xml:space="preserve">Use of the Community Pharmacy England </w:t>
      </w:r>
      <w:r w:rsidR="006057F9">
        <w:rPr>
          <w:rFonts w:ascii="Arial" w:hAnsi="Arial" w:cs="Arial"/>
        </w:rPr>
        <w:t>notice is not mandatory</w:t>
      </w:r>
      <w:r w:rsidR="002E25FE">
        <w:rPr>
          <w:rFonts w:ascii="Arial" w:hAnsi="Arial" w:cs="Arial"/>
        </w:rPr>
        <w:t>; however, if pharmacy owners decide to create their own notice, t</w:t>
      </w:r>
      <w:r w:rsidR="00374BE5" w:rsidRPr="00F26CB3">
        <w:rPr>
          <w:rFonts w:ascii="Arial" w:hAnsi="Arial" w:cs="Arial"/>
        </w:rPr>
        <w:t>he notice must</w:t>
      </w:r>
      <w:r w:rsidR="00D0713D" w:rsidRPr="00F26CB3">
        <w:rPr>
          <w:rFonts w:ascii="Arial" w:hAnsi="Arial" w:cs="Arial"/>
        </w:rPr>
        <w:t>:</w:t>
      </w:r>
    </w:p>
    <w:p w14:paraId="1C0BFACF" w14:textId="0B88D18D" w:rsidR="0076357F" w:rsidRDefault="000E4060">
      <w:pPr>
        <w:pStyle w:val="ListParagraph"/>
        <w:numPr>
          <w:ilvl w:val="0"/>
          <w:numId w:val="2"/>
        </w:numPr>
        <w:spacing w:line="336" w:lineRule="auto"/>
        <w:ind w:left="567"/>
        <w:rPr>
          <w:rFonts w:ascii="Arial" w:hAnsi="Arial" w:cs="Arial"/>
        </w:rPr>
      </w:pPr>
      <w:r>
        <w:rPr>
          <w:rFonts w:ascii="Arial" w:hAnsi="Arial" w:cs="Arial"/>
        </w:rPr>
        <w:t>A</w:t>
      </w:r>
      <w:r w:rsidR="0076357F" w:rsidRPr="00F26CB3">
        <w:rPr>
          <w:rFonts w:ascii="Arial" w:hAnsi="Arial" w:cs="Arial"/>
        </w:rPr>
        <w:t>dvise of the temporary suspension and its anticipated duration;</w:t>
      </w:r>
    </w:p>
    <w:p w14:paraId="13EDE91A" w14:textId="65E3651E" w:rsidR="00374BE5" w:rsidRPr="00F26CB3" w:rsidRDefault="000E4060" w:rsidP="0076357F">
      <w:pPr>
        <w:pStyle w:val="ListParagraph"/>
        <w:numPr>
          <w:ilvl w:val="0"/>
          <w:numId w:val="2"/>
        </w:numPr>
        <w:spacing w:line="336" w:lineRule="auto"/>
        <w:ind w:left="567"/>
        <w:rPr>
          <w:rFonts w:ascii="Arial" w:hAnsi="Arial" w:cs="Arial"/>
        </w:rPr>
      </w:pPr>
      <w:r>
        <w:rPr>
          <w:rFonts w:ascii="Arial" w:hAnsi="Arial" w:cs="Arial"/>
        </w:rPr>
        <w:t>A</w:t>
      </w:r>
      <w:r w:rsidR="00374BE5" w:rsidRPr="00F26CB3">
        <w:rPr>
          <w:rFonts w:ascii="Arial" w:hAnsi="Arial" w:cs="Arial"/>
        </w:rPr>
        <w:t>dvise what people should do if they need to collect a prescription from the pharmacy premises;</w:t>
      </w:r>
    </w:p>
    <w:p w14:paraId="29143CCD" w14:textId="725DA0F7" w:rsidR="00374BE5" w:rsidRPr="00F26CB3" w:rsidRDefault="000E4060" w:rsidP="00374BE5">
      <w:pPr>
        <w:numPr>
          <w:ilvl w:val="0"/>
          <w:numId w:val="2"/>
        </w:numPr>
        <w:spacing w:after="0" w:line="336" w:lineRule="auto"/>
        <w:ind w:left="567"/>
        <w:rPr>
          <w:rFonts w:ascii="Arial" w:hAnsi="Arial" w:cs="Arial"/>
        </w:rPr>
      </w:pPr>
      <w:r>
        <w:rPr>
          <w:rFonts w:ascii="Arial" w:hAnsi="Arial" w:cs="Arial"/>
        </w:rPr>
        <w:t>A</w:t>
      </w:r>
      <w:r w:rsidR="00374BE5" w:rsidRPr="00F26CB3">
        <w:rPr>
          <w:rFonts w:ascii="Arial" w:hAnsi="Arial" w:cs="Arial"/>
        </w:rPr>
        <w:t>dvise what to do if they have medical issues that can’t wait until the pharmacy reopens;</w:t>
      </w:r>
    </w:p>
    <w:p w14:paraId="21DC44EC" w14:textId="77777777" w:rsidR="00056D5F" w:rsidRDefault="000E4060" w:rsidP="00F26CB3">
      <w:pPr>
        <w:numPr>
          <w:ilvl w:val="0"/>
          <w:numId w:val="2"/>
        </w:numPr>
        <w:spacing w:after="0" w:line="336" w:lineRule="auto"/>
        <w:ind w:left="567"/>
        <w:rPr>
          <w:rFonts w:ascii="Arial" w:hAnsi="Arial" w:cs="Arial"/>
        </w:rPr>
      </w:pPr>
      <w:r>
        <w:rPr>
          <w:rFonts w:ascii="Arial" w:hAnsi="Arial" w:cs="Arial"/>
        </w:rPr>
        <w:t>C</w:t>
      </w:r>
      <w:r w:rsidR="00374BE5" w:rsidRPr="00F26CB3">
        <w:rPr>
          <w:rFonts w:ascii="Arial" w:hAnsi="Arial" w:cs="Arial"/>
        </w:rPr>
        <w:t>onfirm the location of nearby pharmacy premises that are able to provide pharmaceutical services;</w:t>
      </w:r>
      <w:r w:rsidR="00961AB8">
        <w:rPr>
          <w:rFonts w:ascii="Arial" w:hAnsi="Arial" w:cs="Arial"/>
        </w:rPr>
        <w:t xml:space="preserve"> and</w:t>
      </w:r>
    </w:p>
    <w:p w14:paraId="616432CF" w14:textId="119525EA" w:rsidR="00374BE5" w:rsidRPr="00F26CB3" w:rsidRDefault="000E4060" w:rsidP="00F26CB3">
      <w:pPr>
        <w:numPr>
          <w:ilvl w:val="0"/>
          <w:numId w:val="2"/>
        </w:numPr>
        <w:spacing w:after="0" w:line="336" w:lineRule="auto"/>
        <w:ind w:left="567"/>
        <w:rPr>
          <w:rFonts w:ascii="Arial" w:hAnsi="Arial" w:cs="Arial"/>
        </w:rPr>
      </w:pPr>
      <w:r>
        <w:rPr>
          <w:rFonts w:ascii="Arial" w:hAnsi="Arial" w:cs="Arial"/>
        </w:rPr>
        <w:t>B</w:t>
      </w:r>
      <w:r w:rsidR="00374BE5" w:rsidRPr="00F26CB3">
        <w:rPr>
          <w:rFonts w:ascii="Arial" w:hAnsi="Arial" w:cs="Arial"/>
        </w:rPr>
        <w:t>e printed using a plain font in minimum size 12 pt, with sufficient contrast between print and background colour.</w:t>
      </w:r>
    </w:p>
    <w:p w14:paraId="0F195599" w14:textId="77777777" w:rsidR="00AB3217" w:rsidRPr="00F26CB3" w:rsidRDefault="00AB3217" w:rsidP="00374BE5">
      <w:pPr>
        <w:spacing w:after="0"/>
        <w:rPr>
          <w:rFonts w:ascii="Arial" w:hAnsi="Arial" w:cs="Arial"/>
        </w:rPr>
      </w:pPr>
    </w:p>
    <w:tbl>
      <w:tblPr>
        <w:tblStyle w:val="TableGrid"/>
        <w:tblW w:w="0" w:type="auto"/>
        <w:tblLook w:val="04A0" w:firstRow="1" w:lastRow="0" w:firstColumn="1" w:lastColumn="0" w:noHBand="0" w:noVBand="1"/>
      </w:tblPr>
      <w:tblGrid>
        <w:gridCol w:w="7225"/>
        <w:gridCol w:w="1791"/>
      </w:tblGrid>
      <w:tr w:rsidR="00122868" w14:paraId="3BB138B3" w14:textId="77777777" w:rsidTr="00276EB6">
        <w:tc>
          <w:tcPr>
            <w:tcW w:w="7225" w:type="dxa"/>
            <w:shd w:val="clear" w:color="auto" w:fill="E7E6E6" w:themeFill="background2"/>
          </w:tcPr>
          <w:p w14:paraId="2BBDBFC7" w14:textId="0FCB70B0" w:rsidR="00122868" w:rsidRPr="00F26CB3" w:rsidRDefault="00122868" w:rsidP="0055532A">
            <w:pPr>
              <w:spacing w:before="60" w:after="60"/>
              <w:rPr>
                <w:rFonts w:ascii="Arial" w:hAnsi="Arial" w:cs="Arial"/>
                <w:b/>
              </w:rPr>
            </w:pPr>
            <w:r w:rsidRPr="00F26CB3">
              <w:rPr>
                <w:rFonts w:ascii="Arial" w:hAnsi="Arial" w:cs="Arial"/>
                <w:b/>
              </w:rPr>
              <w:t>Question</w:t>
            </w:r>
          </w:p>
        </w:tc>
        <w:tc>
          <w:tcPr>
            <w:tcW w:w="1791" w:type="dxa"/>
            <w:shd w:val="clear" w:color="auto" w:fill="E7E6E6" w:themeFill="background2"/>
          </w:tcPr>
          <w:p w14:paraId="2972FF19" w14:textId="77777777" w:rsidR="00122868" w:rsidRPr="00F26CB3" w:rsidRDefault="00122868" w:rsidP="0055532A">
            <w:pPr>
              <w:spacing w:before="60" w:after="60" w:line="336" w:lineRule="auto"/>
              <w:jc w:val="center"/>
              <w:rPr>
                <w:rFonts w:ascii="Arial" w:eastAsia="Calibri" w:hAnsi="Arial" w:cs="Arial"/>
                <w:b/>
              </w:rPr>
            </w:pPr>
            <w:r w:rsidRPr="00F26CB3">
              <w:rPr>
                <w:rFonts w:ascii="Arial" w:eastAsia="Calibri" w:hAnsi="Arial" w:cs="Arial"/>
                <w:b/>
              </w:rPr>
              <w:t>Tick when complete</w:t>
            </w:r>
          </w:p>
        </w:tc>
      </w:tr>
      <w:tr w:rsidR="00122868" w:rsidRPr="00F427E5" w14:paraId="45AC8183" w14:textId="77777777" w:rsidTr="00276EB6">
        <w:tc>
          <w:tcPr>
            <w:tcW w:w="7225" w:type="dxa"/>
            <w:shd w:val="clear" w:color="auto" w:fill="E7E6E6" w:themeFill="background2"/>
          </w:tcPr>
          <w:p w14:paraId="18D903F8" w14:textId="5DAF5DDC" w:rsidR="00D207AE" w:rsidRPr="00F26CB3" w:rsidRDefault="00122868" w:rsidP="0055532A">
            <w:pPr>
              <w:spacing w:before="60" w:after="60"/>
              <w:rPr>
                <w:rFonts w:ascii="Arial" w:hAnsi="Arial" w:cs="Arial"/>
                <w:b/>
              </w:rPr>
            </w:pPr>
            <w:r w:rsidRPr="00F26CB3">
              <w:rPr>
                <w:rFonts w:ascii="Arial" w:hAnsi="Arial" w:cs="Arial"/>
                <w:b/>
              </w:rPr>
              <w:t xml:space="preserve">Q. </w:t>
            </w:r>
            <w:r w:rsidR="00013249" w:rsidRPr="00F26CB3">
              <w:rPr>
                <w:rFonts w:ascii="Arial" w:hAnsi="Arial" w:cs="Arial"/>
                <w:b/>
              </w:rPr>
              <w:t>Have you considered how and when the notice will be displayed so it is visible from outside the premises?</w:t>
            </w:r>
          </w:p>
        </w:tc>
        <w:tc>
          <w:tcPr>
            <w:tcW w:w="1791" w:type="dxa"/>
            <w:shd w:val="clear" w:color="auto" w:fill="E7E6E6" w:themeFill="background2"/>
          </w:tcPr>
          <w:p w14:paraId="5D264E7D" w14:textId="77777777" w:rsidR="00122868" w:rsidRPr="00F26CB3" w:rsidRDefault="00122868" w:rsidP="0055532A">
            <w:pPr>
              <w:spacing w:before="60" w:after="60"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219E0181" w14:textId="77777777" w:rsidR="00122868" w:rsidRPr="00F26CB3" w:rsidRDefault="00122868" w:rsidP="0055532A">
            <w:pPr>
              <w:spacing w:before="60" w:after="60"/>
              <w:rPr>
                <w:rFonts w:ascii="Arial" w:hAnsi="Arial" w:cs="Arial"/>
                <w:b/>
              </w:rPr>
            </w:pPr>
          </w:p>
        </w:tc>
      </w:tr>
      <w:tr w:rsidR="00AB3217" w:rsidRPr="00F427E5" w14:paraId="38C6634C" w14:textId="77777777">
        <w:tc>
          <w:tcPr>
            <w:tcW w:w="9016" w:type="dxa"/>
            <w:gridSpan w:val="2"/>
            <w:shd w:val="clear" w:color="auto" w:fill="E7E6E6" w:themeFill="background2"/>
          </w:tcPr>
          <w:p w14:paraId="515354AC" w14:textId="59800A7C" w:rsidR="00AB3217" w:rsidRPr="00F26CB3" w:rsidRDefault="00AB3217" w:rsidP="0055532A">
            <w:pPr>
              <w:spacing w:before="60" w:after="60" w:line="336" w:lineRule="auto"/>
              <w:rPr>
                <w:rFonts w:ascii="Arial" w:hAnsi="Arial" w:cs="Arial"/>
                <w:b/>
              </w:rPr>
            </w:pPr>
            <w:r w:rsidRPr="00F26CB3">
              <w:rPr>
                <w:rFonts w:ascii="Arial" w:hAnsi="Arial" w:cs="Arial"/>
                <w:b/>
              </w:rPr>
              <w:t xml:space="preserve">Location where notice </w:t>
            </w:r>
            <w:r w:rsidR="00097378" w:rsidRPr="00F26CB3">
              <w:rPr>
                <w:rFonts w:ascii="Arial" w:hAnsi="Arial" w:cs="Arial"/>
                <w:b/>
              </w:rPr>
              <w:t xml:space="preserve">should </w:t>
            </w:r>
            <w:r w:rsidRPr="00F26CB3">
              <w:rPr>
                <w:rFonts w:ascii="Arial" w:hAnsi="Arial" w:cs="Arial"/>
                <w:b/>
              </w:rPr>
              <w:t>be displayed:</w:t>
            </w:r>
          </w:p>
          <w:p w14:paraId="50391423" w14:textId="47DE80E2" w:rsidR="00AB3217" w:rsidRPr="00F26CB3" w:rsidRDefault="00AB3217" w:rsidP="0055532A">
            <w:pPr>
              <w:spacing w:before="60" w:after="60" w:line="336" w:lineRule="auto"/>
              <w:rPr>
                <w:rFonts w:ascii="Arial" w:eastAsia="Calibri" w:hAnsi="Arial" w:cs="Arial"/>
                <w:b/>
              </w:rPr>
            </w:pPr>
          </w:p>
        </w:tc>
      </w:tr>
    </w:tbl>
    <w:p w14:paraId="513E06B3" w14:textId="77777777" w:rsidR="00374BE5" w:rsidRPr="002D2413" w:rsidRDefault="00374BE5" w:rsidP="00374BE5">
      <w:pPr>
        <w:spacing w:after="0"/>
        <w:rPr>
          <w:rFonts w:ascii="Arial" w:hAnsi="Arial" w:cs="Arial"/>
          <w:b/>
          <w:i/>
          <w:sz w:val="10"/>
          <w:szCs w:val="10"/>
        </w:rPr>
      </w:pPr>
    </w:p>
    <w:tbl>
      <w:tblPr>
        <w:tblStyle w:val="TableGrid"/>
        <w:tblW w:w="0" w:type="auto"/>
        <w:tblLook w:val="04A0" w:firstRow="1" w:lastRow="0" w:firstColumn="1" w:lastColumn="0" w:noHBand="0" w:noVBand="1"/>
      </w:tblPr>
      <w:tblGrid>
        <w:gridCol w:w="9016"/>
      </w:tblGrid>
      <w:tr w:rsidR="00FD71AE" w14:paraId="101C07CB" w14:textId="77777777" w:rsidTr="00FD71AE">
        <w:tc>
          <w:tcPr>
            <w:tcW w:w="9016" w:type="dxa"/>
          </w:tcPr>
          <w:p w14:paraId="6731A0ED" w14:textId="72217B88" w:rsidR="004943FC" w:rsidRPr="004943FC" w:rsidRDefault="004943FC" w:rsidP="00F74390">
            <w:pPr>
              <w:spacing w:before="60" w:after="60" w:line="336" w:lineRule="auto"/>
              <w:rPr>
                <w:rFonts w:ascii="Arial" w:hAnsi="Arial" w:cs="Arial"/>
                <w:b/>
                <w:bCs/>
                <w:color w:val="000000" w:themeColor="text1"/>
              </w:rPr>
            </w:pPr>
            <w:r w:rsidRPr="004943FC">
              <w:rPr>
                <w:rFonts w:ascii="Arial" w:hAnsi="Arial" w:cs="Arial"/>
                <w:b/>
                <w:bCs/>
                <w:color w:val="000000" w:themeColor="text1"/>
              </w:rPr>
              <w:t>Requirement</w:t>
            </w:r>
            <w:r w:rsidR="00F74390">
              <w:rPr>
                <w:rFonts w:ascii="Arial" w:hAnsi="Arial" w:cs="Arial"/>
                <w:b/>
                <w:bCs/>
                <w:color w:val="000000" w:themeColor="text1"/>
              </w:rPr>
              <w:t xml:space="preserve"> 4: </w:t>
            </w:r>
          </w:p>
          <w:p w14:paraId="0B3BCC5F" w14:textId="22361748" w:rsidR="00FD71AE" w:rsidRPr="008078B1" w:rsidRDefault="00FD71AE" w:rsidP="00F74390">
            <w:pPr>
              <w:spacing w:before="60" w:after="60" w:line="336" w:lineRule="auto"/>
              <w:rPr>
                <w:rFonts w:ascii="Arial" w:hAnsi="Arial" w:cs="Arial"/>
                <w:bCs/>
                <w:i/>
              </w:rPr>
            </w:pPr>
            <w:r w:rsidRPr="008078B1">
              <w:rPr>
                <w:rFonts w:ascii="Arial" w:hAnsi="Arial" w:cs="Arial"/>
                <w:bCs/>
                <w:i/>
                <w:color w:val="000000" w:themeColor="text1"/>
              </w:rPr>
              <w:t xml:space="preserve">The pharmacy has arrangements for ensuring, so far as practicable, that people are not referred to the pharmacy for </w:t>
            </w:r>
            <w:r w:rsidR="000B44DE" w:rsidRPr="008078B1">
              <w:rPr>
                <w:rFonts w:ascii="Arial" w:hAnsi="Arial" w:cs="Arial"/>
                <w:bCs/>
                <w:i/>
                <w:color w:val="000000" w:themeColor="text1"/>
              </w:rPr>
              <w:t>d</w:t>
            </w:r>
            <w:r w:rsidRPr="008078B1" w:rsidDel="00C85C19">
              <w:rPr>
                <w:rFonts w:ascii="Arial" w:hAnsi="Arial" w:cs="Arial"/>
                <w:bCs/>
                <w:i/>
                <w:color w:val="000000" w:themeColor="text1"/>
              </w:rPr>
              <w:t>irected pharmaceutical services (Advanced and Enhanced services)</w:t>
            </w:r>
            <w:r w:rsidRPr="008078B1" w:rsidDel="0099186B">
              <w:rPr>
                <w:rFonts w:ascii="Arial" w:hAnsi="Arial" w:cs="Arial"/>
                <w:bCs/>
                <w:i/>
                <w:color w:val="000000" w:themeColor="text1"/>
              </w:rPr>
              <w:t xml:space="preserve"> that provide</w:t>
            </w:r>
            <w:r w:rsidRPr="008078B1">
              <w:rPr>
                <w:rFonts w:ascii="Arial" w:hAnsi="Arial" w:cs="Arial"/>
                <w:bCs/>
                <w:i/>
                <w:color w:val="000000" w:themeColor="text1"/>
              </w:rPr>
              <w:t xml:space="preserve"> urgent care</w:t>
            </w:r>
            <w:r w:rsidR="0099186B" w:rsidRPr="008078B1">
              <w:rPr>
                <w:rFonts w:ascii="Arial" w:hAnsi="Arial" w:cs="Arial"/>
                <w:bCs/>
                <w:i/>
                <w:color w:val="000000" w:themeColor="text1"/>
              </w:rPr>
              <w:t xml:space="preserve"> services</w:t>
            </w:r>
            <w:r w:rsidRPr="008078B1">
              <w:rPr>
                <w:rFonts w:ascii="Arial" w:hAnsi="Arial" w:cs="Arial"/>
                <w:bCs/>
                <w:i/>
                <w:color w:val="000000" w:themeColor="text1"/>
              </w:rPr>
              <w:t xml:space="preserve"> while pharmaceutical services are temporarily suspended.</w:t>
            </w:r>
          </w:p>
        </w:tc>
      </w:tr>
    </w:tbl>
    <w:p w14:paraId="2A9DB571" w14:textId="77777777" w:rsidR="00374BE5" w:rsidRPr="002D2413" w:rsidRDefault="00374BE5" w:rsidP="00AB6902">
      <w:pPr>
        <w:spacing w:after="0" w:line="336" w:lineRule="auto"/>
        <w:rPr>
          <w:rFonts w:ascii="Arial" w:hAnsi="Arial" w:cs="Arial"/>
          <w:b/>
          <w:sz w:val="10"/>
          <w:szCs w:val="10"/>
        </w:rPr>
      </w:pPr>
    </w:p>
    <w:p w14:paraId="58A924EA" w14:textId="77777777" w:rsidR="004943FC" w:rsidRDefault="00CF35DD" w:rsidP="00AB6902">
      <w:pPr>
        <w:spacing w:after="0"/>
        <w:rPr>
          <w:rFonts w:ascii="Arial" w:hAnsi="Arial" w:cs="Arial"/>
          <w:b/>
          <w:color w:val="000000" w:themeColor="text1"/>
        </w:rPr>
      </w:pPr>
      <w:r w:rsidRPr="00F26CB3">
        <w:rPr>
          <w:rFonts w:ascii="Arial" w:hAnsi="Arial" w:cs="Arial"/>
          <w:b/>
          <w:color w:val="000000" w:themeColor="text1"/>
        </w:rPr>
        <w:t>Additional information</w:t>
      </w:r>
    </w:p>
    <w:p w14:paraId="60F5B401" w14:textId="40CF9582" w:rsidR="00AB6902" w:rsidRPr="00F26CB3" w:rsidRDefault="000D71F1" w:rsidP="00AB6902">
      <w:pPr>
        <w:spacing w:after="0"/>
        <w:rPr>
          <w:rFonts w:ascii="Arial" w:hAnsi="Arial" w:cs="Arial"/>
        </w:rPr>
      </w:pPr>
      <w:r w:rsidRPr="00F26CB3">
        <w:rPr>
          <w:rFonts w:ascii="Arial" w:hAnsi="Arial" w:cs="Arial"/>
        </w:rPr>
        <w:t>T</w:t>
      </w:r>
      <w:r w:rsidR="00104BCE" w:rsidRPr="00F26CB3">
        <w:rPr>
          <w:rFonts w:ascii="Arial" w:hAnsi="Arial" w:cs="Arial"/>
        </w:rPr>
        <w:t xml:space="preserve">he pharmacy </w:t>
      </w:r>
      <w:r w:rsidRPr="00F26CB3">
        <w:rPr>
          <w:rFonts w:ascii="Arial" w:hAnsi="Arial" w:cs="Arial"/>
        </w:rPr>
        <w:t>should have arrangements to</w:t>
      </w:r>
      <w:r w:rsidR="00104BCE" w:rsidRPr="00F26CB3">
        <w:rPr>
          <w:rFonts w:ascii="Arial" w:hAnsi="Arial" w:cs="Arial"/>
        </w:rPr>
        <w:t xml:space="preserve"> update the pharmacy’s profile on the Directory of Services </w:t>
      </w:r>
      <w:r w:rsidR="002E6C10">
        <w:rPr>
          <w:rFonts w:ascii="Arial" w:hAnsi="Arial" w:cs="Arial"/>
        </w:rPr>
        <w:t xml:space="preserve">(DoS) </w:t>
      </w:r>
      <w:r w:rsidR="00104BCE" w:rsidRPr="00F26CB3">
        <w:rPr>
          <w:rFonts w:ascii="Arial" w:hAnsi="Arial" w:cs="Arial"/>
        </w:rPr>
        <w:t>(through NHS Profile Manager)</w:t>
      </w:r>
      <w:r w:rsidR="008A4124">
        <w:rPr>
          <w:rFonts w:ascii="Arial" w:hAnsi="Arial" w:cs="Arial"/>
        </w:rPr>
        <w:t>,</w:t>
      </w:r>
      <w:r w:rsidR="00104BCE" w:rsidRPr="00F26CB3">
        <w:rPr>
          <w:rFonts w:ascii="Arial" w:hAnsi="Arial" w:cs="Arial"/>
        </w:rPr>
        <w:t xml:space="preserve"> which will reduce the likelihood of referrals of patients by NHS 111</w:t>
      </w:r>
      <w:r w:rsidR="00F835CD">
        <w:rPr>
          <w:rFonts w:ascii="Arial" w:hAnsi="Arial" w:cs="Arial"/>
        </w:rPr>
        <w:t>;</w:t>
      </w:r>
      <w:r w:rsidR="00D8523B">
        <w:rPr>
          <w:rFonts w:ascii="Arial" w:hAnsi="Arial" w:cs="Arial"/>
        </w:rPr>
        <w:t xml:space="preserve"> </w:t>
      </w:r>
      <w:r w:rsidR="00F835CD">
        <w:rPr>
          <w:rFonts w:ascii="Arial" w:hAnsi="Arial" w:cs="Arial"/>
        </w:rPr>
        <w:t>u</w:t>
      </w:r>
      <w:r w:rsidR="00D8523B">
        <w:rPr>
          <w:rFonts w:ascii="Arial" w:hAnsi="Arial" w:cs="Arial"/>
        </w:rPr>
        <w:t>pdating</w:t>
      </w:r>
      <w:r w:rsidR="005D7CA6">
        <w:rPr>
          <w:rFonts w:ascii="Arial" w:hAnsi="Arial" w:cs="Arial"/>
        </w:rPr>
        <w:t xml:space="preserve"> NHS Profile Manager will also update</w:t>
      </w:r>
      <w:r w:rsidR="00104BCE" w:rsidRPr="00F26CB3">
        <w:rPr>
          <w:rFonts w:ascii="Arial" w:hAnsi="Arial" w:cs="Arial"/>
        </w:rPr>
        <w:t xml:space="preserve"> the</w:t>
      </w:r>
      <w:r w:rsidR="00895375">
        <w:rPr>
          <w:rFonts w:ascii="Arial" w:hAnsi="Arial" w:cs="Arial"/>
        </w:rPr>
        <w:t xml:space="preserve"> pharmacy’s</w:t>
      </w:r>
      <w:r w:rsidR="00104BCE" w:rsidRPr="00F26CB3">
        <w:rPr>
          <w:rFonts w:ascii="Arial" w:hAnsi="Arial" w:cs="Arial"/>
        </w:rPr>
        <w:t xml:space="preserve"> </w:t>
      </w:r>
      <w:r w:rsidR="00F1082E">
        <w:rPr>
          <w:rFonts w:ascii="Arial" w:hAnsi="Arial" w:cs="Arial"/>
        </w:rPr>
        <w:t>NHS website profile</w:t>
      </w:r>
      <w:r w:rsidR="00F835CD">
        <w:rPr>
          <w:rFonts w:ascii="Arial" w:hAnsi="Arial" w:cs="Arial"/>
        </w:rPr>
        <w:t>.</w:t>
      </w:r>
      <w:r w:rsidR="00F1082E">
        <w:rPr>
          <w:rFonts w:ascii="Arial" w:hAnsi="Arial" w:cs="Arial"/>
        </w:rPr>
        <w:t xml:space="preserve"> </w:t>
      </w:r>
      <w:r w:rsidR="00F835CD">
        <w:rPr>
          <w:rFonts w:ascii="Arial" w:hAnsi="Arial" w:cs="Arial"/>
        </w:rPr>
        <w:t>Updating</w:t>
      </w:r>
      <w:r w:rsidR="00F1082E">
        <w:rPr>
          <w:rFonts w:ascii="Arial" w:hAnsi="Arial" w:cs="Arial"/>
        </w:rPr>
        <w:t xml:space="preserve"> the</w:t>
      </w:r>
      <w:r w:rsidR="00104BCE" w:rsidRPr="00F26CB3">
        <w:rPr>
          <w:rFonts w:ascii="Arial" w:hAnsi="Arial" w:cs="Arial"/>
        </w:rPr>
        <w:t xml:space="preserve"> </w:t>
      </w:r>
      <w:r w:rsidR="00104BCE" w:rsidRPr="00104BCE">
        <w:rPr>
          <w:rFonts w:ascii="DM Sans" w:hAnsi="DM Sans"/>
        </w:rPr>
        <w:t>pharmac</w:t>
      </w:r>
      <w:r w:rsidR="008E0594">
        <w:rPr>
          <w:rFonts w:ascii="DM Sans" w:hAnsi="DM Sans"/>
        </w:rPr>
        <w:t>y’s</w:t>
      </w:r>
      <w:r w:rsidR="00104BCE" w:rsidRPr="00F26CB3">
        <w:rPr>
          <w:rFonts w:ascii="Arial" w:hAnsi="Arial" w:cs="Arial"/>
        </w:rPr>
        <w:t xml:space="preserve"> own website will also reduce the likelihood of patients and the public attending the pharmacy when </w:t>
      </w:r>
      <w:r w:rsidR="00F1082E">
        <w:rPr>
          <w:rFonts w:ascii="Arial" w:hAnsi="Arial" w:cs="Arial"/>
        </w:rPr>
        <w:t>the pharmacy is</w:t>
      </w:r>
      <w:r w:rsidR="00104BCE" w:rsidRPr="00F26CB3">
        <w:rPr>
          <w:rFonts w:ascii="Arial" w:hAnsi="Arial" w:cs="Arial"/>
        </w:rPr>
        <w:t xml:space="preserve"> temporarily closed and/or pharmaceutical services are temporarily suspended.</w:t>
      </w:r>
      <w:r w:rsidR="002314E5" w:rsidRPr="00F26CB3">
        <w:rPr>
          <w:rFonts w:ascii="Arial" w:hAnsi="Arial" w:cs="Arial"/>
        </w:rPr>
        <w:t xml:space="preserve"> </w:t>
      </w:r>
    </w:p>
    <w:p w14:paraId="33B4099C" w14:textId="10B092A0" w:rsidR="00104BCE" w:rsidRPr="00F26CB3" w:rsidRDefault="00104BCE" w:rsidP="00AB6902">
      <w:pPr>
        <w:spacing w:after="0"/>
        <w:rPr>
          <w:rFonts w:ascii="Arial" w:hAnsi="Arial" w:cs="Arial"/>
        </w:rPr>
      </w:pPr>
      <w:r w:rsidRPr="00F26CB3">
        <w:rPr>
          <w:rFonts w:ascii="Arial" w:hAnsi="Arial" w:cs="Arial"/>
        </w:rPr>
        <w:t xml:space="preserve"> </w:t>
      </w:r>
    </w:p>
    <w:p w14:paraId="1CE16883" w14:textId="34B6624C" w:rsidR="00104BCE" w:rsidRPr="00F26CB3" w:rsidRDefault="00104BCE" w:rsidP="00AB6902">
      <w:pPr>
        <w:spacing w:after="0"/>
        <w:rPr>
          <w:rFonts w:ascii="Arial" w:hAnsi="Arial" w:cs="Arial"/>
        </w:rPr>
      </w:pPr>
      <w:r w:rsidRPr="00F26CB3">
        <w:rPr>
          <w:rFonts w:ascii="Arial" w:hAnsi="Arial" w:cs="Arial"/>
        </w:rPr>
        <w:t xml:space="preserve">Add any arrangements not already included in your business continuity plan in relation to </w:t>
      </w:r>
      <w:r w:rsidR="000B44DE">
        <w:rPr>
          <w:rFonts w:ascii="Arial" w:hAnsi="Arial" w:cs="Arial"/>
        </w:rPr>
        <w:t>d</w:t>
      </w:r>
      <w:r w:rsidRPr="00F26CB3">
        <w:rPr>
          <w:rFonts w:ascii="Arial" w:hAnsi="Arial" w:cs="Arial"/>
        </w:rPr>
        <w:t xml:space="preserve">irected services (Advanced or Enhanced services) that provide people with urgent care (e.g. </w:t>
      </w:r>
      <w:r w:rsidR="00C518E9">
        <w:rPr>
          <w:rFonts w:ascii="Arial" w:hAnsi="Arial" w:cs="Arial"/>
        </w:rPr>
        <w:t>Community Pharmacist Consultation Service (</w:t>
      </w:r>
      <w:r w:rsidRPr="00F26CB3">
        <w:rPr>
          <w:rFonts w:ascii="Arial" w:hAnsi="Arial" w:cs="Arial"/>
        </w:rPr>
        <w:t xml:space="preserve">CPCS). There may be actions required by the service specifications (e.g. </w:t>
      </w:r>
      <w:r w:rsidR="00C518E9">
        <w:rPr>
          <w:rFonts w:ascii="Arial" w:hAnsi="Arial" w:cs="Arial"/>
        </w:rPr>
        <w:t>f</w:t>
      </w:r>
      <w:r w:rsidRPr="00F26CB3">
        <w:rPr>
          <w:rFonts w:ascii="Arial" w:hAnsi="Arial" w:cs="Arial"/>
        </w:rPr>
        <w:t>or example, consider notifying GP practices that routinely refer patients to the pharmacy under CPCS</w:t>
      </w:r>
      <w:r w:rsidR="00B00773" w:rsidRPr="00F26CB3">
        <w:rPr>
          <w:rFonts w:ascii="Arial" w:hAnsi="Arial" w:cs="Arial"/>
        </w:rPr>
        <w:t>)</w:t>
      </w:r>
      <w:r w:rsidRPr="00F26CB3">
        <w:rPr>
          <w:rFonts w:ascii="Arial" w:hAnsi="Arial" w:cs="Arial"/>
        </w:rPr>
        <w:t>.</w:t>
      </w:r>
    </w:p>
    <w:p w14:paraId="200917E1" w14:textId="77777777" w:rsidR="00AB6902" w:rsidRPr="00F26CB3" w:rsidRDefault="00AB6902" w:rsidP="00AB6902">
      <w:pPr>
        <w:spacing w:after="0"/>
        <w:rPr>
          <w:rFonts w:ascii="Arial" w:hAnsi="Arial" w:cs="Arial"/>
        </w:rPr>
      </w:pPr>
    </w:p>
    <w:p w14:paraId="0E731DF8" w14:textId="30008C0A" w:rsidR="00104BCE" w:rsidRPr="00F26CB3" w:rsidRDefault="00104BCE" w:rsidP="00AB6902">
      <w:pPr>
        <w:spacing w:after="0"/>
        <w:rPr>
          <w:rFonts w:ascii="Arial" w:hAnsi="Arial" w:cs="Arial"/>
        </w:rPr>
      </w:pPr>
      <w:r w:rsidRPr="00F26CB3">
        <w:rPr>
          <w:rFonts w:ascii="Arial" w:hAnsi="Arial" w:cs="Arial"/>
        </w:rPr>
        <w:t>Consider in particular any services for:</w:t>
      </w:r>
    </w:p>
    <w:p w14:paraId="7151654B" w14:textId="67B013EF" w:rsidR="00104BCE" w:rsidRPr="00F26CB3" w:rsidRDefault="00104BCE" w:rsidP="00AB6902">
      <w:pPr>
        <w:numPr>
          <w:ilvl w:val="0"/>
          <w:numId w:val="4"/>
        </w:numPr>
        <w:spacing w:after="0" w:line="336" w:lineRule="auto"/>
        <w:ind w:left="567" w:hanging="357"/>
        <w:rPr>
          <w:rFonts w:ascii="Arial" w:hAnsi="Arial" w:cs="Arial"/>
        </w:rPr>
      </w:pPr>
      <w:r w:rsidRPr="00F26CB3">
        <w:rPr>
          <w:rFonts w:ascii="Arial" w:hAnsi="Arial" w:cs="Arial"/>
        </w:rPr>
        <w:t>‘</w:t>
      </w:r>
      <w:r w:rsidR="00C518E9">
        <w:rPr>
          <w:rFonts w:ascii="Arial" w:hAnsi="Arial" w:cs="Arial"/>
        </w:rPr>
        <w:t>O</w:t>
      </w:r>
      <w:r w:rsidRPr="00F26CB3">
        <w:rPr>
          <w:rFonts w:ascii="Arial" w:hAnsi="Arial" w:cs="Arial"/>
        </w:rPr>
        <w:t>n demand’ availability of medicines e.g. palliative care medicines</w:t>
      </w:r>
      <w:r w:rsidR="00F74390">
        <w:rPr>
          <w:rFonts w:ascii="Arial" w:hAnsi="Arial" w:cs="Arial"/>
        </w:rPr>
        <w:t>;</w:t>
      </w:r>
    </w:p>
    <w:p w14:paraId="5AA7E2E8" w14:textId="4CBCF13E" w:rsidR="00104BCE" w:rsidRPr="00F26CB3" w:rsidRDefault="00C518E9" w:rsidP="00AB6902">
      <w:pPr>
        <w:numPr>
          <w:ilvl w:val="0"/>
          <w:numId w:val="4"/>
        </w:numPr>
        <w:spacing w:after="0" w:line="336" w:lineRule="auto"/>
        <w:ind w:left="567" w:hanging="357"/>
        <w:rPr>
          <w:rFonts w:ascii="Arial" w:hAnsi="Arial" w:cs="Arial"/>
        </w:rPr>
      </w:pPr>
      <w:r>
        <w:rPr>
          <w:rFonts w:ascii="Arial" w:hAnsi="Arial" w:cs="Arial"/>
        </w:rPr>
        <w:t>A</w:t>
      </w:r>
      <w:r w:rsidR="00104BCE" w:rsidRPr="00F26CB3">
        <w:rPr>
          <w:rFonts w:ascii="Arial" w:hAnsi="Arial" w:cs="Arial"/>
        </w:rPr>
        <w:t>greed out-of-hour provision of any pharmacy services</w:t>
      </w:r>
      <w:r w:rsidR="00F74390">
        <w:rPr>
          <w:rFonts w:ascii="Arial" w:hAnsi="Arial" w:cs="Arial"/>
        </w:rPr>
        <w:t>;</w:t>
      </w:r>
      <w:r w:rsidR="00104BCE" w:rsidRPr="00F26CB3" w:rsidDel="00496A08">
        <w:rPr>
          <w:rFonts w:ascii="Arial" w:hAnsi="Arial" w:cs="Arial"/>
        </w:rPr>
        <w:t xml:space="preserve"> </w:t>
      </w:r>
      <w:r w:rsidR="00104BCE" w:rsidRPr="00F26CB3">
        <w:rPr>
          <w:rFonts w:ascii="Arial" w:hAnsi="Arial" w:cs="Arial"/>
        </w:rPr>
        <w:t>and</w:t>
      </w:r>
    </w:p>
    <w:p w14:paraId="349D7EF6" w14:textId="7655D677" w:rsidR="002D2413" w:rsidRPr="000500EC" w:rsidRDefault="00C518E9" w:rsidP="000500EC">
      <w:pPr>
        <w:numPr>
          <w:ilvl w:val="0"/>
          <w:numId w:val="4"/>
        </w:numPr>
        <w:spacing w:line="336" w:lineRule="auto"/>
        <w:ind w:left="567" w:hanging="357"/>
        <w:rPr>
          <w:rFonts w:ascii="Arial" w:hAnsi="Arial" w:cs="Arial"/>
        </w:rPr>
      </w:pPr>
      <w:r>
        <w:rPr>
          <w:rFonts w:ascii="Arial" w:hAnsi="Arial" w:cs="Arial"/>
        </w:rPr>
        <w:t>E</w:t>
      </w:r>
      <w:r w:rsidR="00104BCE" w:rsidRPr="00F26CB3">
        <w:rPr>
          <w:rFonts w:ascii="Arial" w:hAnsi="Arial" w:cs="Arial"/>
        </w:rPr>
        <w:t>mergency supply of prescription only medicines previously prescribed to a patient.</w:t>
      </w:r>
    </w:p>
    <w:tbl>
      <w:tblPr>
        <w:tblStyle w:val="TableGrid"/>
        <w:tblW w:w="0" w:type="auto"/>
        <w:tblLook w:val="04A0" w:firstRow="1" w:lastRow="0" w:firstColumn="1" w:lastColumn="0" w:noHBand="0" w:noVBand="1"/>
      </w:tblPr>
      <w:tblGrid>
        <w:gridCol w:w="7650"/>
        <w:gridCol w:w="1366"/>
      </w:tblGrid>
      <w:tr w:rsidR="00A0073F" w14:paraId="1BD060BC" w14:textId="77777777">
        <w:tc>
          <w:tcPr>
            <w:tcW w:w="7650" w:type="dxa"/>
            <w:shd w:val="clear" w:color="auto" w:fill="E7E6E6" w:themeFill="background2"/>
          </w:tcPr>
          <w:p w14:paraId="17CAD9DC" w14:textId="77777777" w:rsidR="00A0073F" w:rsidRPr="00DD21F0" w:rsidRDefault="00A0073F" w:rsidP="0055532A">
            <w:pPr>
              <w:spacing w:after="60"/>
              <w:rPr>
                <w:rFonts w:ascii="Arial" w:hAnsi="Arial" w:cs="Arial"/>
                <w:b/>
              </w:rPr>
            </w:pPr>
            <w:r w:rsidRPr="00DD21F0">
              <w:rPr>
                <w:rFonts w:ascii="Arial" w:hAnsi="Arial" w:cs="Arial"/>
                <w:b/>
              </w:rPr>
              <w:t>Questions</w:t>
            </w:r>
          </w:p>
        </w:tc>
        <w:tc>
          <w:tcPr>
            <w:tcW w:w="1366" w:type="dxa"/>
            <w:shd w:val="clear" w:color="auto" w:fill="E7E6E6" w:themeFill="background2"/>
          </w:tcPr>
          <w:p w14:paraId="5C148F75" w14:textId="77777777" w:rsidR="00A0073F" w:rsidRPr="00DD21F0" w:rsidRDefault="00A0073F" w:rsidP="0055532A">
            <w:pPr>
              <w:spacing w:after="60" w:line="336" w:lineRule="auto"/>
              <w:jc w:val="center"/>
              <w:rPr>
                <w:rFonts w:ascii="Arial" w:eastAsia="Calibri" w:hAnsi="Arial" w:cs="Arial"/>
                <w:b/>
              </w:rPr>
            </w:pPr>
            <w:r w:rsidRPr="00DD21F0">
              <w:rPr>
                <w:rFonts w:ascii="Arial" w:eastAsia="Calibri" w:hAnsi="Arial" w:cs="Arial"/>
                <w:b/>
              </w:rPr>
              <w:t>Tick when complete</w:t>
            </w:r>
          </w:p>
        </w:tc>
      </w:tr>
      <w:tr w:rsidR="00A0073F" w:rsidRPr="00F427E5" w14:paraId="726F5140" w14:textId="77777777">
        <w:tc>
          <w:tcPr>
            <w:tcW w:w="7650" w:type="dxa"/>
            <w:shd w:val="clear" w:color="auto" w:fill="E7E6E6" w:themeFill="background2"/>
          </w:tcPr>
          <w:p w14:paraId="241BCEFC" w14:textId="32C92F18" w:rsidR="00A0073F" w:rsidRPr="00DD21F0" w:rsidRDefault="00A0073F" w:rsidP="0055532A">
            <w:pPr>
              <w:spacing w:after="60"/>
              <w:rPr>
                <w:rFonts w:ascii="Arial" w:hAnsi="Arial" w:cs="Arial"/>
                <w:b/>
              </w:rPr>
            </w:pPr>
            <w:r w:rsidRPr="00DD21F0">
              <w:rPr>
                <w:rFonts w:ascii="Arial" w:hAnsi="Arial" w:cs="Arial"/>
                <w:b/>
              </w:rPr>
              <w:t xml:space="preserve">Q. Have you </w:t>
            </w:r>
            <w:r w:rsidR="006B550A">
              <w:rPr>
                <w:rFonts w:ascii="Arial" w:hAnsi="Arial" w:cs="Arial"/>
                <w:b/>
              </w:rPr>
              <w:t>reviewed the service specifications/documentation of urgent services that you provide from your pharmacy to see what actions you need to take</w:t>
            </w:r>
            <w:r w:rsidR="00644CDE">
              <w:rPr>
                <w:rFonts w:ascii="Arial" w:hAnsi="Arial" w:cs="Arial"/>
                <w:b/>
              </w:rPr>
              <w:t xml:space="preserve"> if you are unable to provide the service?</w:t>
            </w:r>
          </w:p>
        </w:tc>
        <w:tc>
          <w:tcPr>
            <w:tcW w:w="1366" w:type="dxa"/>
            <w:shd w:val="clear" w:color="auto" w:fill="E7E6E6" w:themeFill="background2"/>
          </w:tcPr>
          <w:p w14:paraId="59E06659" w14:textId="77777777" w:rsidR="00A0073F" w:rsidRPr="00DD21F0" w:rsidRDefault="00A0073F" w:rsidP="0055532A">
            <w:pPr>
              <w:spacing w:after="60" w:line="336" w:lineRule="auto"/>
              <w:jc w:val="center"/>
              <w:rPr>
                <w:rFonts w:ascii="Arial" w:eastAsia="Calibri" w:hAnsi="Arial" w:cs="Arial"/>
                <w:b/>
              </w:rPr>
            </w:pPr>
          </w:p>
          <w:p w14:paraId="10C34525" w14:textId="77777777" w:rsidR="00A0073F" w:rsidRPr="00DD21F0" w:rsidRDefault="00A0073F" w:rsidP="0055532A">
            <w:pPr>
              <w:spacing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2E4043A1" w14:textId="77777777" w:rsidR="00A0073F" w:rsidRPr="00DD21F0" w:rsidRDefault="00A0073F" w:rsidP="0055532A">
            <w:pPr>
              <w:spacing w:after="60"/>
              <w:rPr>
                <w:rFonts w:ascii="Arial" w:hAnsi="Arial" w:cs="Arial"/>
                <w:b/>
              </w:rPr>
            </w:pPr>
          </w:p>
        </w:tc>
      </w:tr>
      <w:tr w:rsidR="00A0073F" w:rsidRPr="0067667E" w14:paraId="7ED601E8" w14:textId="77777777">
        <w:tc>
          <w:tcPr>
            <w:tcW w:w="7650" w:type="dxa"/>
            <w:shd w:val="clear" w:color="auto" w:fill="E7E6E6" w:themeFill="background2"/>
          </w:tcPr>
          <w:p w14:paraId="338CF551" w14:textId="4B4AD15C" w:rsidR="00A0073F" w:rsidRPr="00DD21F0" w:rsidRDefault="00E94969" w:rsidP="0055532A">
            <w:pPr>
              <w:spacing w:after="60"/>
              <w:rPr>
                <w:rFonts w:ascii="Arial" w:hAnsi="Arial" w:cs="Arial"/>
                <w:b/>
              </w:rPr>
            </w:pPr>
            <w:r>
              <w:rPr>
                <w:rFonts w:ascii="Arial" w:hAnsi="Arial" w:cs="Arial"/>
                <w:b/>
              </w:rPr>
              <w:t>Q. Have you added the</w:t>
            </w:r>
            <w:r w:rsidR="00DB178C">
              <w:rPr>
                <w:rFonts w:ascii="Arial" w:hAnsi="Arial" w:cs="Arial"/>
                <w:b/>
              </w:rPr>
              <w:t xml:space="preserve">se actions to your </w:t>
            </w:r>
            <w:r w:rsidR="00870C3C">
              <w:rPr>
                <w:rFonts w:ascii="Arial" w:hAnsi="Arial" w:cs="Arial"/>
                <w:b/>
              </w:rPr>
              <w:t>b</w:t>
            </w:r>
            <w:r w:rsidR="00DB178C">
              <w:rPr>
                <w:rFonts w:ascii="Arial" w:hAnsi="Arial" w:cs="Arial"/>
                <w:b/>
              </w:rPr>
              <w:t xml:space="preserve">usiness </w:t>
            </w:r>
            <w:r w:rsidR="00870C3C">
              <w:rPr>
                <w:rFonts w:ascii="Arial" w:hAnsi="Arial" w:cs="Arial"/>
                <w:b/>
              </w:rPr>
              <w:t>c</w:t>
            </w:r>
            <w:r w:rsidR="00DB178C">
              <w:rPr>
                <w:rFonts w:ascii="Arial" w:hAnsi="Arial" w:cs="Arial"/>
                <w:b/>
              </w:rPr>
              <w:t xml:space="preserve">ontinuity </w:t>
            </w:r>
            <w:r w:rsidR="00870C3C">
              <w:rPr>
                <w:rFonts w:ascii="Arial" w:hAnsi="Arial" w:cs="Arial"/>
                <w:b/>
              </w:rPr>
              <w:t>p</w:t>
            </w:r>
            <w:r w:rsidR="00DB178C">
              <w:rPr>
                <w:rFonts w:ascii="Arial" w:hAnsi="Arial" w:cs="Arial"/>
                <w:b/>
              </w:rPr>
              <w:t xml:space="preserve">lan </w:t>
            </w:r>
            <w:r w:rsidR="009B55C5">
              <w:rPr>
                <w:rFonts w:ascii="Arial" w:hAnsi="Arial" w:cs="Arial"/>
                <w:b/>
              </w:rPr>
              <w:t>(</w:t>
            </w:r>
            <w:r w:rsidR="00DB178C">
              <w:rPr>
                <w:rFonts w:ascii="Arial" w:hAnsi="Arial" w:cs="Arial"/>
                <w:b/>
              </w:rPr>
              <w:t>or added these to the table below</w:t>
            </w:r>
            <w:r w:rsidR="009B55C5">
              <w:rPr>
                <w:rFonts w:ascii="Arial" w:hAnsi="Arial" w:cs="Arial"/>
                <w:b/>
              </w:rPr>
              <w:t>)</w:t>
            </w:r>
            <w:r w:rsidR="00DB178C">
              <w:rPr>
                <w:rFonts w:ascii="Arial" w:hAnsi="Arial" w:cs="Arial"/>
                <w:b/>
              </w:rPr>
              <w:t>?</w:t>
            </w:r>
          </w:p>
        </w:tc>
        <w:tc>
          <w:tcPr>
            <w:tcW w:w="1366" w:type="dxa"/>
            <w:shd w:val="clear" w:color="auto" w:fill="E7E6E6" w:themeFill="background2"/>
          </w:tcPr>
          <w:p w14:paraId="0EAFB436" w14:textId="77777777" w:rsidR="00DB178C" w:rsidRPr="00DD21F0" w:rsidRDefault="00DB178C" w:rsidP="0055532A">
            <w:pPr>
              <w:spacing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41AC0203" w14:textId="21547EE3" w:rsidR="00A0073F" w:rsidRPr="00DD21F0" w:rsidRDefault="00A0073F" w:rsidP="0055532A">
            <w:pPr>
              <w:spacing w:after="60" w:line="336" w:lineRule="auto"/>
              <w:rPr>
                <w:rFonts w:ascii="Arial" w:eastAsia="Calibri" w:hAnsi="Arial" w:cs="Arial"/>
                <w:b/>
              </w:rPr>
            </w:pPr>
          </w:p>
        </w:tc>
      </w:tr>
      <w:tr w:rsidR="00B51EA7" w:rsidRPr="0067667E" w14:paraId="34E48BC7" w14:textId="77777777">
        <w:tc>
          <w:tcPr>
            <w:tcW w:w="7650" w:type="dxa"/>
            <w:shd w:val="clear" w:color="auto" w:fill="E7E6E6" w:themeFill="background2"/>
          </w:tcPr>
          <w:p w14:paraId="2381DF7A" w14:textId="4C38641D" w:rsidR="00B51EA7" w:rsidRDefault="00B51EA7" w:rsidP="0055532A">
            <w:pPr>
              <w:spacing w:after="60"/>
              <w:rPr>
                <w:rFonts w:ascii="Arial" w:hAnsi="Arial" w:cs="Arial"/>
                <w:b/>
              </w:rPr>
            </w:pPr>
            <w:r w:rsidRPr="00F26CB3">
              <w:rPr>
                <w:rFonts w:ascii="Arial" w:hAnsi="Arial" w:cs="Arial"/>
                <w:b/>
              </w:rPr>
              <w:lastRenderedPageBreak/>
              <w:t>Q. If you have updated/reviewed your existing business continuity plan to</w:t>
            </w:r>
            <w:r w:rsidR="00DD1D7E">
              <w:rPr>
                <w:rFonts w:ascii="Arial" w:hAnsi="Arial" w:cs="Arial"/>
                <w:b/>
              </w:rPr>
              <w:t xml:space="preserve"> include actions to take if </w:t>
            </w:r>
            <w:r w:rsidR="00D41741">
              <w:rPr>
                <w:rFonts w:ascii="Arial" w:hAnsi="Arial" w:cs="Arial"/>
                <w:b/>
              </w:rPr>
              <w:t>urgent services</w:t>
            </w:r>
            <w:r w:rsidR="0098755C">
              <w:rPr>
                <w:rFonts w:ascii="Arial" w:hAnsi="Arial" w:cs="Arial"/>
                <w:b/>
              </w:rPr>
              <w:t xml:space="preserve"> cannot be provided from the pharmacy</w:t>
            </w:r>
            <w:r w:rsidRPr="00F26CB3">
              <w:rPr>
                <w:rFonts w:ascii="Arial" w:hAnsi="Arial" w:cs="Arial"/>
                <w:b/>
              </w:rPr>
              <w:t>, what page are these listed on in the plan?</w:t>
            </w:r>
          </w:p>
        </w:tc>
        <w:tc>
          <w:tcPr>
            <w:tcW w:w="1366" w:type="dxa"/>
            <w:shd w:val="clear" w:color="auto" w:fill="E7E6E6" w:themeFill="background2"/>
          </w:tcPr>
          <w:p w14:paraId="4867102E" w14:textId="0DBCD0AA" w:rsidR="00B51EA7" w:rsidRPr="00DD21F0" w:rsidRDefault="004943FC" w:rsidP="0055532A">
            <w:pPr>
              <w:spacing w:after="60" w:line="336" w:lineRule="auto"/>
              <w:jc w:val="center"/>
              <w:rPr>
                <w:rFonts w:ascii="Arial" w:eastAsia="Calibri" w:hAnsi="Arial" w:cs="Arial"/>
                <w:b/>
              </w:rPr>
            </w:pPr>
            <w:r>
              <w:rPr>
                <w:rFonts w:ascii="Arial" w:eastAsia="Calibri" w:hAnsi="Arial" w:cs="Arial"/>
                <w:b/>
              </w:rPr>
              <w:t>Pg</w:t>
            </w:r>
          </w:p>
        </w:tc>
      </w:tr>
    </w:tbl>
    <w:p w14:paraId="271061FC" w14:textId="1067D036" w:rsidR="00A0073F" w:rsidRDefault="00A0073F" w:rsidP="00A0073F">
      <w:pPr>
        <w:spacing w:after="0" w:line="336" w:lineRule="auto"/>
        <w:rPr>
          <w:rFonts w:ascii="Arial" w:hAnsi="Arial" w:cs="Arial"/>
        </w:rPr>
      </w:pPr>
    </w:p>
    <w:tbl>
      <w:tblPr>
        <w:tblStyle w:val="TableGrid"/>
        <w:tblW w:w="0" w:type="auto"/>
        <w:tblLook w:val="04A0" w:firstRow="1" w:lastRow="0" w:firstColumn="1" w:lastColumn="0" w:noHBand="0" w:noVBand="1"/>
      </w:tblPr>
      <w:tblGrid>
        <w:gridCol w:w="3114"/>
        <w:gridCol w:w="5902"/>
      </w:tblGrid>
      <w:tr w:rsidR="006B550A" w14:paraId="3A731893" w14:textId="77777777" w:rsidTr="006B550A">
        <w:tc>
          <w:tcPr>
            <w:tcW w:w="3114" w:type="dxa"/>
          </w:tcPr>
          <w:p w14:paraId="20E6675E" w14:textId="45BB2866" w:rsidR="006B550A" w:rsidRPr="00C87AFB" w:rsidRDefault="00644CDE" w:rsidP="00A0073F">
            <w:pPr>
              <w:spacing w:line="336" w:lineRule="auto"/>
              <w:rPr>
                <w:rFonts w:ascii="Arial" w:hAnsi="Arial" w:cs="Arial"/>
                <w:b/>
                <w:bCs/>
              </w:rPr>
            </w:pPr>
            <w:r w:rsidRPr="00C87AFB">
              <w:rPr>
                <w:rFonts w:ascii="Arial" w:hAnsi="Arial" w:cs="Arial"/>
                <w:b/>
                <w:bCs/>
              </w:rPr>
              <w:t>Service provided</w:t>
            </w:r>
            <w:r w:rsidR="00C87AFB">
              <w:rPr>
                <w:rFonts w:ascii="Arial" w:hAnsi="Arial" w:cs="Arial"/>
                <w:b/>
                <w:bCs/>
              </w:rPr>
              <w:t xml:space="preserve"> (strike through</w:t>
            </w:r>
            <w:r w:rsidR="00787F61">
              <w:rPr>
                <w:rFonts w:ascii="Arial" w:hAnsi="Arial" w:cs="Arial"/>
                <w:b/>
                <w:bCs/>
              </w:rPr>
              <w:t xml:space="preserve"> or delete</w:t>
            </w:r>
            <w:r w:rsidR="00C87AFB">
              <w:rPr>
                <w:rFonts w:ascii="Arial" w:hAnsi="Arial" w:cs="Arial"/>
                <w:b/>
                <w:bCs/>
              </w:rPr>
              <w:t xml:space="preserve"> CPCS example if not provided at the pharmacy)</w:t>
            </w:r>
          </w:p>
        </w:tc>
        <w:tc>
          <w:tcPr>
            <w:tcW w:w="5902" w:type="dxa"/>
          </w:tcPr>
          <w:p w14:paraId="4218549E" w14:textId="5345E3F5" w:rsidR="006B550A" w:rsidRPr="00C87AFB" w:rsidRDefault="00644CDE" w:rsidP="00A0073F">
            <w:pPr>
              <w:spacing w:line="336" w:lineRule="auto"/>
              <w:rPr>
                <w:rFonts w:ascii="Arial" w:hAnsi="Arial" w:cs="Arial"/>
                <w:b/>
                <w:bCs/>
              </w:rPr>
            </w:pPr>
            <w:r w:rsidRPr="00C87AFB">
              <w:rPr>
                <w:rFonts w:ascii="Arial" w:hAnsi="Arial" w:cs="Arial"/>
                <w:b/>
                <w:bCs/>
              </w:rPr>
              <w:t xml:space="preserve">Actions that need to be taken if </w:t>
            </w:r>
            <w:r w:rsidR="00C87AFB" w:rsidRPr="00C87AFB">
              <w:rPr>
                <w:rFonts w:ascii="Arial" w:hAnsi="Arial" w:cs="Arial"/>
                <w:b/>
                <w:bCs/>
              </w:rPr>
              <w:t>the service cannot be provided</w:t>
            </w:r>
          </w:p>
        </w:tc>
      </w:tr>
      <w:tr w:rsidR="00C87AFB" w14:paraId="458ADFF5" w14:textId="77777777" w:rsidTr="006B550A">
        <w:tc>
          <w:tcPr>
            <w:tcW w:w="3114" w:type="dxa"/>
            <w:vMerge w:val="restart"/>
          </w:tcPr>
          <w:p w14:paraId="6C829DCF" w14:textId="2D063A42" w:rsidR="00C87AFB" w:rsidRDefault="00C87AFB" w:rsidP="00A0073F">
            <w:pPr>
              <w:spacing w:line="336" w:lineRule="auto"/>
              <w:rPr>
                <w:rFonts w:ascii="Arial" w:hAnsi="Arial" w:cs="Arial"/>
              </w:rPr>
            </w:pPr>
            <w:r>
              <w:rPr>
                <w:rFonts w:ascii="Arial" w:hAnsi="Arial" w:cs="Arial"/>
              </w:rPr>
              <w:t>Community Pharmacist Consultation Service (CPCS)</w:t>
            </w:r>
          </w:p>
        </w:tc>
        <w:tc>
          <w:tcPr>
            <w:tcW w:w="5902" w:type="dxa"/>
          </w:tcPr>
          <w:p w14:paraId="4E2FF108" w14:textId="0310CCF8" w:rsidR="00C87AFB" w:rsidRPr="00C87AFB" w:rsidRDefault="00C87AFB" w:rsidP="00C87AFB">
            <w:pPr>
              <w:rPr>
                <w:rFonts w:ascii="Arial" w:hAnsi="Arial" w:cs="Arial"/>
              </w:rPr>
            </w:pPr>
            <w:r w:rsidRPr="00C87AFB">
              <w:rPr>
                <w:rFonts w:ascii="Arial" w:hAnsi="Arial" w:cs="Arial"/>
              </w:rPr>
              <w:t>Update NHS Profile Manager (to update DoS and the NHS Website) or call the NHS Directory of Services (DoS) Provider and Commissioner Helpline (0300 0200 363)</w:t>
            </w:r>
          </w:p>
          <w:p w14:paraId="69ED094E" w14:textId="0310CCF8" w:rsidR="00C87AFB" w:rsidRDefault="00C87AFB" w:rsidP="00A0073F">
            <w:pPr>
              <w:spacing w:line="336" w:lineRule="auto"/>
              <w:rPr>
                <w:rFonts w:ascii="Arial" w:hAnsi="Arial" w:cs="Arial"/>
              </w:rPr>
            </w:pPr>
          </w:p>
        </w:tc>
      </w:tr>
      <w:tr w:rsidR="00C87AFB" w14:paraId="649B9CF9" w14:textId="77777777" w:rsidTr="006B550A">
        <w:tc>
          <w:tcPr>
            <w:tcW w:w="3114" w:type="dxa"/>
            <w:vMerge/>
          </w:tcPr>
          <w:p w14:paraId="7BBEA60C" w14:textId="77777777" w:rsidR="00C87AFB" w:rsidRDefault="00C87AFB" w:rsidP="00A0073F">
            <w:pPr>
              <w:spacing w:line="336" w:lineRule="auto"/>
              <w:rPr>
                <w:rFonts w:ascii="Arial" w:hAnsi="Arial" w:cs="Arial"/>
              </w:rPr>
            </w:pPr>
          </w:p>
        </w:tc>
        <w:tc>
          <w:tcPr>
            <w:tcW w:w="5902" w:type="dxa"/>
          </w:tcPr>
          <w:p w14:paraId="15045538" w14:textId="0310CCF8" w:rsidR="00C87AFB" w:rsidRDefault="00C87AFB" w:rsidP="00C87AFB">
            <w:pPr>
              <w:rPr>
                <w:rFonts w:ascii="Arial" w:hAnsi="Arial" w:cs="Arial"/>
              </w:rPr>
            </w:pPr>
            <w:r w:rsidRPr="00C87AFB">
              <w:rPr>
                <w:rFonts w:ascii="Arial" w:hAnsi="Arial" w:cs="Arial"/>
              </w:rPr>
              <w:t>Notify the following GP practice(s)</w:t>
            </w:r>
            <w:r>
              <w:rPr>
                <w:rFonts w:ascii="Arial" w:hAnsi="Arial" w:cs="Arial"/>
              </w:rPr>
              <w:t>:</w:t>
            </w:r>
          </w:p>
          <w:p w14:paraId="7183E6E6" w14:textId="0310CCF8" w:rsidR="00C87AFB" w:rsidRDefault="00C87AFB" w:rsidP="00C87AFB">
            <w:pPr>
              <w:rPr>
                <w:rFonts w:ascii="Arial" w:hAnsi="Arial" w:cs="Arial"/>
              </w:rPr>
            </w:pPr>
          </w:p>
          <w:p w14:paraId="1A1AF7B1" w14:textId="77777777" w:rsidR="009C0C17" w:rsidRDefault="009C0C17" w:rsidP="00C87AFB">
            <w:pPr>
              <w:rPr>
                <w:rFonts w:ascii="Arial" w:hAnsi="Arial" w:cs="Arial"/>
              </w:rPr>
            </w:pPr>
          </w:p>
          <w:p w14:paraId="1563B77F" w14:textId="0310CCF8" w:rsidR="00C87AFB" w:rsidRPr="00C87AFB" w:rsidRDefault="00C87AFB" w:rsidP="00C87AFB">
            <w:pPr>
              <w:rPr>
                <w:rFonts w:ascii="Arial" w:hAnsi="Arial" w:cs="Arial"/>
              </w:rPr>
            </w:pPr>
          </w:p>
          <w:p w14:paraId="5BF517B7" w14:textId="0310CCF8" w:rsidR="00C87AFB" w:rsidRDefault="00C87AFB" w:rsidP="00A0073F">
            <w:pPr>
              <w:spacing w:line="336" w:lineRule="auto"/>
              <w:rPr>
                <w:rFonts w:ascii="Arial" w:hAnsi="Arial" w:cs="Arial"/>
              </w:rPr>
            </w:pPr>
          </w:p>
        </w:tc>
      </w:tr>
      <w:tr w:rsidR="00C87AFB" w14:paraId="728B4670" w14:textId="77777777" w:rsidTr="006B550A">
        <w:tc>
          <w:tcPr>
            <w:tcW w:w="3114" w:type="dxa"/>
            <w:vMerge/>
          </w:tcPr>
          <w:p w14:paraId="40E1DFF6" w14:textId="77777777" w:rsidR="00C87AFB" w:rsidRDefault="00C87AFB" w:rsidP="00A0073F">
            <w:pPr>
              <w:spacing w:line="336" w:lineRule="auto"/>
              <w:rPr>
                <w:rFonts w:ascii="Arial" w:hAnsi="Arial" w:cs="Arial"/>
              </w:rPr>
            </w:pPr>
          </w:p>
        </w:tc>
        <w:tc>
          <w:tcPr>
            <w:tcW w:w="5902" w:type="dxa"/>
          </w:tcPr>
          <w:p w14:paraId="00D4B173" w14:textId="77777777" w:rsidR="00C87AFB" w:rsidRDefault="00C87AFB" w:rsidP="00A0073F">
            <w:pPr>
              <w:spacing w:line="336" w:lineRule="auto"/>
              <w:rPr>
                <w:rFonts w:ascii="Arial" w:hAnsi="Arial" w:cs="Arial"/>
              </w:rPr>
            </w:pPr>
          </w:p>
          <w:p w14:paraId="3459C299" w14:textId="77777777" w:rsidR="00117569" w:rsidRDefault="00117569" w:rsidP="00A0073F">
            <w:pPr>
              <w:spacing w:line="336" w:lineRule="auto"/>
              <w:rPr>
                <w:rFonts w:ascii="Arial" w:hAnsi="Arial" w:cs="Arial"/>
              </w:rPr>
            </w:pPr>
          </w:p>
        </w:tc>
      </w:tr>
      <w:tr w:rsidR="00C87AFB" w14:paraId="3701C02B" w14:textId="77777777" w:rsidTr="006B550A">
        <w:tc>
          <w:tcPr>
            <w:tcW w:w="3114" w:type="dxa"/>
            <w:vMerge/>
          </w:tcPr>
          <w:p w14:paraId="641A353D" w14:textId="77777777" w:rsidR="00C87AFB" w:rsidRDefault="00C87AFB" w:rsidP="00A0073F">
            <w:pPr>
              <w:spacing w:line="336" w:lineRule="auto"/>
              <w:rPr>
                <w:rFonts w:ascii="Arial" w:hAnsi="Arial" w:cs="Arial"/>
              </w:rPr>
            </w:pPr>
          </w:p>
        </w:tc>
        <w:tc>
          <w:tcPr>
            <w:tcW w:w="5902" w:type="dxa"/>
          </w:tcPr>
          <w:p w14:paraId="24CE67C3" w14:textId="77777777" w:rsidR="00C87AFB" w:rsidRDefault="00C87AFB" w:rsidP="00A0073F">
            <w:pPr>
              <w:spacing w:line="336" w:lineRule="auto"/>
              <w:rPr>
                <w:rFonts w:ascii="Arial" w:hAnsi="Arial" w:cs="Arial"/>
              </w:rPr>
            </w:pPr>
          </w:p>
          <w:p w14:paraId="5C795D6B" w14:textId="77777777" w:rsidR="00117569" w:rsidRDefault="00117569" w:rsidP="00A0073F">
            <w:pPr>
              <w:spacing w:line="336" w:lineRule="auto"/>
              <w:rPr>
                <w:rFonts w:ascii="Arial" w:hAnsi="Arial" w:cs="Arial"/>
              </w:rPr>
            </w:pPr>
          </w:p>
        </w:tc>
      </w:tr>
      <w:tr w:rsidR="00C87AFB" w14:paraId="6BA925C4" w14:textId="77777777" w:rsidTr="006B550A">
        <w:tc>
          <w:tcPr>
            <w:tcW w:w="3114" w:type="dxa"/>
            <w:vMerge w:val="restart"/>
          </w:tcPr>
          <w:p w14:paraId="448769C7" w14:textId="0590503A" w:rsidR="00C87AFB" w:rsidRDefault="00C87AFB" w:rsidP="00A0073F">
            <w:pPr>
              <w:spacing w:line="336" w:lineRule="auto"/>
              <w:rPr>
                <w:rFonts w:ascii="Arial" w:hAnsi="Arial" w:cs="Arial"/>
              </w:rPr>
            </w:pPr>
            <w:r>
              <w:rPr>
                <w:rFonts w:ascii="Arial" w:hAnsi="Arial" w:cs="Arial"/>
              </w:rPr>
              <w:t>[</w:t>
            </w:r>
            <w:r w:rsidRPr="00522472">
              <w:rPr>
                <w:rFonts w:ascii="Arial" w:hAnsi="Arial" w:cs="Arial"/>
                <w:highlight w:val="yellow"/>
              </w:rPr>
              <w:t>Name of service</w:t>
            </w:r>
            <w:r>
              <w:rPr>
                <w:rFonts w:ascii="Arial" w:hAnsi="Arial" w:cs="Arial"/>
              </w:rPr>
              <w:t>]</w:t>
            </w:r>
          </w:p>
        </w:tc>
        <w:tc>
          <w:tcPr>
            <w:tcW w:w="5902" w:type="dxa"/>
          </w:tcPr>
          <w:p w14:paraId="67B882D6" w14:textId="77777777" w:rsidR="00C87AFB" w:rsidRDefault="00C87AFB" w:rsidP="00A0073F">
            <w:pPr>
              <w:spacing w:line="336" w:lineRule="auto"/>
              <w:rPr>
                <w:rFonts w:ascii="Arial" w:hAnsi="Arial" w:cs="Arial"/>
              </w:rPr>
            </w:pPr>
          </w:p>
          <w:p w14:paraId="19F1C898" w14:textId="77777777" w:rsidR="00117569" w:rsidRDefault="00117569" w:rsidP="00A0073F">
            <w:pPr>
              <w:spacing w:line="336" w:lineRule="auto"/>
              <w:rPr>
                <w:rFonts w:ascii="Arial" w:hAnsi="Arial" w:cs="Arial"/>
              </w:rPr>
            </w:pPr>
          </w:p>
        </w:tc>
      </w:tr>
      <w:tr w:rsidR="00C87AFB" w14:paraId="0EEF6A44" w14:textId="77777777" w:rsidTr="006B550A">
        <w:tc>
          <w:tcPr>
            <w:tcW w:w="3114" w:type="dxa"/>
            <w:vMerge/>
          </w:tcPr>
          <w:p w14:paraId="20D7CC6C" w14:textId="77777777" w:rsidR="00C87AFB" w:rsidRDefault="00C87AFB" w:rsidP="00A0073F">
            <w:pPr>
              <w:spacing w:line="336" w:lineRule="auto"/>
              <w:rPr>
                <w:rFonts w:ascii="Arial" w:hAnsi="Arial" w:cs="Arial"/>
              </w:rPr>
            </w:pPr>
          </w:p>
        </w:tc>
        <w:tc>
          <w:tcPr>
            <w:tcW w:w="5902" w:type="dxa"/>
          </w:tcPr>
          <w:p w14:paraId="509AF856" w14:textId="77777777" w:rsidR="00C87AFB" w:rsidRDefault="00C87AFB" w:rsidP="00A0073F">
            <w:pPr>
              <w:spacing w:line="336" w:lineRule="auto"/>
              <w:rPr>
                <w:rFonts w:ascii="Arial" w:hAnsi="Arial" w:cs="Arial"/>
              </w:rPr>
            </w:pPr>
          </w:p>
          <w:p w14:paraId="11CA0A07" w14:textId="77777777" w:rsidR="00117569" w:rsidRDefault="00117569" w:rsidP="00A0073F">
            <w:pPr>
              <w:spacing w:line="336" w:lineRule="auto"/>
              <w:rPr>
                <w:rFonts w:ascii="Arial" w:hAnsi="Arial" w:cs="Arial"/>
              </w:rPr>
            </w:pPr>
          </w:p>
        </w:tc>
      </w:tr>
      <w:tr w:rsidR="00C87AFB" w14:paraId="102C0A0D" w14:textId="77777777" w:rsidTr="006B550A">
        <w:tc>
          <w:tcPr>
            <w:tcW w:w="3114" w:type="dxa"/>
            <w:vMerge/>
          </w:tcPr>
          <w:p w14:paraId="4B3630EE" w14:textId="77777777" w:rsidR="00C87AFB" w:rsidRDefault="00C87AFB" w:rsidP="00A0073F">
            <w:pPr>
              <w:spacing w:line="336" w:lineRule="auto"/>
              <w:rPr>
                <w:rFonts w:ascii="Arial" w:hAnsi="Arial" w:cs="Arial"/>
              </w:rPr>
            </w:pPr>
          </w:p>
        </w:tc>
        <w:tc>
          <w:tcPr>
            <w:tcW w:w="5902" w:type="dxa"/>
          </w:tcPr>
          <w:p w14:paraId="53DD0B71" w14:textId="77777777" w:rsidR="00C87AFB" w:rsidRDefault="00C87AFB" w:rsidP="00A0073F">
            <w:pPr>
              <w:spacing w:line="336" w:lineRule="auto"/>
              <w:rPr>
                <w:rFonts w:ascii="Arial" w:hAnsi="Arial" w:cs="Arial"/>
              </w:rPr>
            </w:pPr>
          </w:p>
          <w:p w14:paraId="790000CF" w14:textId="77777777" w:rsidR="00117569" w:rsidRDefault="00117569" w:rsidP="00A0073F">
            <w:pPr>
              <w:spacing w:line="336" w:lineRule="auto"/>
              <w:rPr>
                <w:rFonts w:ascii="Arial" w:hAnsi="Arial" w:cs="Arial"/>
              </w:rPr>
            </w:pPr>
          </w:p>
        </w:tc>
      </w:tr>
      <w:tr w:rsidR="00C87AFB" w14:paraId="2D6EDDA5" w14:textId="77777777" w:rsidTr="006B550A">
        <w:tc>
          <w:tcPr>
            <w:tcW w:w="3114" w:type="dxa"/>
            <w:vMerge/>
          </w:tcPr>
          <w:p w14:paraId="5B92ECAD" w14:textId="77777777" w:rsidR="00C87AFB" w:rsidRDefault="00C87AFB" w:rsidP="00A0073F">
            <w:pPr>
              <w:spacing w:line="336" w:lineRule="auto"/>
              <w:rPr>
                <w:rFonts w:ascii="Arial" w:hAnsi="Arial" w:cs="Arial"/>
              </w:rPr>
            </w:pPr>
          </w:p>
        </w:tc>
        <w:tc>
          <w:tcPr>
            <w:tcW w:w="5902" w:type="dxa"/>
          </w:tcPr>
          <w:p w14:paraId="200F7F7C" w14:textId="77777777" w:rsidR="00C87AFB" w:rsidRDefault="00C87AFB" w:rsidP="00A0073F">
            <w:pPr>
              <w:spacing w:line="336" w:lineRule="auto"/>
              <w:rPr>
                <w:rFonts w:ascii="Arial" w:hAnsi="Arial" w:cs="Arial"/>
              </w:rPr>
            </w:pPr>
          </w:p>
          <w:p w14:paraId="2E8E8AC8" w14:textId="77777777" w:rsidR="00117569" w:rsidRDefault="00117569" w:rsidP="00A0073F">
            <w:pPr>
              <w:spacing w:line="336" w:lineRule="auto"/>
              <w:rPr>
                <w:rFonts w:ascii="Arial" w:hAnsi="Arial" w:cs="Arial"/>
              </w:rPr>
            </w:pPr>
          </w:p>
        </w:tc>
      </w:tr>
      <w:tr w:rsidR="00C87AFB" w14:paraId="27EB8E36" w14:textId="77777777" w:rsidTr="006B550A">
        <w:tc>
          <w:tcPr>
            <w:tcW w:w="3114" w:type="dxa"/>
            <w:vMerge w:val="restart"/>
          </w:tcPr>
          <w:p w14:paraId="60E4EF97" w14:textId="2821DC51" w:rsidR="00C87AFB" w:rsidRDefault="00C87AFB" w:rsidP="00A0073F">
            <w:pPr>
              <w:spacing w:line="336" w:lineRule="auto"/>
              <w:rPr>
                <w:rFonts w:ascii="Arial" w:hAnsi="Arial" w:cs="Arial"/>
              </w:rPr>
            </w:pPr>
            <w:r>
              <w:rPr>
                <w:rFonts w:ascii="Arial" w:hAnsi="Arial" w:cs="Arial"/>
              </w:rPr>
              <w:t>[</w:t>
            </w:r>
            <w:r w:rsidRPr="00522472">
              <w:rPr>
                <w:rFonts w:ascii="Arial" w:hAnsi="Arial" w:cs="Arial"/>
                <w:highlight w:val="yellow"/>
              </w:rPr>
              <w:t>Name of service</w:t>
            </w:r>
            <w:r w:rsidR="003B4793">
              <w:rPr>
                <w:rFonts w:ascii="Arial" w:hAnsi="Arial" w:cs="Arial"/>
              </w:rPr>
              <w:t>]</w:t>
            </w:r>
          </w:p>
        </w:tc>
        <w:tc>
          <w:tcPr>
            <w:tcW w:w="5902" w:type="dxa"/>
          </w:tcPr>
          <w:p w14:paraId="79FEAF9F" w14:textId="77777777" w:rsidR="00C87AFB" w:rsidRDefault="00C87AFB" w:rsidP="00A0073F">
            <w:pPr>
              <w:spacing w:line="336" w:lineRule="auto"/>
              <w:rPr>
                <w:rFonts w:ascii="Arial" w:hAnsi="Arial" w:cs="Arial"/>
              </w:rPr>
            </w:pPr>
          </w:p>
          <w:p w14:paraId="49C86585" w14:textId="77777777" w:rsidR="00117569" w:rsidRDefault="00117569" w:rsidP="00A0073F">
            <w:pPr>
              <w:spacing w:line="336" w:lineRule="auto"/>
              <w:rPr>
                <w:rFonts w:ascii="Arial" w:hAnsi="Arial" w:cs="Arial"/>
              </w:rPr>
            </w:pPr>
          </w:p>
        </w:tc>
      </w:tr>
      <w:tr w:rsidR="00C87AFB" w14:paraId="7F93FF41" w14:textId="77777777" w:rsidTr="006B550A">
        <w:tc>
          <w:tcPr>
            <w:tcW w:w="3114" w:type="dxa"/>
            <w:vMerge/>
          </w:tcPr>
          <w:p w14:paraId="1738B918" w14:textId="77777777" w:rsidR="00C87AFB" w:rsidRDefault="00C87AFB" w:rsidP="00A0073F">
            <w:pPr>
              <w:spacing w:line="336" w:lineRule="auto"/>
              <w:rPr>
                <w:rFonts w:ascii="Arial" w:hAnsi="Arial" w:cs="Arial"/>
              </w:rPr>
            </w:pPr>
          </w:p>
        </w:tc>
        <w:tc>
          <w:tcPr>
            <w:tcW w:w="5902" w:type="dxa"/>
          </w:tcPr>
          <w:p w14:paraId="4FB8A75B" w14:textId="77777777" w:rsidR="00C87AFB" w:rsidRDefault="00C87AFB" w:rsidP="00A0073F">
            <w:pPr>
              <w:spacing w:line="336" w:lineRule="auto"/>
              <w:rPr>
                <w:rFonts w:ascii="Arial" w:hAnsi="Arial" w:cs="Arial"/>
              </w:rPr>
            </w:pPr>
          </w:p>
          <w:p w14:paraId="7621890F" w14:textId="77777777" w:rsidR="00117569" w:rsidRDefault="00117569" w:rsidP="00A0073F">
            <w:pPr>
              <w:spacing w:line="336" w:lineRule="auto"/>
              <w:rPr>
                <w:rFonts w:ascii="Arial" w:hAnsi="Arial" w:cs="Arial"/>
              </w:rPr>
            </w:pPr>
          </w:p>
        </w:tc>
      </w:tr>
      <w:tr w:rsidR="00C87AFB" w14:paraId="656DA308" w14:textId="77777777" w:rsidTr="006B550A">
        <w:tc>
          <w:tcPr>
            <w:tcW w:w="3114" w:type="dxa"/>
            <w:vMerge/>
          </w:tcPr>
          <w:p w14:paraId="11AC911B" w14:textId="77777777" w:rsidR="00C87AFB" w:rsidRDefault="00C87AFB" w:rsidP="00A0073F">
            <w:pPr>
              <w:spacing w:line="336" w:lineRule="auto"/>
              <w:rPr>
                <w:rFonts w:ascii="Arial" w:hAnsi="Arial" w:cs="Arial"/>
              </w:rPr>
            </w:pPr>
          </w:p>
        </w:tc>
        <w:tc>
          <w:tcPr>
            <w:tcW w:w="5902" w:type="dxa"/>
          </w:tcPr>
          <w:p w14:paraId="68BE3A3B" w14:textId="77777777" w:rsidR="00C87AFB" w:rsidRDefault="00C87AFB" w:rsidP="00A0073F">
            <w:pPr>
              <w:spacing w:line="336" w:lineRule="auto"/>
              <w:rPr>
                <w:rFonts w:ascii="Arial" w:hAnsi="Arial" w:cs="Arial"/>
              </w:rPr>
            </w:pPr>
          </w:p>
          <w:p w14:paraId="24477C05" w14:textId="77777777" w:rsidR="00117569" w:rsidRDefault="00117569" w:rsidP="00A0073F">
            <w:pPr>
              <w:spacing w:line="336" w:lineRule="auto"/>
              <w:rPr>
                <w:rFonts w:ascii="Arial" w:hAnsi="Arial" w:cs="Arial"/>
              </w:rPr>
            </w:pPr>
          </w:p>
        </w:tc>
      </w:tr>
      <w:tr w:rsidR="00C87AFB" w14:paraId="3034A1B1" w14:textId="77777777" w:rsidTr="006B550A">
        <w:tc>
          <w:tcPr>
            <w:tcW w:w="3114" w:type="dxa"/>
            <w:vMerge/>
          </w:tcPr>
          <w:p w14:paraId="010013D8" w14:textId="77777777" w:rsidR="00C87AFB" w:rsidRDefault="00C87AFB" w:rsidP="00A0073F">
            <w:pPr>
              <w:spacing w:line="336" w:lineRule="auto"/>
              <w:rPr>
                <w:rFonts w:ascii="Arial" w:hAnsi="Arial" w:cs="Arial"/>
              </w:rPr>
            </w:pPr>
          </w:p>
        </w:tc>
        <w:tc>
          <w:tcPr>
            <w:tcW w:w="5902" w:type="dxa"/>
          </w:tcPr>
          <w:p w14:paraId="20B68BB9" w14:textId="77777777" w:rsidR="00C87AFB" w:rsidRDefault="00C87AFB" w:rsidP="00A0073F">
            <w:pPr>
              <w:spacing w:line="336" w:lineRule="auto"/>
              <w:rPr>
                <w:rFonts w:ascii="Arial" w:hAnsi="Arial" w:cs="Arial"/>
              </w:rPr>
            </w:pPr>
          </w:p>
          <w:p w14:paraId="7B05FFD6" w14:textId="77777777" w:rsidR="00117569" w:rsidRDefault="00117569" w:rsidP="00A0073F">
            <w:pPr>
              <w:spacing w:line="336" w:lineRule="auto"/>
              <w:rPr>
                <w:rFonts w:ascii="Arial" w:hAnsi="Arial" w:cs="Arial"/>
              </w:rPr>
            </w:pPr>
          </w:p>
        </w:tc>
      </w:tr>
    </w:tbl>
    <w:p w14:paraId="174122B1" w14:textId="77777777" w:rsidR="006F6339" w:rsidRDefault="006F6339" w:rsidP="00AB6902">
      <w:pPr>
        <w:spacing w:after="0"/>
        <w:rPr>
          <w:rFonts w:ascii="Arial" w:hAnsi="Arial" w:cs="Arial"/>
        </w:rPr>
      </w:pPr>
    </w:p>
    <w:p w14:paraId="78716A07" w14:textId="77777777" w:rsidR="00CD454C" w:rsidRDefault="00CD454C" w:rsidP="00AB6902">
      <w:pPr>
        <w:spacing w:after="0"/>
        <w:rPr>
          <w:rFonts w:ascii="Arial" w:hAnsi="Arial" w:cs="Arial"/>
        </w:rPr>
      </w:pPr>
    </w:p>
    <w:p w14:paraId="697D6CD5" w14:textId="77777777" w:rsidR="00CD454C" w:rsidRPr="00F26CB3" w:rsidRDefault="00CD454C" w:rsidP="00AB6902">
      <w:pPr>
        <w:spacing w:after="0"/>
        <w:rPr>
          <w:rFonts w:ascii="Arial" w:hAnsi="Arial" w:cs="Arial"/>
        </w:rPr>
      </w:pPr>
    </w:p>
    <w:tbl>
      <w:tblPr>
        <w:tblStyle w:val="TableGrid"/>
        <w:tblW w:w="0" w:type="auto"/>
        <w:tblLook w:val="04A0" w:firstRow="1" w:lastRow="0" w:firstColumn="1" w:lastColumn="0" w:noHBand="0" w:noVBand="1"/>
      </w:tblPr>
      <w:tblGrid>
        <w:gridCol w:w="9016"/>
      </w:tblGrid>
      <w:tr w:rsidR="009C0C17" w14:paraId="2458B83C" w14:textId="77777777" w:rsidTr="009C0C17">
        <w:tc>
          <w:tcPr>
            <w:tcW w:w="9016" w:type="dxa"/>
          </w:tcPr>
          <w:p w14:paraId="6A24EE99" w14:textId="1C1186C2" w:rsidR="009C0C17" w:rsidRDefault="009C0C17" w:rsidP="00286286">
            <w:pPr>
              <w:spacing w:before="60" w:after="60"/>
              <w:rPr>
                <w:rFonts w:ascii="Arial" w:hAnsi="Arial" w:cs="Arial"/>
                <w:b/>
                <w:color w:val="000000" w:themeColor="text1"/>
              </w:rPr>
            </w:pPr>
            <w:r>
              <w:rPr>
                <w:rFonts w:ascii="Arial" w:hAnsi="Arial" w:cs="Arial"/>
                <w:b/>
                <w:color w:val="000000" w:themeColor="text1"/>
              </w:rPr>
              <w:t>Requirement</w:t>
            </w:r>
            <w:r w:rsidR="00286286">
              <w:rPr>
                <w:rFonts w:ascii="Arial" w:hAnsi="Arial" w:cs="Arial"/>
                <w:b/>
                <w:color w:val="000000" w:themeColor="text1"/>
              </w:rPr>
              <w:t xml:space="preserve"> 5:</w:t>
            </w:r>
          </w:p>
          <w:p w14:paraId="2CB7DAFC" w14:textId="49A0D273" w:rsidR="00A642B9" w:rsidRPr="009C0C17" w:rsidRDefault="009C0C17" w:rsidP="00286286">
            <w:pPr>
              <w:spacing w:before="60" w:after="60"/>
              <w:rPr>
                <w:rFonts w:ascii="Arial" w:hAnsi="Arial" w:cs="Arial"/>
                <w:bCs/>
                <w:i/>
                <w:iCs/>
                <w:color w:val="000000" w:themeColor="text1"/>
              </w:rPr>
            </w:pPr>
            <w:r w:rsidRPr="00286286">
              <w:rPr>
                <w:rFonts w:ascii="Arial" w:hAnsi="Arial" w:cs="Arial"/>
                <w:bCs/>
                <w:i/>
                <w:color w:val="000000" w:themeColor="text1"/>
              </w:rPr>
              <w:lastRenderedPageBreak/>
              <w:t xml:space="preserve">The pharmacy has appropriate arrangements for the continuity of care </w:t>
            </w:r>
            <w:r w:rsidR="00F557E3" w:rsidRPr="00286286">
              <w:rPr>
                <w:rFonts w:ascii="Arial" w:hAnsi="Arial" w:cs="Arial"/>
                <w:bCs/>
                <w:i/>
                <w:iCs/>
                <w:color w:val="000000" w:themeColor="text1"/>
              </w:rPr>
              <w:t>of</w:t>
            </w:r>
            <w:r w:rsidRPr="00286286">
              <w:rPr>
                <w:rFonts w:ascii="Arial" w:hAnsi="Arial" w:cs="Arial"/>
                <w:bCs/>
                <w:i/>
                <w:color w:val="000000" w:themeColor="text1"/>
              </w:rPr>
              <w:t xml:space="preserve"> people who anticipate or are accustomed to using the pharmacy.</w:t>
            </w:r>
          </w:p>
        </w:tc>
      </w:tr>
    </w:tbl>
    <w:p w14:paraId="30468CAB" w14:textId="77777777" w:rsidR="00860235" w:rsidRDefault="00860235" w:rsidP="00AB6902">
      <w:pPr>
        <w:spacing w:after="0"/>
        <w:rPr>
          <w:rFonts w:ascii="Arial" w:hAnsi="Arial" w:cs="Arial"/>
          <w:b/>
          <w:color w:val="000000" w:themeColor="text1"/>
        </w:rPr>
      </w:pPr>
    </w:p>
    <w:p w14:paraId="2DF26B22" w14:textId="415307DA" w:rsidR="00CF35DD" w:rsidRPr="00F26CB3" w:rsidRDefault="00CF35DD" w:rsidP="00AB6902">
      <w:pPr>
        <w:spacing w:after="0"/>
        <w:rPr>
          <w:rFonts w:ascii="Arial" w:hAnsi="Arial" w:cs="Arial"/>
          <w:b/>
          <w:color w:val="000000" w:themeColor="text1"/>
        </w:rPr>
      </w:pPr>
      <w:r w:rsidRPr="00F26CB3">
        <w:rPr>
          <w:rFonts w:ascii="Arial" w:hAnsi="Arial" w:cs="Arial"/>
          <w:b/>
          <w:color w:val="000000" w:themeColor="text1"/>
        </w:rPr>
        <w:t>Additional information</w:t>
      </w:r>
    </w:p>
    <w:p w14:paraId="4B1B8289" w14:textId="39CA0C28" w:rsidR="00104BCE" w:rsidRPr="00F26CB3" w:rsidRDefault="00104BCE" w:rsidP="00AB6902">
      <w:pPr>
        <w:spacing w:after="0"/>
        <w:rPr>
          <w:rFonts w:ascii="Arial" w:hAnsi="Arial" w:cs="Arial"/>
        </w:rPr>
      </w:pPr>
      <w:r w:rsidRPr="00F26CB3">
        <w:rPr>
          <w:rFonts w:ascii="Arial" w:hAnsi="Arial" w:cs="Arial"/>
        </w:rPr>
        <w:t>There must be arrangements for the continuity of care for people who anticipate or are accustomed to using the pharmacy including:</w:t>
      </w:r>
    </w:p>
    <w:p w14:paraId="796B911E" w14:textId="104E894C" w:rsidR="00104BCE" w:rsidRPr="00F26CB3" w:rsidRDefault="00764EDB" w:rsidP="006F6339">
      <w:pPr>
        <w:numPr>
          <w:ilvl w:val="0"/>
          <w:numId w:val="3"/>
        </w:numPr>
        <w:spacing w:after="0" w:line="336" w:lineRule="auto"/>
        <w:ind w:left="567"/>
        <w:rPr>
          <w:rFonts w:ascii="Arial" w:hAnsi="Arial" w:cs="Arial"/>
        </w:rPr>
      </w:pPr>
      <w:r>
        <w:rPr>
          <w:rFonts w:ascii="Arial" w:hAnsi="Arial" w:cs="Arial"/>
        </w:rPr>
        <w:t>T</w:t>
      </w:r>
      <w:r w:rsidR="00104BCE" w:rsidRPr="00F26CB3">
        <w:rPr>
          <w:rFonts w:ascii="Arial" w:hAnsi="Arial" w:cs="Arial"/>
        </w:rPr>
        <w:t xml:space="preserve">hose with booked appointments; and </w:t>
      </w:r>
    </w:p>
    <w:p w14:paraId="2EAB1373" w14:textId="2FF5D80A" w:rsidR="00104BCE" w:rsidRPr="00F26CB3" w:rsidRDefault="00764EDB" w:rsidP="006F6339">
      <w:pPr>
        <w:numPr>
          <w:ilvl w:val="0"/>
          <w:numId w:val="3"/>
        </w:numPr>
        <w:spacing w:after="0" w:line="336" w:lineRule="auto"/>
        <w:ind w:left="567"/>
        <w:rPr>
          <w:rFonts w:ascii="Arial" w:hAnsi="Arial" w:cs="Arial"/>
        </w:rPr>
      </w:pPr>
      <w:r>
        <w:rPr>
          <w:rFonts w:ascii="Arial" w:hAnsi="Arial" w:cs="Arial"/>
        </w:rPr>
        <w:t>T</w:t>
      </w:r>
      <w:r w:rsidR="00104BCE" w:rsidRPr="00F26CB3">
        <w:rPr>
          <w:rFonts w:ascii="Arial" w:hAnsi="Arial" w:cs="Arial"/>
        </w:rPr>
        <w:t>hose patients who attend the pharmacy regularly for the supervised administration of medicines</w:t>
      </w:r>
      <w:r w:rsidR="009C0C17">
        <w:rPr>
          <w:rFonts w:ascii="Arial" w:hAnsi="Arial" w:cs="Arial"/>
        </w:rPr>
        <w:t>.</w:t>
      </w:r>
    </w:p>
    <w:p w14:paraId="7415FDD0" w14:textId="15F4CD15" w:rsidR="00104BCE" w:rsidRPr="00F26CB3" w:rsidRDefault="00104BCE" w:rsidP="00AB6902">
      <w:pPr>
        <w:spacing w:after="0"/>
        <w:rPr>
          <w:rFonts w:ascii="Arial" w:hAnsi="Arial" w:cs="Arial"/>
        </w:rPr>
      </w:pPr>
      <w:r w:rsidRPr="00F26CB3">
        <w:rPr>
          <w:rFonts w:ascii="Arial" w:hAnsi="Arial" w:cs="Arial"/>
        </w:rPr>
        <w:t>There may also be requirements for specific services, for example, the C</w:t>
      </w:r>
      <w:r w:rsidR="0043705F">
        <w:rPr>
          <w:rFonts w:ascii="Arial" w:hAnsi="Arial" w:cs="Arial"/>
        </w:rPr>
        <w:t>OVID-19</w:t>
      </w:r>
      <w:r w:rsidRPr="00F26CB3">
        <w:rPr>
          <w:rFonts w:ascii="Arial" w:hAnsi="Arial" w:cs="Arial"/>
        </w:rPr>
        <w:t xml:space="preserve"> </w:t>
      </w:r>
      <w:r w:rsidR="0043705F">
        <w:rPr>
          <w:rFonts w:ascii="Arial" w:hAnsi="Arial" w:cs="Arial"/>
        </w:rPr>
        <w:t>V</w:t>
      </w:r>
      <w:r w:rsidRPr="00F26CB3">
        <w:rPr>
          <w:rFonts w:ascii="Arial" w:hAnsi="Arial" w:cs="Arial"/>
        </w:rPr>
        <w:t xml:space="preserve">accination </w:t>
      </w:r>
      <w:r w:rsidR="0043705F">
        <w:rPr>
          <w:rFonts w:ascii="Arial" w:hAnsi="Arial" w:cs="Arial"/>
        </w:rPr>
        <w:t>S</w:t>
      </w:r>
      <w:r w:rsidRPr="00F26CB3">
        <w:rPr>
          <w:rFonts w:ascii="Arial" w:hAnsi="Arial" w:cs="Arial"/>
        </w:rPr>
        <w:t>ervice where the National Booking Service will need to be updated as soon as practicable.</w:t>
      </w:r>
    </w:p>
    <w:p w14:paraId="18B66CBF" w14:textId="77777777" w:rsidR="006F6339" w:rsidRPr="00F26CB3" w:rsidRDefault="006F6339" w:rsidP="00AB6902">
      <w:pPr>
        <w:spacing w:after="0"/>
        <w:rPr>
          <w:rFonts w:ascii="Arial" w:hAnsi="Arial" w:cs="Arial"/>
        </w:rPr>
      </w:pPr>
    </w:p>
    <w:p w14:paraId="0AB70901" w14:textId="5F1CE537" w:rsidR="00104BCE" w:rsidRPr="00F26CB3" w:rsidRDefault="00104BCE" w:rsidP="00AB6902">
      <w:pPr>
        <w:spacing w:after="0"/>
        <w:rPr>
          <w:rFonts w:ascii="Arial" w:hAnsi="Arial" w:cs="Arial"/>
        </w:rPr>
      </w:pPr>
      <w:r w:rsidRPr="00F26CB3">
        <w:rPr>
          <w:rFonts w:ascii="Arial" w:hAnsi="Arial" w:cs="Arial"/>
        </w:rPr>
        <w:t xml:space="preserve">Continuity of care arrangements should also be considered to include urgent prescriptions or the supply of medicines that have already been dispensed that could be critical for patients. </w:t>
      </w:r>
    </w:p>
    <w:p w14:paraId="479DC010" w14:textId="77777777" w:rsidR="006F6339" w:rsidRPr="00F26CB3" w:rsidRDefault="006F6339" w:rsidP="00AB6902">
      <w:pPr>
        <w:spacing w:after="0"/>
        <w:rPr>
          <w:rFonts w:ascii="Arial" w:hAnsi="Arial" w:cs="Arial"/>
        </w:rPr>
      </w:pPr>
    </w:p>
    <w:p w14:paraId="2AE12955" w14:textId="0501A1DC" w:rsidR="00104BCE" w:rsidRPr="00F26CB3" w:rsidRDefault="00104BCE" w:rsidP="00AB6902">
      <w:pPr>
        <w:spacing w:after="0"/>
        <w:rPr>
          <w:rFonts w:ascii="Arial" w:hAnsi="Arial" w:cs="Arial"/>
        </w:rPr>
      </w:pPr>
      <w:r w:rsidRPr="00F26CB3">
        <w:rPr>
          <w:rFonts w:ascii="Arial" w:hAnsi="Arial" w:cs="Arial"/>
        </w:rPr>
        <w:t xml:space="preserve">Consider the arrangements for identifying any urgent prescriptions which are awaiting dispensing, collection, or delivery, such as those for antibiotics or analgesics, and medicines supplied in monitored dosage systems. </w:t>
      </w:r>
      <w:r w:rsidR="00F77A84" w:rsidRPr="00522472">
        <w:rPr>
          <w:rFonts w:ascii="Arial" w:hAnsi="Arial" w:cs="Arial"/>
          <w:b/>
        </w:rPr>
        <w:t xml:space="preserve">See also </w:t>
      </w:r>
      <w:r w:rsidR="004E02DD" w:rsidRPr="00522472">
        <w:rPr>
          <w:rFonts w:ascii="Arial" w:hAnsi="Arial" w:cs="Arial"/>
          <w:b/>
        </w:rPr>
        <w:t>in</w:t>
      </w:r>
      <w:r w:rsidR="00F77A84" w:rsidRPr="00522472">
        <w:rPr>
          <w:rFonts w:ascii="Arial" w:hAnsi="Arial" w:cs="Arial"/>
          <w:b/>
        </w:rPr>
        <w:t xml:space="preserve"> the </w:t>
      </w:r>
      <w:hyperlink r:id="rId13" w:history="1">
        <w:r w:rsidR="00F77A84" w:rsidRPr="0041441F">
          <w:rPr>
            <w:rStyle w:val="Hyperlink"/>
            <w:rFonts w:ascii="Arial" w:hAnsi="Arial" w:cs="Arial"/>
            <w:b/>
          </w:rPr>
          <w:t>checklist</w:t>
        </w:r>
      </w:hyperlink>
      <w:r w:rsidR="0071431D" w:rsidRPr="00522472">
        <w:rPr>
          <w:rFonts w:ascii="Arial" w:hAnsi="Arial" w:cs="Arial"/>
          <w:b/>
        </w:rPr>
        <w:t xml:space="preserve"> </w:t>
      </w:r>
      <w:r w:rsidR="004E02DD" w:rsidRPr="00522472">
        <w:rPr>
          <w:rFonts w:ascii="Arial" w:hAnsi="Arial" w:cs="Arial"/>
          <w:b/>
        </w:rPr>
        <w:t xml:space="preserve">with regard to actions </w:t>
      </w:r>
      <w:r w:rsidR="0071431D" w:rsidRPr="00522472">
        <w:rPr>
          <w:rFonts w:ascii="Arial" w:hAnsi="Arial" w:cs="Arial"/>
          <w:b/>
        </w:rPr>
        <w:t>for dealing with urgent prescriptions</w:t>
      </w:r>
      <w:r w:rsidR="002E2903">
        <w:rPr>
          <w:rFonts w:ascii="Arial" w:hAnsi="Arial" w:cs="Arial"/>
          <w:b/>
        </w:rPr>
        <w:t>, NHSmail and EPS nominations</w:t>
      </w:r>
      <w:r w:rsidR="004E02DD" w:rsidRPr="00522472">
        <w:rPr>
          <w:rFonts w:ascii="Arial" w:hAnsi="Arial" w:cs="Arial"/>
          <w:b/>
        </w:rPr>
        <w:t>.</w:t>
      </w:r>
    </w:p>
    <w:p w14:paraId="27997954" w14:textId="77777777" w:rsidR="006F6339" w:rsidRPr="00F26CB3" w:rsidRDefault="006F6339" w:rsidP="00AB6902">
      <w:pPr>
        <w:spacing w:after="0"/>
        <w:rPr>
          <w:rFonts w:ascii="Arial" w:hAnsi="Arial" w:cs="Arial"/>
        </w:rPr>
      </w:pPr>
    </w:p>
    <w:p w14:paraId="1AFB5DAD" w14:textId="19ADBA90" w:rsidR="00104BCE" w:rsidRPr="00F26CB3" w:rsidRDefault="00104BCE" w:rsidP="00AB6902">
      <w:pPr>
        <w:spacing w:after="0"/>
        <w:rPr>
          <w:rFonts w:ascii="Arial" w:hAnsi="Arial" w:cs="Arial"/>
        </w:rPr>
      </w:pPr>
      <w:r w:rsidRPr="00F26CB3">
        <w:rPr>
          <w:rFonts w:ascii="Arial" w:hAnsi="Arial" w:cs="Arial"/>
        </w:rPr>
        <w:t>Are there other patients or groups of patients who anticipate or are accustomed to using the pharmacy to consider in the context of continuity of care?</w:t>
      </w:r>
    </w:p>
    <w:p w14:paraId="65491730" w14:textId="77777777" w:rsidR="006F6339" w:rsidRPr="00F26CB3" w:rsidRDefault="006F6339" w:rsidP="00AB6902">
      <w:pPr>
        <w:spacing w:after="0"/>
        <w:rPr>
          <w:rFonts w:ascii="Arial" w:hAnsi="Arial" w:cs="Arial"/>
        </w:rPr>
      </w:pPr>
    </w:p>
    <w:p w14:paraId="38456760" w14:textId="4F9311BC" w:rsidR="00104BCE" w:rsidRDefault="00104BCE" w:rsidP="00AB6902">
      <w:pPr>
        <w:spacing w:after="0"/>
        <w:rPr>
          <w:rFonts w:ascii="Arial" w:hAnsi="Arial" w:cs="Arial"/>
        </w:rPr>
      </w:pPr>
      <w:r w:rsidRPr="00F26CB3">
        <w:rPr>
          <w:rFonts w:ascii="Arial" w:hAnsi="Arial" w:cs="Arial"/>
        </w:rPr>
        <w:t xml:space="preserve">The arrangements made are subject to what is practicable to do. For example, in some cases prescriptions may be returned to the spine. In </w:t>
      </w:r>
      <w:r w:rsidR="28C5B4F6" w:rsidRPr="00F26CB3">
        <w:rPr>
          <w:rFonts w:ascii="Arial" w:hAnsi="Arial" w:cs="Arial"/>
        </w:rPr>
        <w:t>other</w:t>
      </w:r>
      <w:r w:rsidRPr="00F26CB3">
        <w:rPr>
          <w:rFonts w:ascii="Arial" w:hAnsi="Arial" w:cs="Arial"/>
        </w:rPr>
        <w:t xml:space="preserve"> cases, patients may have to wait </w:t>
      </w:r>
      <w:r w:rsidR="41BBBE30" w:rsidRPr="00F26CB3">
        <w:rPr>
          <w:rFonts w:ascii="Arial" w:hAnsi="Arial" w:cs="Arial"/>
        </w:rPr>
        <w:t xml:space="preserve">until the pharmacy reopens </w:t>
      </w:r>
      <w:r w:rsidRPr="00F26CB3">
        <w:rPr>
          <w:rFonts w:ascii="Arial" w:hAnsi="Arial" w:cs="Arial"/>
        </w:rPr>
        <w:t>for their dispensed medicines or, if necessary, seek another prescription from their GP</w:t>
      </w:r>
      <w:r w:rsidR="000A1860">
        <w:rPr>
          <w:rFonts w:ascii="Arial" w:hAnsi="Arial" w:cs="Arial"/>
        </w:rPr>
        <w:t xml:space="preserve"> practice</w:t>
      </w:r>
      <w:r w:rsidRPr="00F26CB3">
        <w:rPr>
          <w:rFonts w:ascii="Arial" w:hAnsi="Arial" w:cs="Arial"/>
        </w:rPr>
        <w:t xml:space="preserve">. </w:t>
      </w:r>
    </w:p>
    <w:p w14:paraId="747476B4" w14:textId="77777777" w:rsidR="00144CE6" w:rsidRDefault="00144CE6" w:rsidP="00AB6902">
      <w:pPr>
        <w:spacing w:after="0"/>
        <w:rPr>
          <w:rFonts w:ascii="Arial" w:hAnsi="Arial" w:cs="Arial"/>
        </w:rPr>
      </w:pPr>
    </w:p>
    <w:tbl>
      <w:tblPr>
        <w:tblStyle w:val="TableGrid"/>
        <w:tblW w:w="0" w:type="auto"/>
        <w:tblLook w:val="04A0" w:firstRow="1" w:lastRow="0" w:firstColumn="1" w:lastColumn="0" w:noHBand="0" w:noVBand="1"/>
      </w:tblPr>
      <w:tblGrid>
        <w:gridCol w:w="7650"/>
        <w:gridCol w:w="1366"/>
      </w:tblGrid>
      <w:tr w:rsidR="00A468DB" w14:paraId="1FC1C4ED" w14:textId="77777777">
        <w:tc>
          <w:tcPr>
            <w:tcW w:w="7650" w:type="dxa"/>
            <w:shd w:val="clear" w:color="auto" w:fill="E7E6E6" w:themeFill="background2"/>
          </w:tcPr>
          <w:p w14:paraId="162C4D64" w14:textId="77777777" w:rsidR="00A468DB" w:rsidRPr="00DD21F0" w:rsidRDefault="00A468DB" w:rsidP="0055532A">
            <w:pPr>
              <w:spacing w:before="60" w:after="60"/>
              <w:rPr>
                <w:rFonts w:ascii="Arial" w:hAnsi="Arial" w:cs="Arial"/>
                <w:b/>
              </w:rPr>
            </w:pPr>
            <w:r w:rsidRPr="00DD21F0">
              <w:rPr>
                <w:rFonts w:ascii="Arial" w:hAnsi="Arial" w:cs="Arial"/>
                <w:b/>
              </w:rPr>
              <w:t>Questions</w:t>
            </w:r>
          </w:p>
        </w:tc>
        <w:tc>
          <w:tcPr>
            <w:tcW w:w="1366" w:type="dxa"/>
            <w:shd w:val="clear" w:color="auto" w:fill="E7E6E6" w:themeFill="background2"/>
          </w:tcPr>
          <w:p w14:paraId="3CA1A19C" w14:textId="77777777" w:rsidR="00A468DB" w:rsidRPr="00DD21F0" w:rsidRDefault="00A468DB" w:rsidP="0055532A">
            <w:pPr>
              <w:spacing w:before="60" w:after="60" w:line="336" w:lineRule="auto"/>
              <w:jc w:val="center"/>
              <w:rPr>
                <w:rFonts w:ascii="Arial" w:eastAsia="Calibri" w:hAnsi="Arial" w:cs="Arial"/>
                <w:b/>
              </w:rPr>
            </w:pPr>
            <w:r w:rsidRPr="00DD21F0">
              <w:rPr>
                <w:rFonts w:ascii="Arial" w:eastAsia="Calibri" w:hAnsi="Arial" w:cs="Arial"/>
                <w:b/>
              </w:rPr>
              <w:t>Tick when complete</w:t>
            </w:r>
          </w:p>
        </w:tc>
      </w:tr>
      <w:tr w:rsidR="00A468DB" w:rsidRPr="00F427E5" w14:paraId="2401D5B0" w14:textId="77777777">
        <w:tc>
          <w:tcPr>
            <w:tcW w:w="7650" w:type="dxa"/>
            <w:shd w:val="clear" w:color="auto" w:fill="E7E6E6" w:themeFill="background2"/>
          </w:tcPr>
          <w:p w14:paraId="67AC771C" w14:textId="725DC384" w:rsidR="00A468DB" w:rsidRPr="00DD21F0" w:rsidRDefault="00A468DB" w:rsidP="0055532A">
            <w:pPr>
              <w:spacing w:before="60" w:after="60"/>
              <w:rPr>
                <w:rFonts w:ascii="Arial" w:hAnsi="Arial" w:cs="Arial"/>
                <w:b/>
              </w:rPr>
            </w:pPr>
            <w:r w:rsidRPr="00DD21F0">
              <w:rPr>
                <w:rFonts w:ascii="Arial" w:hAnsi="Arial" w:cs="Arial"/>
                <w:b/>
              </w:rPr>
              <w:t xml:space="preserve">Q. Have you </w:t>
            </w:r>
            <w:r>
              <w:rPr>
                <w:rFonts w:ascii="Arial" w:hAnsi="Arial" w:cs="Arial"/>
                <w:b/>
              </w:rPr>
              <w:t xml:space="preserve">reviewed the service specifications/documentation of </w:t>
            </w:r>
            <w:r w:rsidR="00DE4346">
              <w:rPr>
                <w:rFonts w:ascii="Arial" w:hAnsi="Arial" w:cs="Arial"/>
                <w:b/>
              </w:rPr>
              <w:t xml:space="preserve">Essential, </w:t>
            </w:r>
            <w:r>
              <w:rPr>
                <w:rFonts w:ascii="Arial" w:hAnsi="Arial" w:cs="Arial"/>
                <w:b/>
              </w:rPr>
              <w:t>Advanced</w:t>
            </w:r>
            <w:r w:rsidR="00143656">
              <w:rPr>
                <w:rFonts w:ascii="Arial" w:hAnsi="Arial" w:cs="Arial"/>
                <w:b/>
              </w:rPr>
              <w:t>,</w:t>
            </w:r>
            <w:r>
              <w:rPr>
                <w:rFonts w:ascii="Arial" w:hAnsi="Arial" w:cs="Arial"/>
                <w:b/>
              </w:rPr>
              <w:t xml:space="preserve"> </w:t>
            </w:r>
            <w:r w:rsidR="00AD0ABC">
              <w:rPr>
                <w:rFonts w:ascii="Arial" w:hAnsi="Arial" w:cs="Arial"/>
                <w:b/>
              </w:rPr>
              <w:t>E</w:t>
            </w:r>
            <w:r w:rsidR="00237151">
              <w:rPr>
                <w:rFonts w:ascii="Arial" w:hAnsi="Arial" w:cs="Arial"/>
                <w:b/>
              </w:rPr>
              <w:t>nhanced</w:t>
            </w:r>
            <w:r w:rsidR="00143656">
              <w:rPr>
                <w:rFonts w:ascii="Arial" w:hAnsi="Arial" w:cs="Arial"/>
                <w:b/>
              </w:rPr>
              <w:t xml:space="preserve"> and locally commissioned</w:t>
            </w:r>
            <w:r w:rsidR="00237151">
              <w:rPr>
                <w:rFonts w:ascii="Arial" w:hAnsi="Arial" w:cs="Arial"/>
                <w:b/>
              </w:rPr>
              <w:t xml:space="preserve"> services</w:t>
            </w:r>
            <w:r>
              <w:rPr>
                <w:rFonts w:ascii="Arial" w:hAnsi="Arial" w:cs="Arial"/>
                <w:b/>
              </w:rPr>
              <w:t xml:space="preserve"> that you provide from your pharmacy to see what actions you need to take if you are unable to provide the service?</w:t>
            </w:r>
          </w:p>
        </w:tc>
        <w:tc>
          <w:tcPr>
            <w:tcW w:w="1366" w:type="dxa"/>
            <w:shd w:val="clear" w:color="auto" w:fill="E7E6E6" w:themeFill="background2"/>
          </w:tcPr>
          <w:p w14:paraId="5E626428" w14:textId="77777777" w:rsidR="00A468DB" w:rsidRPr="00DD21F0" w:rsidRDefault="00A468DB" w:rsidP="0055532A">
            <w:pPr>
              <w:spacing w:before="60" w:after="60" w:line="336" w:lineRule="auto"/>
              <w:jc w:val="center"/>
              <w:rPr>
                <w:rFonts w:ascii="Arial" w:eastAsia="Calibri" w:hAnsi="Arial" w:cs="Arial"/>
                <w:b/>
              </w:rPr>
            </w:pPr>
          </w:p>
          <w:p w14:paraId="7FA93D73" w14:textId="77777777" w:rsidR="00A468DB" w:rsidRPr="00DD21F0" w:rsidRDefault="00A468DB"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1AA76CB3" w14:textId="77777777" w:rsidR="00A468DB" w:rsidRPr="00DD21F0" w:rsidRDefault="00A468DB" w:rsidP="0055532A">
            <w:pPr>
              <w:spacing w:before="60" w:after="60"/>
              <w:rPr>
                <w:rFonts w:ascii="Arial" w:hAnsi="Arial" w:cs="Arial"/>
                <w:b/>
              </w:rPr>
            </w:pPr>
          </w:p>
        </w:tc>
      </w:tr>
      <w:tr w:rsidR="00A468DB" w:rsidRPr="0067667E" w14:paraId="04803F5A" w14:textId="77777777">
        <w:tc>
          <w:tcPr>
            <w:tcW w:w="7650" w:type="dxa"/>
            <w:shd w:val="clear" w:color="auto" w:fill="E7E6E6" w:themeFill="background2"/>
          </w:tcPr>
          <w:p w14:paraId="756F7F6D" w14:textId="62A7E092" w:rsidR="00A468DB" w:rsidRPr="00DD21F0" w:rsidRDefault="00A468DB" w:rsidP="0055532A">
            <w:pPr>
              <w:spacing w:before="60" w:after="60"/>
              <w:rPr>
                <w:rFonts w:ascii="Arial" w:hAnsi="Arial" w:cs="Arial"/>
                <w:b/>
              </w:rPr>
            </w:pPr>
            <w:r>
              <w:rPr>
                <w:rFonts w:ascii="Arial" w:hAnsi="Arial" w:cs="Arial"/>
                <w:b/>
              </w:rPr>
              <w:t xml:space="preserve">Q. Have you added these actions to your </w:t>
            </w:r>
            <w:r w:rsidR="00395C37">
              <w:rPr>
                <w:rFonts w:ascii="Arial" w:hAnsi="Arial" w:cs="Arial"/>
                <w:b/>
              </w:rPr>
              <w:t>b</w:t>
            </w:r>
            <w:r>
              <w:rPr>
                <w:rFonts w:ascii="Arial" w:hAnsi="Arial" w:cs="Arial"/>
                <w:b/>
              </w:rPr>
              <w:t xml:space="preserve">usiness </w:t>
            </w:r>
            <w:r w:rsidR="00395C37">
              <w:rPr>
                <w:rFonts w:ascii="Arial" w:hAnsi="Arial" w:cs="Arial"/>
                <w:b/>
              </w:rPr>
              <w:t>c</w:t>
            </w:r>
            <w:r>
              <w:rPr>
                <w:rFonts w:ascii="Arial" w:hAnsi="Arial" w:cs="Arial"/>
                <w:b/>
              </w:rPr>
              <w:t xml:space="preserve">ontinuity </w:t>
            </w:r>
            <w:r w:rsidR="00395C37">
              <w:rPr>
                <w:rFonts w:ascii="Arial" w:hAnsi="Arial" w:cs="Arial"/>
                <w:b/>
              </w:rPr>
              <w:t>p</w:t>
            </w:r>
            <w:r>
              <w:rPr>
                <w:rFonts w:ascii="Arial" w:hAnsi="Arial" w:cs="Arial"/>
                <w:b/>
              </w:rPr>
              <w:t>lan (or added these to the table below)?</w:t>
            </w:r>
          </w:p>
        </w:tc>
        <w:tc>
          <w:tcPr>
            <w:tcW w:w="1366" w:type="dxa"/>
            <w:shd w:val="clear" w:color="auto" w:fill="E7E6E6" w:themeFill="background2"/>
          </w:tcPr>
          <w:p w14:paraId="75B459F1" w14:textId="77777777" w:rsidR="0047688A" w:rsidRPr="00DD21F0" w:rsidRDefault="0047688A"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12CE041B" w14:textId="77777777" w:rsidR="00A468DB" w:rsidRPr="00DD21F0" w:rsidRDefault="00A468DB" w:rsidP="0055532A">
            <w:pPr>
              <w:spacing w:before="60" w:after="60" w:line="336" w:lineRule="auto"/>
              <w:rPr>
                <w:rFonts w:ascii="Arial" w:eastAsia="Calibri" w:hAnsi="Arial" w:cs="Arial"/>
                <w:b/>
              </w:rPr>
            </w:pPr>
          </w:p>
        </w:tc>
      </w:tr>
      <w:tr w:rsidR="00A468DB" w:rsidRPr="0067667E" w14:paraId="58E8B4AC" w14:textId="77777777">
        <w:tc>
          <w:tcPr>
            <w:tcW w:w="7650" w:type="dxa"/>
            <w:shd w:val="clear" w:color="auto" w:fill="E7E6E6" w:themeFill="background2"/>
          </w:tcPr>
          <w:p w14:paraId="470B145F" w14:textId="385E90C7" w:rsidR="00A468DB" w:rsidRDefault="00A468DB" w:rsidP="0055532A">
            <w:pPr>
              <w:spacing w:before="60" w:after="60"/>
              <w:rPr>
                <w:rFonts w:ascii="Arial" w:hAnsi="Arial" w:cs="Arial"/>
                <w:b/>
              </w:rPr>
            </w:pPr>
            <w:r w:rsidRPr="00F26CB3">
              <w:rPr>
                <w:rFonts w:ascii="Arial" w:hAnsi="Arial" w:cs="Arial"/>
                <w:b/>
              </w:rPr>
              <w:t>Q. If you have updated/reviewed your existing business continuity plan to</w:t>
            </w:r>
            <w:r>
              <w:rPr>
                <w:rFonts w:ascii="Arial" w:hAnsi="Arial" w:cs="Arial"/>
                <w:b/>
              </w:rPr>
              <w:t xml:space="preserve"> include actions to take if </w:t>
            </w:r>
            <w:r w:rsidR="008F2A4F">
              <w:rPr>
                <w:rFonts w:ascii="Arial" w:hAnsi="Arial" w:cs="Arial"/>
                <w:b/>
              </w:rPr>
              <w:t>Advanced</w:t>
            </w:r>
            <w:r w:rsidR="00143656">
              <w:rPr>
                <w:rFonts w:ascii="Arial" w:hAnsi="Arial" w:cs="Arial"/>
                <w:b/>
              </w:rPr>
              <w:t>,</w:t>
            </w:r>
            <w:r w:rsidR="008F2A4F">
              <w:rPr>
                <w:rFonts w:ascii="Arial" w:hAnsi="Arial" w:cs="Arial"/>
                <w:b/>
              </w:rPr>
              <w:t xml:space="preserve"> </w:t>
            </w:r>
            <w:r w:rsidR="009E1E71">
              <w:rPr>
                <w:rFonts w:ascii="Arial" w:hAnsi="Arial" w:cs="Arial"/>
                <w:b/>
              </w:rPr>
              <w:t>E</w:t>
            </w:r>
            <w:r w:rsidR="008F2A4F">
              <w:rPr>
                <w:rFonts w:ascii="Arial" w:hAnsi="Arial" w:cs="Arial"/>
                <w:b/>
              </w:rPr>
              <w:t xml:space="preserve">nhanced </w:t>
            </w:r>
            <w:r w:rsidR="00143656">
              <w:rPr>
                <w:rFonts w:ascii="Arial" w:hAnsi="Arial" w:cs="Arial"/>
                <w:b/>
              </w:rPr>
              <w:t xml:space="preserve">or locally commissioned </w:t>
            </w:r>
            <w:r>
              <w:rPr>
                <w:rFonts w:ascii="Arial" w:hAnsi="Arial" w:cs="Arial"/>
                <w:b/>
              </w:rPr>
              <w:t>services cannot be provided from the pharmacy</w:t>
            </w:r>
            <w:r w:rsidRPr="00F26CB3">
              <w:rPr>
                <w:rFonts w:ascii="Arial" w:hAnsi="Arial" w:cs="Arial"/>
                <w:b/>
              </w:rPr>
              <w:t>, what page are these listed on in the plan?</w:t>
            </w:r>
          </w:p>
        </w:tc>
        <w:tc>
          <w:tcPr>
            <w:tcW w:w="1366" w:type="dxa"/>
            <w:shd w:val="clear" w:color="auto" w:fill="E7E6E6" w:themeFill="background2"/>
          </w:tcPr>
          <w:p w14:paraId="0F194E97" w14:textId="77777777" w:rsidR="00A468DB" w:rsidRPr="00DD21F0" w:rsidRDefault="00A468DB" w:rsidP="0055532A">
            <w:pPr>
              <w:spacing w:before="60" w:after="60" w:line="336" w:lineRule="auto"/>
              <w:jc w:val="center"/>
              <w:rPr>
                <w:rFonts w:ascii="Arial" w:eastAsia="Calibri" w:hAnsi="Arial" w:cs="Arial"/>
                <w:b/>
              </w:rPr>
            </w:pPr>
            <w:r>
              <w:rPr>
                <w:rFonts w:ascii="Arial" w:eastAsia="Calibri" w:hAnsi="Arial" w:cs="Arial"/>
                <w:b/>
              </w:rPr>
              <w:t>Pg</w:t>
            </w:r>
          </w:p>
        </w:tc>
      </w:tr>
      <w:tr w:rsidR="00C21E12" w:rsidRPr="0067667E" w14:paraId="336B4502" w14:textId="77777777">
        <w:tc>
          <w:tcPr>
            <w:tcW w:w="7650" w:type="dxa"/>
            <w:shd w:val="clear" w:color="auto" w:fill="E7E6E6" w:themeFill="background2"/>
          </w:tcPr>
          <w:p w14:paraId="3B9B9F02" w14:textId="4B377B51" w:rsidR="00C21E12" w:rsidRPr="00F26CB3" w:rsidRDefault="00C21E12" w:rsidP="0055532A">
            <w:pPr>
              <w:spacing w:before="60" w:after="60"/>
              <w:rPr>
                <w:rFonts w:ascii="Arial" w:hAnsi="Arial" w:cs="Arial"/>
                <w:b/>
              </w:rPr>
            </w:pPr>
            <w:r>
              <w:rPr>
                <w:rFonts w:ascii="Arial" w:hAnsi="Arial" w:cs="Arial"/>
                <w:b/>
              </w:rPr>
              <w:t>Q. Have you considered</w:t>
            </w:r>
            <w:r w:rsidR="002809F3">
              <w:rPr>
                <w:rFonts w:ascii="Arial" w:hAnsi="Arial" w:cs="Arial"/>
                <w:b/>
              </w:rPr>
              <w:t xml:space="preserve"> how you would identify</w:t>
            </w:r>
            <w:r w:rsidR="00D67494">
              <w:rPr>
                <w:rFonts w:ascii="Arial" w:hAnsi="Arial" w:cs="Arial"/>
                <w:b/>
              </w:rPr>
              <w:t xml:space="preserve"> any urgent prescriptions that </w:t>
            </w:r>
            <w:r w:rsidR="00160D0C">
              <w:rPr>
                <w:rFonts w:ascii="Arial" w:hAnsi="Arial" w:cs="Arial"/>
                <w:b/>
              </w:rPr>
              <w:t>are awaiting dispensing</w:t>
            </w:r>
            <w:r w:rsidR="0086479F">
              <w:rPr>
                <w:rFonts w:ascii="Arial" w:hAnsi="Arial" w:cs="Arial"/>
                <w:b/>
              </w:rPr>
              <w:t xml:space="preserve">, </w:t>
            </w:r>
            <w:r w:rsidR="0086479F" w:rsidRPr="0086479F">
              <w:rPr>
                <w:rFonts w:ascii="Arial" w:hAnsi="Arial" w:cs="Arial"/>
                <w:b/>
                <w:bCs/>
              </w:rPr>
              <w:t>collection, or delivery, such as those for antibiotics or analgesics, and medicines supplied in monitored dosage systems</w:t>
            </w:r>
            <w:r w:rsidR="00B60BA1">
              <w:rPr>
                <w:rFonts w:ascii="Arial" w:hAnsi="Arial" w:cs="Arial"/>
                <w:b/>
                <w:bCs/>
              </w:rPr>
              <w:t>?</w:t>
            </w:r>
          </w:p>
        </w:tc>
        <w:tc>
          <w:tcPr>
            <w:tcW w:w="1366" w:type="dxa"/>
            <w:shd w:val="clear" w:color="auto" w:fill="E7E6E6" w:themeFill="background2"/>
          </w:tcPr>
          <w:p w14:paraId="22EB6B90" w14:textId="77777777" w:rsidR="0047688A" w:rsidRPr="00DD21F0" w:rsidRDefault="0047688A"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5C2FDE2D" w14:textId="77777777" w:rsidR="00C21E12" w:rsidRDefault="00C21E12" w:rsidP="0055532A">
            <w:pPr>
              <w:spacing w:before="60" w:after="60" w:line="336" w:lineRule="auto"/>
              <w:jc w:val="center"/>
              <w:rPr>
                <w:rFonts w:ascii="Arial" w:eastAsia="Calibri" w:hAnsi="Arial" w:cs="Arial"/>
                <w:b/>
              </w:rPr>
            </w:pPr>
          </w:p>
        </w:tc>
      </w:tr>
    </w:tbl>
    <w:p w14:paraId="492EA2BF" w14:textId="77777777" w:rsidR="00B21A5F" w:rsidRDefault="00B21A5F" w:rsidP="00AB6902">
      <w:pPr>
        <w:spacing w:after="0"/>
        <w:rPr>
          <w:rFonts w:ascii="Arial" w:hAnsi="Arial" w:cs="Arial"/>
          <w:b/>
          <w:bCs/>
        </w:rPr>
      </w:pPr>
    </w:p>
    <w:p w14:paraId="5A3F4A35" w14:textId="0DD9F1A0" w:rsidR="00144CE6" w:rsidRPr="00A468DB" w:rsidRDefault="000F2772" w:rsidP="00AB6902">
      <w:pPr>
        <w:spacing w:after="0"/>
        <w:rPr>
          <w:rFonts w:ascii="Arial" w:hAnsi="Arial" w:cs="Arial"/>
          <w:b/>
          <w:bCs/>
        </w:rPr>
      </w:pPr>
      <w:r w:rsidRPr="00A468DB">
        <w:rPr>
          <w:rFonts w:ascii="Arial" w:hAnsi="Arial" w:cs="Arial"/>
          <w:b/>
          <w:bCs/>
        </w:rPr>
        <w:lastRenderedPageBreak/>
        <w:t>Advanced</w:t>
      </w:r>
      <w:r w:rsidR="00395251">
        <w:rPr>
          <w:rFonts w:ascii="Arial" w:hAnsi="Arial" w:cs="Arial"/>
          <w:b/>
          <w:bCs/>
        </w:rPr>
        <w:t>,</w:t>
      </w:r>
      <w:r w:rsidRPr="00A468DB">
        <w:rPr>
          <w:rFonts w:ascii="Arial" w:hAnsi="Arial" w:cs="Arial"/>
          <w:b/>
          <w:bCs/>
        </w:rPr>
        <w:t xml:space="preserve"> </w:t>
      </w:r>
      <w:r w:rsidR="00EC50BA" w:rsidRPr="00A468DB">
        <w:rPr>
          <w:rFonts w:ascii="Arial" w:hAnsi="Arial" w:cs="Arial"/>
          <w:b/>
          <w:bCs/>
        </w:rPr>
        <w:t>national enhanced</w:t>
      </w:r>
      <w:r w:rsidR="00395251">
        <w:rPr>
          <w:rFonts w:ascii="Arial" w:hAnsi="Arial" w:cs="Arial"/>
          <w:b/>
          <w:bCs/>
        </w:rPr>
        <w:t xml:space="preserve">, or locally commissioned </w:t>
      </w:r>
      <w:r w:rsidR="00EC50BA" w:rsidRPr="00A468DB">
        <w:rPr>
          <w:rFonts w:ascii="Arial" w:hAnsi="Arial" w:cs="Arial"/>
          <w:b/>
          <w:bCs/>
        </w:rPr>
        <w:t>services</w:t>
      </w:r>
    </w:p>
    <w:p w14:paraId="1F665125" w14:textId="77777777" w:rsidR="000F2772" w:rsidRDefault="000F2772" w:rsidP="00AB6902">
      <w:pPr>
        <w:spacing w:after="0"/>
        <w:rPr>
          <w:rFonts w:ascii="Arial" w:hAnsi="Arial" w:cs="Arial"/>
        </w:rPr>
      </w:pPr>
    </w:p>
    <w:tbl>
      <w:tblPr>
        <w:tblStyle w:val="TableGrid"/>
        <w:tblW w:w="0" w:type="auto"/>
        <w:tblLook w:val="04A0" w:firstRow="1" w:lastRow="0" w:firstColumn="1" w:lastColumn="0" w:noHBand="0" w:noVBand="1"/>
      </w:tblPr>
      <w:tblGrid>
        <w:gridCol w:w="1970"/>
        <w:gridCol w:w="1144"/>
        <w:gridCol w:w="1843"/>
        <w:gridCol w:w="4059"/>
      </w:tblGrid>
      <w:tr w:rsidR="00EC50BA" w:rsidRPr="00C87AFB" w14:paraId="2FB51BF1" w14:textId="037A4C7C" w:rsidTr="002D6DA3">
        <w:tc>
          <w:tcPr>
            <w:tcW w:w="1970" w:type="dxa"/>
          </w:tcPr>
          <w:p w14:paraId="6C285FAD" w14:textId="1D6EFAB8" w:rsidR="00EC50BA" w:rsidRPr="000469F1" w:rsidRDefault="00EC50BA" w:rsidP="00EC50BA">
            <w:pPr>
              <w:spacing w:line="336" w:lineRule="auto"/>
              <w:rPr>
                <w:rFonts w:ascii="Arial" w:hAnsi="Arial" w:cs="Arial"/>
                <w:b/>
                <w:bCs/>
                <w:sz w:val="20"/>
                <w:szCs w:val="20"/>
              </w:rPr>
            </w:pPr>
            <w:r w:rsidRPr="000469F1">
              <w:rPr>
                <w:rFonts w:ascii="Arial" w:hAnsi="Arial" w:cs="Arial"/>
                <w:b/>
                <w:bCs/>
                <w:sz w:val="20"/>
                <w:szCs w:val="20"/>
              </w:rPr>
              <w:t xml:space="preserve">Service provided </w:t>
            </w:r>
            <w:r w:rsidR="002D6DA3" w:rsidRPr="000469F1">
              <w:rPr>
                <w:rFonts w:ascii="Arial" w:hAnsi="Arial" w:cs="Arial"/>
                <w:b/>
                <w:bCs/>
                <w:sz w:val="20"/>
                <w:szCs w:val="20"/>
              </w:rPr>
              <w:t>(strike through or delete if you do not provide the service listed below)</w:t>
            </w:r>
          </w:p>
        </w:tc>
        <w:tc>
          <w:tcPr>
            <w:tcW w:w="1144" w:type="dxa"/>
          </w:tcPr>
          <w:p w14:paraId="63EB5CDE" w14:textId="6E70FA2D" w:rsidR="00EC50BA" w:rsidRPr="000469F1" w:rsidRDefault="002D6DA3" w:rsidP="00EC50BA">
            <w:pPr>
              <w:spacing w:line="336" w:lineRule="auto"/>
              <w:rPr>
                <w:rFonts w:ascii="Arial" w:hAnsi="Arial" w:cs="Arial"/>
                <w:b/>
                <w:bCs/>
                <w:sz w:val="20"/>
                <w:szCs w:val="20"/>
              </w:rPr>
            </w:pPr>
            <w:r w:rsidRPr="000469F1">
              <w:rPr>
                <w:rFonts w:ascii="Arial" w:hAnsi="Arial" w:cs="Arial"/>
                <w:b/>
                <w:bCs/>
                <w:sz w:val="20"/>
                <w:szCs w:val="20"/>
              </w:rPr>
              <w:t>A</w:t>
            </w:r>
            <w:r w:rsidR="00EC50BA" w:rsidRPr="000469F1">
              <w:rPr>
                <w:rFonts w:ascii="Arial" w:hAnsi="Arial" w:cs="Arial"/>
                <w:b/>
                <w:bCs/>
                <w:sz w:val="20"/>
                <w:szCs w:val="20"/>
              </w:rPr>
              <w:t>pp</w:t>
            </w:r>
            <w:r w:rsidRPr="000469F1">
              <w:rPr>
                <w:rFonts w:ascii="Arial" w:hAnsi="Arial" w:cs="Arial"/>
                <w:b/>
                <w:bCs/>
                <w:sz w:val="20"/>
                <w:szCs w:val="20"/>
              </w:rPr>
              <w:t>t</w:t>
            </w:r>
            <w:r w:rsidR="00EC50BA" w:rsidRPr="000469F1">
              <w:rPr>
                <w:rFonts w:ascii="Arial" w:hAnsi="Arial" w:cs="Arial"/>
                <w:b/>
                <w:bCs/>
                <w:sz w:val="20"/>
                <w:szCs w:val="20"/>
              </w:rPr>
              <w:t xml:space="preserve">s offered for this service?* </w:t>
            </w:r>
          </w:p>
        </w:tc>
        <w:tc>
          <w:tcPr>
            <w:tcW w:w="1843" w:type="dxa"/>
          </w:tcPr>
          <w:p w14:paraId="57569593" w14:textId="7E9B3DF8" w:rsidR="00EC50BA" w:rsidRPr="000469F1" w:rsidRDefault="00EC50BA" w:rsidP="00EC50BA">
            <w:pPr>
              <w:spacing w:line="336" w:lineRule="auto"/>
              <w:rPr>
                <w:rFonts w:ascii="Arial" w:hAnsi="Arial" w:cs="Arial"/>
                <w:b/>
                <w:bCs/>
                <w:sz w:val="20"/>
                <w:szCs w:val="20"/>
              </w:rPr>
            </w:pPr>
            <w:r w:rsidRPr="000469F1">
              <w:rPr>
                <w:rFonts w:ascii="Arial" w:hAnsi="Arial" w:cs="Arial"/>
                <w:b/>
                <w:bCs/>
                <w:sz w:val="20"/>
                <w:szCs w:val="20"/>
              </w:rPr>
              <w:t>If so</w:t>
            </w:r>
            <w:r w:rsidR="008F68A2" w:rsidRPr="000469F1">
              <w:rPr>
                <w:rFonts w:ascii="Arial" w:hAnsi="Arial" w:cs="Arial"/>
                <w:b/>
                <w:bCs/>
                <w:sz w:val="20"/>
                <w:szCs w:val="20"/>
              </w:rPr>
              <w:t>, where can these app</w:t>
            </w:r>
            <w:r w:rsidR="002D6DA3" w:rsidRPr="000469F1">
              <w:rPr>
                <w:rFonts w:ascii="Arial" w:hAnsi="Arial" w:cs="Arial"/>
                <w:b/>
                <w:bCs/>
                <w:sz w:val="20"/>
                <w:szCs w:val="20"/>
              </w:rPr>
              <w:t>t</w:t>
            </w:r>
            <w:r w:rsidR="008F68A2" w:rsidRPr="000469F1">
              <w:rPr>
                <w:rFonts w:ascii="Arial" w:hAnsi="Arial" w:cs="Arial"/>
                <w:b/>
                <w:bCs/>
                <w:sz w:val="20"/>
                <w:szCs w:val="20"/>
              </w:rPr>
              <w:t>s be accessed</w:t>
            </w:r>
            <w:r w:rsidR="006D18A3" w:rsidRPr="000469F1">
              <w:rPr>
                <w:rFonts w:ascii="Arial" w:hAnsi="Arial" w:cs="Arial"/>
                <w:b/>
                <w:bCs/>
                <w:sz w:val="20"/>
                <w:szCs w:val="20"/>
              </w:rPr>
              <w:t xml:space="preserve"> e.g. Diary</w:t>
            </w:r>
            <w:r w:rsidR="00C93089" w:rsidRPr="000469F1">
              <w:rPr>
                <w:rFonts w:ascii="Arial" w:hAnsi="Arial" w:cs="Arial"/>
                <w:b/>
                <w:bCs/>
                <w:sz w:val="20"/>
                <w:szCs w:val="20"/>
              </w:rPr>
              <w:t xml:space="preserve">, online </w:t>
            </w:r>
            <w:r w:rsidR="005604FE" w:rsidRPr="000469F1">
              <w:rPr>
                <w:rFonts w:ascii="Arial" w:hAnsi="Arial" w:cs="Arial"/>
                <w:b/>
                <w:bCs/>
                <w:sz w:val="20"/>
                <w:szCs w:val="20"/>
              </w:rPr>
              <w:t>calendar</w:t>
            </w:r>
            <w:r w:rsidR="00C93089" w:rsidRPr="000469F1">
              <w:rPr>
                <w:rFonts w:ascii="Arial" w:hAnsi="Arial" w:cs="Arial"/>
                <w:b/>
                <w:bCs/>
                <w:sz w:val="20"/>
                <w:szCs w:val="20"/>
              </w:rPr>
              <w:t>, etc.</w:t>
            </w:r>
          </w:p>
        </w:tc>
        <w:tc>
          <w:tcPr>
            <w:tcW w:w="4059" w:type="dxa"/>
          </w:tcPr>
          <w:p w14:paraId="05D4D431" w14:textId="70B04595" w:rsidR="00EC50BA" w:rsidRPr="000469F1" w:rsidRDefault="00EC50BA" w:rsidP="00EC50BA">
            <w:pPr>
              <w:spacing w:line="336" w:lineRule="auto"/>
              <w:rPr>
                <w:rFonts w:ascii="Arial" w:hAnsi="Arial" w:cs="Arial"/>
                <w:b/>
                <w:bCs/>
                <w:sz w:val="20"/>
                <w:szCs w:val="20"/>
              </w:rPr>
            </w:pPr>
            <w:r w:rsidRPr="000469F1">
              <w:rPr>
                <w:rFonts w:ascii="Arial" w:hAnsi="Arial" w:cs="Arial"/>
                <w:b/>
                <w:bCs/>
                <w:sz w:val="20"/>
                <w:szCs w:val="20"/>
              </w:rPr>
              <w:t>Actions that need to be taken if the service cannot be provided</w:t>
            </w:r>
            <w:r w:rsidR="00972218" w:rsidRPr="000469F1">
              <w:rPr>
                <w:rFonts w:ascii="Arial" w:hAnsi="Arial" w:cs="Arial"/>
                <w:b/>
                <w:bCs/>
                <w:sz w:val="20"/>
                <w:szCs w:val="20"/>
              </w:rPr>
              <w:t xml:space="preserve"> e.g. contacting patients to rearrange appts if they are booked in for a service that day</w:t>
            </w:r>
          </w:p>
        </w:tc>
      </w:tr>
      <w:tr w:rsidR="005B4352" w14:paraId="26AD20D9" w14:textId="77777777">
        <w:tc>
          <w:tcPr>
            <w:tcW w:w="9016" w:type="dxa"/>
            <w:gridSpan w:val="4"/>
          </w:tcPr>
          <w:p w14:paraId="2878359A" w14:textId="13BD03AF" w:rsidR="005B4352" w:rsidRPr="002D6DA3" w:rsidRDefault="005B4352" w:rsidP="00EC50BA">
            <w:pPr>
              <w:spacing w:line="336" w:lineRule="auto"/>
              <w:rPr>
                <w:rFonts w:ascii="Arial" w:hAnsi="Arial" w:cs="Arial"/>
                <w:b/>
                <w:bCs/>
              </w:rPr>
            </w:pPr>
            <w:r>
              <w:rPr>
                <w:rFonts w:ascii="Arial" w:hAnsi="Arial" w:cs="Arial"/>
                <w:b/>
                <w:bCs/>
              </w:rPr>
              <w:t>Essential service</w:t>
            </w:r>
          </w:p>
        </w:tc>
      </w:tr>
      <w:tr w:rsidR="005B4352" w14:paraId="62D95D1B" w14:textId="77777777" w:rsidTr="005B4352">
        <w:tc>
          <w:tcPr>
            <w:tcW w:w="1970" w:type="dxa"/>
          </w:tcPr>
          <w:p w14:paraId="70133118" w14:textId="36A37672" w:rsidR="005B4352" w:rsidRPr="002A46BF" w:rsidRDefault="005B4352" w:rsidP="00EC50BA">
            <w:pPr>
              <w:spacing w:line="336" w:lineRule="auto"/>
              <w:rPr>
                <w:rFonts w:ascii="Arial" w:hAnsi="Arial" w:cs="Arial"/>
              </w:rPr>
            </w:pPr>
            <w:r w:rsidRPr="002A46BF">
              <w:rPr>
                <w:rFonts w:ascii="Arial" w:hAnsi="Arial" w:cs="Arial"/>
              </w:rPr>
              <w:t>Discharge Medicine</w:t>
            </w:r>
            <w:r w:rsidR="001E2CEA">
              <w:rPr>
                <w:rFonts w:ascii="Arial" w:hAnsi="Arial" w:cs="Arial"/>
              </w:rPr>
              <w:t>s</w:t>
            </w:r>
            <w:r w:rsidRPr="002A46BF">
              <w:rPr>
                <w:rFonts w:ascii="Arial" w:hAnsi="Arial" w:cs="Arial"/>
              </w:rPr>
              <w:t xml:space="preserve"> Service (DMS)</w:t>
            </w:r>
          </w:p>
        </w:tc>
        <w:tc>
          <w:tcPr>
            <w:tcW w:w="1144" w:type="dxa"/>
          </w:tcPr>
          <w:p w14:paraId="7FA5B99B" w14:textId="77777777" w:rsidR="005B4352" w:rsidRPr="00F26CB3" w:rsidRDefault="005B4352" w:rsidP="005B4352">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2B4F592F" w14:textId="77777777" w:rsidR="005B4352" w:rsidRPr="002D6DA3" w:rsidRDefault="005B4352" w:rsidP="00EC50BA">
            <w:pPr>
              <w:spacing w:line="336" w:lineRule="auto"/>
              <w:rPr>
                <w:rFonts w:ascii="Arial" w:hAnsi="Arial" w:cs="Arial"/>
                <w:b/>
                <w:bCs/>
              </w:rPr>
            </w:pPr>
          </w:p>
        </w:tc>
        <w:tc>
          <w:tcPr>
            <w:tcW w:w="1843" w:type="dxa"/>
          </w:tcPr>
          <w:p w14:paraId="1E1D3678" w14:textId="77777777" w:rsidR="005B4352" w:rsidRPr="002D6DA3" w:rsidRDefault="005B4352" w:rsidP="00EC50BA">
            <w:pPr>
              <w:spacing w:line="336" w:lineRule="auto"/>
              <w:rPr>
                <w:rFonts w:ascii="Arial" w:hAnsi="Arial" w:cs="Arial"/>
                <w:b/>
                <w:bCs/>
              </w:rPr>
            </w:pPr>
          </w:p>
        </w:tc>
        <w:tc>
          <w:tcPr>
            <w:tcW w:w="4059" w:type="dxa"/>
          </w:tcPr>
          <w:p w14:paraId="764F7F73" w14:textId="0E691339" w:rsidR="005B4352" w:rsidRPr="002D6DA3" w:rsidRDefault="005B4352" w:rsidP="00EC50BA">
            <w:pPr>
              <w:spacing w:line="336" w:lineRule="auto"/>
              <w:rPr>
                <w:rFonts w:ascii="Arial" w:hAnsi="Arial" w:cs="Arial"/>
                <w:b/>
                <w:bCs/>
              </w:rPr>
            </w:pPr>
          </w:p>
        </w:tc>
      </w:tr>
      <w:tr w:rsidR="004549F6" w14:paraId="7F42A4E1" w14:textId="19541604">
        <w:tc>
          <w:tcPr>
            <w:tcW w:w="9016" w:type="dxa"/>
            <w:gridSpan w:val="4"/>
          </w:tcPr>
          <w:p w14:paraId="49DD63A8" w14:textId="24A54031" w:rsidR="004549F6" w:rsidRPr="002D6DA3" w:rsidRDefault="004549F6" w:rsidP="00EC50BA">
            <w:pPr>
              <w:spacing w:line="336" w:lineRule="auto"/>
              <w:rPr>
                <w:rFonts w:ascii="Arial" w:hAnsi="Arial" w:cs="Arial"/>
                <w:b/>
                <w:bCs/>
              </w:rPr>
            </w:pPr>
            <w:r w:rsidRPr="002D6DA3">
              <w:rPr>
                <w:rFonts w:ascii="Arial" w:hAnsi="Arial" w:cs="Arial"/>
                <w:b/>
                <w:bCs/>
              </w:rPr>
              <w:t>Advanced service</w:t>
            </w:r>
            <w:r w:rsidR="002D6DA3">
              <w:rPr>
                <w:rFonts w:ascii="Arial" w:hAnsi="Arial" w:cs="Arial"/>
                <w:b/>
                <w:bCs/>
              </w:rPr>
              <w:t>s</w:t>
            </w:r>
          </w:p>
        </w:tc>
      </w:tr>
      <w:tr w:rsidR="00EC50BA" w14:paraId="0511CBF7" w14:textId="54930529" w:rsidTr="002D6DA3">
        <w:tc>
          <w:tcPr>
            <w:tcW w:w="1970" w:type="dxa"/>
          </w:tcPr>
          <w:p w14:paraId="78954DA7" w14:textId="77777777" w:rsidR="00EC50BA" w:rsidRDefault="00486233" w:rsidP="00EC50BA">
            <w:pPr>
              <w:spacing w:line="336" w:lineRule="auto"/>
              <w:rPr>
                <w:rFonts w:ascii="Arial" w:hAnsi="Arial" w:cs="Arial"/>
              </w:rPr>
            </w:pPr>
            <w:r>
              <w:rPr>
                <w:rFonts w:ascii="Arial" w:hAnsi="Arial" w:cs="Arial"/>
              </w:rPr>
              <w:t>Flu Vaccination Service</w:t>
            </w:r>
          </w:p>
          <w:p w14:paraId="777919CE" w14:textId="77777777" w:rsidR="008F2A4F" w:rsidRDefault="008F2A4F" w:rsidP="00EC50BA">
            <w:pPr>
              <w:spacing w:line="336" w:lineRule="auto"/>
              <w:rPr>
                <w:rFonts w:ascii="Arial" w:hAnsi="Arial" w:cs="Arial"/>
              </w:rPr>
            </w:pPr>
          </w:p>
          <w:p w14:paraId="3ABC3550" w14:textId="11B35078" w:rsidR="008F2A4F" w:rsidRDefault="008F2A4F" w:rsidP="00EC50BA">
            <w:pPr>
              <w:spacing w:line="336" w:lineRule="auto"/>
              <w:rPr>
                <w:rFonts w:ascii="Arial" w:hAnsi="Arial" w:cs="Arial"/>
              </w:rPr>
            </w:pPr>
          </w:p>
        </w:tc>
        <w:tc>
          <w:tcPr>
            <w:tcW w:w="1144" w:type="dxa"/>
          </w:tcPr>
          <w:p w14:paraId="2A5C5ED4" w14:textId="77777777" w:rsidR="002D6DA3" w:rsidRPr="00F26CB3" w:rsidRDefault="002D6DA3" w:rsidP="002D6DA3">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6156155A" w14:textId="77777777" w:rsidR="00EC50BA" w:rsidRDefault="00EC50BA" w:rsidP="00EC50BA">
            <w:pPr>
              <w:spacing w:line="336" w:lineRule="auto"/>
              <w:rPr>
                <w:rFonts w:ascii="Arial" w:hAnsi="Arial" w:cs="Arial"/>
              </w:rPr>
            </w:pPr>
          </w:p>
        </w:tc>
        <w:tc>
          <w:tcPr>
            <w:tcW w:w="1843" w:type="dxa"/>
          </w:tcPr>
          <w:p w14:paraId="3E7E0EFD" w14:textId="77777777" w:rsidR="00EC50BA" w:rsidRDefault="00EC50BA" w:rsidP="00EC50BA">
            <w:pPr>
              <w:spacing w:line="336" w:lineRule="auto"/>
              <w:rPr>
                <w:rFonts w:ascii="Arial" w:hAnsi="Arial" w:cs="Arial"/>
              </w:rPr>
            </w:pPr>
          </w:p>
        </w:tc>
        <w:tc>
          <w:tcPr>
            <w:tcW w:w="4059" w:type="dxa"/>
          </w:tcPr>
          <w:p w14:paraId="2739DCC6" w14:textId="77777777" w:rsidR="00EC50BA" w:rsidRDefault="00EC50BA" w:rsidP="00EC50BA">
            <w:pPr>
              <w:spacing w:line="336" w:lineRule="auto"/>
              <w:rPr>
                <w:rFonts w:ascii="Arial" w:hAnsi="Arial" w:cs="Arial"/>
              </w:rPr>
            </w:pPr>
          </w:p>
        </w:tc>
      </w:tr>
      <w:tr w:rsidR="00EC50BA" w14:paraId="46E8888D" w14:textId="0A6BADA2" w:rsidTr="002D6DA3">
        <w:tc>
          <w:tcPr>
            <w:tcW w:w="1970" w:type="dxa"/>
          </w:tcPr>
          <w:p w14:paraId="5AF2462C" w14:textId="77777777" w:rsidR="00EC50BA" w:rsidRDefault="00A87F2B" w:rsidP="00EC50BA">
            <w:pPr>
              <w:spacing w:line="336" w:lineRule="auto"/>
              <w:rPr>
                <w:rFonts w:ascii="Arial" w:hAnsi="Arial" w:cs="Arial"/>
              </w:rPr>
            </w:pPr>
            <w:r>
              <w:rPr>
                <w:rFonts w:ascii="Arial" w:hAnsi="Arial" w:cs="Arial"/>
              </w:rPr>
              <w:t>Hypertension Case-Finding Service</w:t>
            </w:r>
          </w:p>
          <w:p w14:paraId="16CA8438" w14:textId="26758198" w:rsidR="008F2A4F" w:rsidRDefault="008F2A4F" w:rsidP="00EC50BA">
            <w:pPr>
              <w:spacing w:line="336" w:lineRule="auto"/>
              <w:rPr>
                <w:rFonts w:ascii="Arial" w:hAnsi="Arial" w:cs="Arial"/>
              </w:rPr>
            </w:pPr>
          </w:p>
        </w:tc>
        <w:tc>
          <w:tcPr>
            <w:tcW w:w="1144" w:type="dxa"/>
          </w:tcPr>
          <w:p w14:paraId="34AEA204" w14:textId="77777777" w:rsidR="002D6DA3" w:rsidRPr="00F26CB3" w:rsidRDefault="002D6DA3" w:rsidP="002D6DA3">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723F28BD" w14:textId="77777777" w:rsidR="00EC50BA" w:rsidRDefault="00EC50BA" w:rsidP="00EC50BA">
            <w:pPr>
              <w:spacing w:line="336" w:lineRule="auto"/>
              <w:rPr>
                <w:rFonts w:ascii="Arial" w:hAnsi="Arial" w:cs="Arial"/>
              </w:rPr>
            </w:pPr>
          </w:p>
        </w:tc>
        <w:tc>
          <w:tcPr>
            <w:tcW w:w="1843" w:type="dxa"/>
          </w:tcPr>
          <w:p w14:paraId="7C0AD70A" w14:textId="77777777" w:rsidR="00EC50BA" w:rsidRDefault="00EC50BA" w:rsidP="00EC50BA">
            <w:pPr>
              <w:spacing w:line="336" w:lineRule="auto"/>
              <w:rPr>
                <w:rFonts w:ascii="Arial" w:hAnsi="Arial" w:cs="Arial"/>
              </w:rPr>
            </w:pPr>
          </w:p>
        </w:tc>
        <w:tc>
          <w:tcPr>
            <w:tcW w:w="4059" w:type="dxa"/>
          </w:tcPr>
          <w:p w14:paraId="5FF0CD55" w14:textId="77777777" w:rsidR="00EC50BA" w:rsidRDefault="00EC50BA" w:rsidP="00EC50BA">
            <w:pPr>
              <w:spacing w:line="336" w:lineRule="auto"/>
              <w:rPr>
                <w:rFonts w:ascii="Arial" w:hAnsi="Arial" w:cs="Arial"/>
              </w:rPr>
            </w:pPr>
          </w:p>
        </w:tc>
      </w:tr>
      <w:tr w:rsidR="00A87F2B" w14:paraId="0F9C143A" w14:textId="77777777" w:rsidTr="002D6DA3">
        <w:tc>
          <w:tcPr>
            <w:tcW w:w="1970" w:type="dxa"/>
          </w:tcPr>
          <w:p w14:paraId="56565764" w14:textId="77777777" w:rsidR="00A87F2B" w:rsidRDefault="00A7130C" w:rsidP="00EC50BA">
            <w:pPr>
              <w:spacing w:line="336" w:lineRule="auto"/>
              <w:rPr>
                <w:rFonts w:ascii="Arial" w:hAnsi="Arial" w:cs="Arial"/>
              </w:rPr>
            </w:pPr>
            <w:r>
              <w:rPr>
                <w:rFonts w:ascii="Arial" w:hAnsi="Arial" w:cs="Arial"/>
              </w:rPr>
              <w:t>New Medicine Service (NMS)</w:t>
            </w:r>
          </w:p>
          <w:p w14:paraId="05BD1E86" w14:textId="77777777" w:rsidR="008F2A4F" w:rsidRDefault="008F2A4F" w:rsidP="00EC50BA">
            <w:pPr>
              <w:spacing w:line="336" w:lineRule="auto"/>
              <w:rPr>
                <w:rFonts w:ascii="Arial" w:hAnsi="Arial" w:cs="Arial"/>
              </w:rPr>
            </w:pPr>
          </w:p>
          <w:p w14:paraId="641F61A3" w14:textId="22485025" w:rsidR="008F2A4F" w:rsidRDefault="008F2A4F" w:rsidP="00EC50BA">
            <w:pPr>
              <w:spacing w:line="336" w:lineRule="auto"/>
              <w:rPr>
                <w:rFonts w:ascii="Arial" w:hAnsi="Arial" w:cs="Arial"/>
              </w:rPr>
            </w:pPr>
          </w:p>
        </w:tc>
        <w:tc>
          <w:tcPr>
            <w:tcW w:w="1144" w:type="dxa"/>
          </w:tcPr>
          <w:p w14:paraId="2A8A335E" w14:textId="77777777" w:rsidR="002D6DA3" w:rsidRPr="00F26CB3" w:rsidRDefault="002D6DA3" w:rsidP="002D6DA3">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22F1A33A" w14:textId="77777777" w:rsidR="00A87F2B" w:rsidRDefault="00A87F2B" w:rsidP="00EC50BA">
            <w:pPr>
              <w:spacing w:line="336" w:lineRule="auto"/>
              <w:rPr>
                <w:rFonts w:ascii="Arial" w:hAnsi="Arial" w:cs="Arial"/>
              </w:rPr>
            </w:pPr>
          </w:p>
        </w:tc>
        <w:tc>
          <w:tcPr>
            <w:tcW w:w="1843" w:type="dxa"/>
          </w:tcPr>
          <w:p w14:paraId="2B0FA8F6" w14:textId="77777777" w:rsidR="00A87F2B" w:rsidRDefault="00A87F2B" w:rsidP="00EC50BA">
            <w:pPr>
              <w:spacing w:line="336" w:lineRule="auto"/>
              <w:rPr>
                <w:rFonts w:ascii="Arial" w:hAnsi="Arial" w:cs="Arial"/>
              </w:rPr>
            </w:pPr>
          </w:p>
        </w:tc>
        <w:tc>
          <w:tcPr>
            <w:tcW w:w="4059" w:type="dxa"/>
          </w:tcPr>
          <w:p w14:paraId="12D1A463" w14:textId="77777777" w:rsidR="00A87F2B" w:rsidRDefault="00A87F2B" w:rsidP="00EC50BA">
            <w:pPr>
              <w:spacing w:line="336" w:lineRule="auto"/>
              <w:rPr>
                <w:rFonts w:ascii="Arial" w:hAnsi="Arial" w:cs="Arial"/>
              </w:rPr>
            </w:pPr>
          </w:p>
        </w:tc>
      </w:tr>
      <w:tr w:rsidR="00A7130C" w14:paraId="255A6ED2" w14:textId="77777777" w:rsidTr="002D6DA3">
        <w:tc>
          <w:tcPr>
            <w:tcW w:w="1970" w:type="dxa"/>
          </w:tcPr>
          <w:p w14:paraId="552E9322" w14:textId="77777777" w:rsidR="00A7130C" w:rsidRDefault="00A7130C" w:rsidP="00EC50BA">
            <w:pPr>
              <w:spacing w:line="336" w:lineRule="auto"/>
              <w:rPr>
                <w:rFonts w:ascii="Arial" w:hAnsi="Arial" w:cs="Arial"/>
              </w:rPr>
            </w:pPr>
            <w:r>
              <w:rPr>
                <w:rFonts w:ascii="Arial" w:hAnsi="Arial" w:cs="Arial"/>
              </w:rPr>
              <w:t>Pharmacy Contraception Service (PCS)</w:t>
            </w:r>
          </w:p>
          <w:p w14:paraId="134F5343" w14:textId="5678FDB0" w:rsidR="008F2A4F" w:rsidRDefault="008F2A4F" w:rsidP="00EC50BA">
            <w:pPr>
              <w:spacing w:line="336" w:lineRule="auto"/>
              <w:rPr>
                <w:rFonts w:ascii="Arial" w:hAnsi="Arial" w:cs="Arial"/>
              </w:rPr>
            </w:pPr>
          </w:p>
        </w:tc>
        <w:tc>
          <w:tcPr>
            <w:tcW w:w="1144" w:type="dxa"/>
          </w:tcPr>
          <w:p w14:paraId="12E174AB" w14:textId="77777777" w:rsidR="002D6DA3" w:rsidRPr="00F26CB3" w:rsidRDefault="002D6DA3" w:rsidP="002D6DA3">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6539EBDB" w14:textId="77777777" w:rsidR="00A7130C" w:rsidRDefault="00A7130C" w:rsidP="00EC50BA">
            <w:pPr>
              <w:spacing w:line="336" w:lineRule="auto"/>
              <w:rPr>
                <w:rFonts w:ascii="Arial" w:hAnsi="Arial" w:cs="Arial"/>
              </w:rPr>
            </w:pPr>
          </w:p>
        </w:tc>
        <w:tc>
          <w:tcPr>
            <w:tcW w:w="1843" w:type="dxa"/>
          </w:tcPr>
          <w:p w14:paraId="7A1A2B70" w14:textId="77777777" w:rsidR="00A7130C" w:rsidRDefault="00A7130C" w:rsidP="00EC50BA">
            <w:pPr>
              <w:spacing w:line="336" w:lineRule="auto"/>
              <w:rPr>
                <w:rFonts w:ascii="Arial" w:hAnsi="Arial" w:cs="Arial"/>
              </w:rPr>
            </w:pPr>
          </w:p>
        </w:tc>
        <w:tc>
          <w:tcPr>
            <w:tcW w:w="4059" w:type="dxa"/>
          </w:tcPr>
          <w:p w14:paraId="590163B1" w14:textId="77777777" w:rsidR="00A7130C" w:rsidRDefault="00A7130C" w:rsidP="00EC50BA">
            <w:pPr>
              <w:spacing w:line="336" w:lineRule="auto"/>
              <w:rPr>
                <w:rFonts w:ascii="Arial" w:hAnsi="Arial" w:cs="Arial"/>
              </w:rPr>
            </w:pPr>
          </w:p>
        </w:tc>
      </w:tr>
      <w:tr w:rsidR="00A7130C" w14:paraId="38B9D2B3" w14:textId="77777777" w:rsidTr="002D6DA3">
        <w:tc>
          <w:tcPr>
            <w:tcW w:w="1970" w:type="dxa"/>
          </w:tcPr>
          <w:p w14:paraId="0FD08E1C" w14:textId="77777777" w:rsidR="008F2A4F" w:rsidRDefault="005604FE" w:rsidP="00EC50BA">
            <w:pPr>
              <w:spacing w:line="336" w:lineRule="auto"/>
              <w:rPr>
                <w:rFonts w:ascii="Arial" w:hAnsi="Arial" w:cs="Arial"/>
              </w:rPr>
            </w:pPr>
            <w:r>
              <w:rPr>
                <w:rFonts w:ascii="Arial" w:hAnsi="Arial" w:cs="Arial"/>
              </w:rPr>
              <w:t xml:space="preserve">Smoking Cessation </w:t>
            </w:r>
          </w:p>
          <w:p w14:paraId="2FDF3EBE" w14:textId="77777777" w:rsidR="00A7130C" w:rsidRDefault="005604FE" w:rsidP="00EC50BA">
            <w:pPr>
              <w:spacing w:line="336" w:lineRule="auto"/>
              <w:rPr>
                <w:rFonts w:ascii="Arial" w:hAnsi="Arial" w:cs="Arial"/>
              </w:rPr>
            </w:pPr>
            <w:r>
              <w:rPr>
                <w:rFonts w:ascii="Arial" w:hAnsi="Arial" w:cs="Arial"/>
              </w:rPr>
              <w:t>Service (SCS)</w:t>
            </w:r>
          </w:p>
          <w:p w14:paraId="70A6ABB0" w14:textId="4EE87474" w:rsidR="008F2A4F" w:rsidRDefault="008F2A4F" w:rsidP="00EC50BA">
            <w:pPr>
              <w:spacing w:line="336" w:lineRule="auto"/>
              <w:rPr>
                <w:rFonts w:ascii="Arial" w:hAnsi="Arial" w:cs="Arial"/>
              </w:rPr>
            </w:pPr>
          </w:p>
        </w:tc>
        <w:tc>
          <w:tcPr>
            <w:tcW w:w="1144" w:type="dxa"/>
          </w:tcPr>
          <w:p w14:paraId="6E457D97" w14:textId="77777777" w:rsidR="002D6DA3" w:rsidRPr="00F26CB3" w:rsidRDefault="002D6DA3" w:rsidP="002D6DA3">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45156464" w14:textId="77777777" w:rsidR="00A7130C" w:rsidRDefault="00A7130C" w:rsidP="00EC50BA">
            <w:pPr>
              <w:spacing w:line="336" w:lineRule="auto"/>
              <w:rPr>
                <w:rFonts w:ascii="Arial" w:hAnsi="Arial" w:cs="Arial"/>
              </w:rPr>
            </w:pPr>
          </w:p>
        </w:tc>
        <w:tc>
          <w:tcPr>
            <w:tcW w:w="1843" w:type="dxa"/>
          </w:tcPr>
          <w:p w14:paraId="60B92811" w14:textId="77777777" w:rsidR="00A7130C" w:rsidRDefault="00A7130C" w:rsidP="00EC50BA">
            <w:pPr>
              <w:spacing w:line="336" w:lineRule="auto"/>
              <w:rPr>
                <w:rFonts w:ascii="Arial" w:hAnsi="Arial" w:cs="Arial"/>
              </w:rPr>
            </w:pPr>
          </w:p>
        </w:tc>
        <w:tc>
          <w:tcPr>
            <w:tcW w:w="4059" w:type="dxa"/>
          </w:tcPr>
          <w:p w14:paraId="3A4308EA" w14:textId="77777777" w:rsidR="00A7130C" w:rsidRDefault="00A7130C" w:rsidP="00EC50BA">
            <w:pPr>
              <w:spacing w:line="336" w:lineRule="auto"/>
              <w:rPr>
                <w:rFonts w:ascii="Arial" w:hAnsi="Arial" w:cs="Arial"/>
              </w:rPr>
            </w:pPr>
          </w:p>
        </w:tc>
      </w:tr>
      <w:tr w:rsidR="00D74902" w14:paraId="2F24740D" w14:textId="77777777">
        <w:tc>
          <w:tcPr>
            <w:tcW w:w="9016" w:type="dxa"/>
            <w:gridSpan w:val="4"/>
          </w:tcPr>
          <w:p w14:paraId="04759D69" w14:textId="61D38067" w:rsidR="00D74902" w:rsidRPr="002D6DA3" w:rsidRDefault="00D74902" w:rsidP="00EC50BA">
            <w:pPr>
              <w:spacing w:line="336" w:lineRule="auto"/>
              <w:rPr>
                <w:rFonts w:ascii="Arial" w:hAnsi="Arial" w:cs="Arial"/>
                <w:b/>
                <w:bCs/>
              </w:rPr>
            </w:pPr>
            <w:r w:rsidRPr="002D6DA3">
              <w:rPr>
                <w:rFonts w:ascii="Arial" w:hAnsi="Arial" w:cs="Arial"/>
                <w:b/>
                <w:bCs/>
              </w:rPr>
              <w:t>National enhanced service</w:t>
            </w:r>
          </w:p>
        </w:tc>
      </w:tr>
      <w:tr w:rsidR="00D74902" w14:paraId="44563296" w14:textId="77777777" w:rsidTr="002D6DA3">
        <w:tc>
          <w:tcPr>
            <w:tcW w:w="1970" w:type="dxa"/>
          </w:tcPr>
          <w:p w14:paraId="656872E9" w14:textId="188FD788" w:rsidR="008F2A4F" w:rsidRDefault="002D6DA3" w:rsidP="00EC50BA">
            <w:pPr>
              <w:spacing w:line="336" w:lineRule="auto"/>
              <w:rPr>
                <w:rFonts w:ascii="Arial" w:hAnsi="Arial" w:cs="Arial"/>
              </w:rPr>
            </w:pPr>
            <w:r>
              <w:rPr>
                <w:rFonts w:ascii="Arial" w:hAnsi="Arial" w:cs="Arial"/>
              </w:rPr>
              <w:t>COVID-19 Vaccination Service</w:t>
            </w:r>
          </w:p>
        </w:tc>
        <w:tc>
          <w:tcPr>
            <w:tcW w:w="1144" w:type="dxa"/>
          </w:tcPr>
          <w:p w14:paraId="7AEFEFE8" w14:textId="77777777" w:rsidR="002D6DA3" w:rsidRPr="00F26CB3" w:rsidRDefault="002D6DA3" w:rsidP="002D6DA3">
            <w:pPr>
              <w:spacing w:line="336" w:lineRule="auto"/>
              <w:jc w:val="center"/>
              <w:rPr>
                <w:rFonts w:ascii="Arial" w:eastAsia="Calibri" w:hAnsi="Arial" w:cs="Arial"/>
                <w:b/>
              </w:rPr>
            </w:pPr>
            <w:r w:rsidRPr="00F26CB3">
              <w:rPr>
                <w:rFonts w:ascii="Arial" w:eastAsia="Calibri" w:hAnsi="Arial" w:cs="Arial"/>
                <w:b/>
              </w:rPr>
              <w:fldChar w:fldCharType="begin">
                <w:ffData>
                  <w:name w:val=""/>
                  <w:enabled/>
                  <w:calcOnExit w:val="0"/>
                  <w:checkBox>
                    <w:sizeAuto/>
                    <w:default w:val="0"/>
                  </w:checkBox>
                </w:ffData>
              </w:fldChar>
            </w:r>
            <w:r w:rsidRPr="00F26CB3">
              <w:rPr>
                <w:rFonts w:ascii="Arial" w:eastAsia="Calibri" w:hAnsi="Arial" w:cs="Arial"/>
                <w:b/>
              </w:rPr>
              <w:instrText xml:space="preserve"> FORMCHECKBOX </w:instrText>
            </w:r>
            <w:r w:rsidRPr="00F26CB3">
              <w:rPr>
                <w:rFonts w:ascii="Arial" w:eastAsia="Calibri" w:hAnsi="Arial" w:cs="Arial"/>
                <w:b/>
              </w:rPr>
            </w:r>
            <w:r w:rsidRPr="00F26CB3">
              <w:rPr>
                <w:rFonts w:ascii="Arial" w:eastAsia="Calibri" w:hAnsi="Arial" w:cs="Arial"/>
                <w:b/>
              </w:rPr>
              <w:fldChar w:fldCharType="separate"/>
            </w:r>
            <w:r w:rsidRPr="00F26CB3">
              <w:rPr>
                <w:rFonts w:ascii="Arial" w:eastAsia="Calibri" w:hAnsi="Arial" w:cs="Arial"/>
                <w:b/>
              </w:rPr>
              <w:fldChar w:fldCharType="end"/>
            </w:r>
          </w:p>
          <w:p w14:paraId="730D3659" w14:textId="77777777" w:rsidR="00D74902" w:rsidRDefault="00D74902" w:rsidP="00EC50BA">
            <w:pPr>
              <w:spacing w:line="336" w:lineRule="auto"/>
              <w:rPr>
                <w:rFonts w:ascii="Arial" w:hAnsi="Arial" w:cs="Arial"/>
              </w:rPr>
            </w:pPr>
          </w:p>
        </w:tc>
        <w:tc>
          <w:tcPr>
            <w:tcW w:w="1843" w:type="dxa"/>
          </w:tcPr>
          <w:p w14:paraId="5CEAFA9A" w14:textId="77777777" w:rsidR="00D74902" w:rsidRDefault="00D74902" w:rsidP="00EC50BA">
            <w:pPr>
              <w:spacing w:line="336" w:lineRule="auto"/>
              <w:rPr>
                <w:rFonts w:ascii="Arial" w:hAnsi="Arial" w:cs="Arial"/>
              </w:rPr>
            </w:pPr>
          </w:p>
        </w:tc>
        <w:tc>
          <w:tcPr>
            <w:tcW w:w="4059" w:type="dxa"/>
          </w:tcPr>
          <w:p w14:paraId="3D9CD2F7" w14:textId="77777777" w:rsidR="00D74902" w:rsidRDefault="00D74902" w:rsidP="00EC50BA">
            <w:pPr>
              <w:spacing w:line="336" w:lineRule="auto"/>
              <w:rPr>
                <w:rFonts w:ascii="Arial" w:hAnsi="Arial" w:cs="Arial"/>
              </w:rPr>
            </w:pPr>
          </w:p>
        </w:tc>
      </w:tr>
      <w:tr w:rsidR="00395251" w14:paraId="0D35A31C" w14:textId="77777777">
        <w:tc>
          <w:tcPr>
            <w:tcW w:w="9016" w:type="dxa"/>
            <w:gridSpan w:val="4"/>
          </w:tcPr>
          <w:p w14:paraId="2236039F" w14:textId="16EBC163" w:rsidR="00395251" w:rsidRPr="00143656" w:rsidRDefault="00395251" w:rsidP="00EC50BA">
            <w:pPr>
              <w:spacing w:line="336" w:lineRule="auto"/>
              <w:rPr>
                <w:rFonts w:ascii="Arial" w:hAnsi="Arial" w:cs="Arial"/>
                <w:b/>
                <w:bCs/>
              </w:rPr>
            </w:pPr>
            <w:r w:rsidRPr="00143656">
              <w:rPr>
                <w:rFonts w:ascii="Arial" w:hAnsi="Arial" w:cs="Arial"/>
                <w:b/>
                <w:bCs/>
              </w:rPr>
              <w:t>Locally commissioned services</w:t>
            </w:r>
            <w:r w:rsidR="00851353">
              <w:rPr>
                <w:rFonts w:ascii="Arial" w:hAnsi="Arial" w:cs="Arial"/>
                <w:b/>
                <w:bCs/>
              </w:rPr>
              <w:t xml:space="preserve"> e.g. supervised consumption of medicines</w:t>
            </w:r>
          </w:p>
        </w:tc>
      </w:tr>
      <w:tr w:rsidR="00395251" w14:paraId="216EBB5D" w14:textId="77777777" w:rsidTr="002D6DA3">
        <w:tc>
          <w:tcPr>
            <w:tcW w:w="1970" w:type="dxa"/>
          </w:tcPr>
          <w:p w14:paraId="5C748DD8" w14:textId="77777777" w:rsidR="00395251" w:rsidRDefault="00395251" w:rsidP="00EC50BA">
            <w:pPr>
              <w:spacing w:line="336" w:lineRule="auto"/>
              <w:rPr>
                <w:rFonts w:ascii="Arial" w:hAnsi="Arial" w:cs="Arial"/>
              </w:rPr>
            </w:pPr>
          </w:p>
          <w:p w14:paraId="08660A62" w14:textId="77777777" w:rsidR="00143656" w:rsidRDefault="00143656" w:rsidP="00EC50BA">
            <w:pPr>
              <w:spacing w:line="336" w:lineRule="auto"/>
              <w:rPr>
                <w:rFonts w:ascii="Arial" w:hAnsi="Arial" w:cs="Arial"/>
              </w:rPr>
            </w:pPr>
          </w:p>
          <w:p w14:paraId="6765AB3F" w14:textId="77777777" w:rsidR="00143656" w:rsidRDefault="00143656" w:rsidP="00EC50BA">
            <w:pPr>
              <w:spacing w:line="336" w:lineRule="auto"/>
              <w:rPr>
                <w:rFonts w:ascii="Arial" w:hAnsi="Arial" w:cs="Arial"/>
              </w:rPr>
            </w:pPr>
          </w:p>
          <w:p w14:paraId="64A13C65" w14:textId="77777777" w:rsidR="00143656" w:rsidRDefault="00143656" w:rsidP="00EC50BA">
            <w:pPr>
              <w:spacing w:line="336" w:lineRule="auto"/>
              <w:rPr>
                <w:rFonts w:ascii="Arial" w:hAnsi="Arial" w:cs="Arial"/>
              </w:rPr>
            </w:pPr>
          </w:p>
        </w:tc>
        <w:tc>
          <w:tcPr>
            <w:tcW w:w="1144" w:type="dxa"/>
          </w:tcPr>
          <w:p w14:paraId="1896D63F" w14:textId="77777777" w:rsidR="00395251" w:rsidRPr="00F26CB3" w:rsidRDefault="00395251" w:rsidP="002D6DA3">
            <w:pPr>
              <w:spacing w:line="336" w:lineRule="auto"/>
              <w:jc w:val="center"/>
              <w:rPr>
                <w:rFonts w:ascii="Arial" w:eastAsia="Calibri" w:hAnsi="Arial" w:cs="Arial"/>
                <w:b/>
              </w:rPr>
            </w:pPr>
          </w:p>
        </w:tc>
        <w:tc>
          <w:tcPr>
            <w:tcW w:w="1843" w:type="dxa"/>
          </w:tcPr>
          <w:p w14:paraId="6DA5E369" w14:textId="77777777" w:rsidR="00395251" w:rsidRDefault="00395251" w:rsidP="00EC50BA">
            <w:pPr>
              <w:spacing w:line="336" w:lineRule="auto"/>
              <w:rPr>
                <w:rFonts w:ascii="Arial" w:hAnsi="Arial" w:cs="Arial"/>
              </w:rPr>
            </w:pPr>
          </w:p>
        </w:tc>
        <w:tc>
          <w:tcPr>
            <w:tcW w:w="4059" w:type="dxa"/>
          </w:tcPr>
          <w:p w14:paraId="101219A6" w14:textId="77777777" w:rsidR="00395251" w:rsidRDefault="00395251" w:rsidP="00EC50BA">
            <w:pPr>
              <w:spacing w:line="336" w:lineRule="auto"/>
              <w:rPr>
                <w:rFonts w:ascii="Arial" w:hAnsi="Arial" w:cs="Arial"/>
              </w:rPr>
            </w:pPr>
          </w:p>
        </w:tc>
      </w:tr>
    </w:tbl>
    <w:p w14:paraId="07C3588A" w14:textId="77777777" w:rsidR="000F2772" w:rsidRDefault="000F2772" w:rsidP="00AB6902">
      <w:pPr>
        <w:spacing w:after="0"/>
        <w:rPr>
          <w:rFonts w:ascii="Arial" w:hAnsi="Arial" w:cs="Arial"/>
        </w:rPr>
      </w:pPr>
    </w:p>
    <w:p w14:paraId="0704A3A5" w14:textId="199D57DA" w:rsidR="00C92ACC" w:rsidRPr="00F26CB3" w:rsidRDefault="00C92ACC" w:rsidP="00AB6902">
      <w:pPr>
        <w:spacing w:after="0"/>
        <w:rPr>
          <w:rFonts w:ascii="Arial" w:hAnsi="Arial" w:cs="Arial"/>
        </w:rPr>
      </w:pPr>
      <w:r>
        <w:rPr>
          <w:rFonts w:ascii="Arial" w:hAnsi="Arial" w:cs="Arial"/>
        </w:rPr>
        <w:t xml:space="preserve">The table below can be used to record how you </w:t>
      </w:r>
      <w:r w:rsidRPr="00C92ACC">
        <w:rPr>
          <w:rFonts w:ascii="Arial" w:hAnsi="Arial" w:cs="Arial"/>
          <w:bCs/>
        </w:rPr>
        <w:t>would identify any urgent prescriptions that are awaiting dispensing, collection, or delivery, such as those for antibiotics or analgesics, and medicines supplied in monitored dosage systems</w:t>
      </w:r>
      <w:r>
        <w:rPr>
          <w:rFonts w:ascii="Arial" w:hAnsi="Arial" w:cs="Arial"/>
          <w:bCs/>
        </w:rPr>
        <w:t xml:space="preserve"> and the appropriate action to take.</w:t>
      </w:r>
    </w:p>
    <w:tbl>
      <w:tblPr>
        <w:tblStyle w:val="TableGrid"/>
        <w:tblW w:w="0" w:type="auto"/>
        <w:tblLook w:val="04A0" w:firstRow="1" w:lastRow="0" w:firstColumn="1" w:lastColumn="0" w:noHBand="0" w:noVBand="1"/>
      </w:tblPr>
      <w:tblGrid>
        <w:gridCol w:w="9016"/>
      </w:tblGrid>
      <w:tr w:rsidR="00C92ACC" w14:paraId="5536857F" w14:textId="77777777" w:rsidTr="00C92ACC">
        <w:tc>
          <w:tcPr>
            <w:tcW w:w="9016" w:type="dxa"/>
          </w:tcPr>
          <w:p w14:paraId="1B46E173" w14:textId="77777777" w:rsidR="00C92ACC" w:rsidRDefault="00C92ACC" w:rsidP="00AB6902">
            <w:pPr>
              <w:rPr>
                <w:rFonts w:ascii="Arial" w:hAnsi="Arial" w:cs="Arial"/>
              </w:rPr>
            </w:pPr>
          </w:p>
          <w:p w14:paraId="1F2EC079" w14:textId="77777777" w:rsidR="00C92ACC" w:rsidRDefault="00C92ACC" w:rsidP="00AB6902">
            <w:pPr>
              <w:rPr>
                <w:rFonts w:ascii="Arial" w:hAnsi="Arial" w:cs="Arial"/>
              </w:rPr>
            </w:pPr>
          </w:p>
          <w:p w14:paraId="3A6D59E7" w14:textId="77777777" w:rsidR="00C92ACC" w:rsidRDefault="00C92ACC" w:rsidP="00AB6902">
            <w:pPr>
              <w:rPr>
                <w:rFonts w:ascii="Arial" w:hAnsi="Arial" w:cs="Arial"/>
              </w:rPr>
            </w:pPr>
          </w:p>
          <w:p w14:paraId="1EB3AB97" w14:textId="77777777" w:rsidR="00C92ACC" w:rsidRDefault="00C92ACC" w:rsidP="00AB6902">
            <w:pPr>
              <w:rPr>
                <w:rFonts w:ascii="Arial" w:hAnsi="Arial" w:cs="Arial"/>
              </w:rPr>
            </w:pPr>
          </w:p>
          <w:p w14:paraId="62FAB06B" w14:textId="77777777" w:rsidR="00C92ACC" w:rsidRDefault="00C92ACC" w:rsidP="00AB6902">
            <w:pPr>
              <w:rPr>
                <w:rFonts w:ascii="Arial" w:hAnsi="Arial" w:cs="Arial"/>
              </w:rPr>
            </w:pPr>
          </w:p>
          <w:p w14:paraId="398C7EA2" w14:textId="77777777" w:rsidR="00C92ACC" w:rsidRDefault="00C92ACC" w:rsidP="00AB6902">
            <w:pPr>
              <w:rPr>
                <w:rFonts w:ascii="Arial" w:hAnsi="Arial" w:cs="Arial"/>
              </w:rPr>
            </w:pPr>
          </w:p>
          <w:p w14:paraId="0649B878" w14:textId="77777777" w:rsidR="00C92ACC" w:rsidRDefault="00C92ACC" w:rsidP="00AB6902">
            <w:pPr>
              <w:rPr>
                <w:rFonts w:ascii="Arial" w:hAnsi="Arial" w:cs="Arial"/>
              </w:rPr>
            </w:pPr>
          </w:p>
        </w:tc>
      </w:tr>
    </w:tbl>
    <w:p w14:paraId="7192537C" w14:textId="77777777" w:rsidR="00C92ACC" w:rsidRPr="00F26CB3" w:rsidRDefault="00C92ACC" w:rsidP="00AB6902">
      <w:pPr>
        <w:spacing w:after="0"/>
        <w:rPr>
          <w:rFonts w:ascii="Arial" w:hAnsi="Arial" w:cs="Arial"/>
        </w:rPr>
      </w:pPr>
    </w:p>
    <w:tbl>
      <w:tblPr>
        <w:tblStyle w:val="TableGrid"/>
        <w:tblW w:w="0" w:type="auto"/>
        <w:tblLook w:val="04A0" w:firstRow="1" w:lastRow="0" w:firstColumn="1" w:lastColumn="0" w:noHBand="0" w:noVBand="1"/>
      </w:tblPr>
      <w:tblGrid>
        <w:gridCol w:w="9016"/>
      </w:tblGrid>
      <w:tr w:rsidR="008372EE" w14:paraId="77B6A326" w14:textId="77777777" w:rsidTr="008372EE">
        <w:tc>
          <w:tcPr>
            <w:tcW w:w="9016" w:type="dxa"/>
          </w:tcPr>
          <w:p w14:paraId="404169C9" w14:textId="0CC1E8DD" w:rsidR="008372EE" w:rsidRPr="00286286" w:rsidRDefault="008372EE" w:rsidP="00286286">
            <w:pPr>
              <w:spacing w:before="60" w:after="60"/>
              <w:rPr>
                <w:rFonts w:ascii="Arial" w:hAnsi="Arial" w:cs="Arial"/>
                <w:b/>
                <w:color w:val="000000" w:themeColor="text1"/>
              </w:rPr>
            </w:pPr>
            <w:r w:rsidRPr="00286286">
              <w:rPr>
                <w:rFonts w:ascii="Arial" w:hAnsi="Arial" w:cs="Arial"/>
                <w:b/>
                <w:color w:val="000000" w:themeColor="text1"/>
              </w:rPr>
              <w:t>Requirement</w:t>
            </w:r>
            <w:r w:rsidR="00286286" w:rsidRPr="00286286">
              <w:rPr>
                <w:rFonts w:ascii="Arial" w:hAnsi="Arial" w:cs="Arial"/>
                <w:b/>
                <w:color w:val="000000" w:themeColor="text1"/>
              </w:rPr>
              <w:t xml:space="preserve"> 6:</w:t>
            </w:r>
          </w:p>
          <w:p w14:paraId="4677A9B7" w14:textId="6B6C68BB" w:rsidR="008372EE" w:rsidRPr="00286286" w:rsidRDefault="008372EE" w:rsidP="00286286">
            <w:pPr>
              <w:spacing w:before="60" w:after="60"/>
              <w:rPr>
                <w:rFonts w:ascii="Arial" w:hAnsi="Arial" w:cs="Arial"/>
                <w:i/>
                <w:iCs/>
              </w:rPr>
            </w:pPr>
            <w:r w:rsidRPr="00286286">
              <w:rPr>
                <w:rFonts w:ascii="Arial" w:hAnsi="Arial" w:cs="Arial"/>
                <w:bCs/>
                <w:i/>
                <w:iCs/>
                <w:color w:val="000000" w:themeColor="text1"/>
              </w:rPr>
              <w:t xml:space="preserve">The pharmacy has arrangements for updating NHS Profile Manager – </w:t>
            </w:r>
            <w:r w:rsidR="00FA728E" w:rsidRPr="00286286">
              <w:rPr>
                <w:rFonts w:ascii="Arial" w:hAnsi="Arial" w:cs="Arial"/>
                <w:bCs/>
                <w:i/>
                <w:iCs/>
                <w:color w:val="000000" w:themeColor="text1"/>
              </w:rPr>
              <w:t xml:space="preserve">to update the </w:t>
            </w:r>
            <w:r w:rsidRPr="00286286">
              <w:rPr>
                <w:rFonts w:ascii="Arial" w:hAnsi="Arial" w:cs="Arial"/>
                <w:bCs/>
                <w:i/>
                <w:iCs/>
                <w:color w:val="000000" w:themeColor="text1"/>
              </w:rPr>
              <w:t xml:space="preserve">Directory of Service (DoS) </w:t>
            </w:r>
            <w:r w:rsidR="00C473A1" w:rsidRPr="00286286">
              <w:rPr>
                <w:rFonts w:ascii="Arial" w:hAnsi="Arial" w:cs="Arial"/>
                <w:bCs/>
                <w:i/>
                <w:iCs/>
                <w:color w:val="000000" w:themeColor="text1"/>
              </w:rPr>
              <w:t xml:space="preserve">(and the NHS </w:t>
            </w:r>
            <w:r w:rsidR="008A16BD">
              <w:rPr>
                <w:rFonts w:ascii="Arial" w:hAnsi="Arial" w:cs="Arial"/>
                <w:bCs/>
                <w:i/>
                <w:iCs/>
                <w:color w:val="000000" w:themeColor="text1"/>
              </w:rPr>
              <w:t>w</w:t>
            </w:r>
            <w:r w:rsidR="00C473A1" w:rsidRPr="00286286">
              <w:rPr>
                <w:rFonts w:ascii="Arial" w:hAnsi="Arial" w:cs="Arial"/>
                <w:bCs/>
                <w:i/>
                <w:iCs/>
                <w:color w:val="000000" w:themeColor="text1"/>
              </w:rPr>
              <w:t>ebsite).</w:t>
            </w:r>
          </w:p>
        </w:tc>
      </w:tr>
    </w:tbl>
    <w:p w14:paraId="3728B7BA" w14:textId="77777777" w:rsidR="009E7B20" w:rsidRPr="00F26CB3" w:rsidRDefault="009E7B20" w:rsidP="00AB6902">
      <w:pPr>
        <w:spacing w:after="0"/>
        <w:rPr>
          <w:rFonts w:ascii="Arial" w:hAnsi="Arial" w:cs="Arial"/>
        </w:rPr>
      </w:pPr>
    </w:p>
    <w:p w14:paraId="146D688F" w14:textId="77777777" w:rsidR="00CF35DD" w:rsidRPr="00F26CB3" w:rsidRDefault="00CF35DD" w:rsidP="00CF35DD">
      <w:pPr>
        <w:spacing w:after="0"/>
        <w:rPr>
          <w:rFonts w:ascii="Arial" w:hAnsi="Arial" w:cs="Arial"/>
          <w:b/>
          <w:color w:val="000000" w:themeColor="text1"/>
        </w:rPr>
      </w:pPr>
      <w:bookmarkStart w:id="1" w:name="_Hlk141289365"/>
      <w:r w:rsidRPr="00F26CB3">
        <w:rPr>
          <w:rFonts w:ascii="Arial" w:hAnsi="Arial" w:cs="Arial"/>
          <w:b/>
          <w:color w:val="000000" w:themeColor="text1"/>
        </w:rPr>
        <w:t>Additional information</w:t>
      </w:r>
    </w:p>
    <w:bookmarkEnd w:id="1"/>
    <w:p w14:paraId="5300A002" w14:textId="49FA696A" w:rsidR="00104BCE" w:rsidRPr="00F26CB3" w:rsidRDefault="00104BCE" w:rsidP="00AB6902">
      <w:pPr>
        <w:spacing w:after="0"/>
        <w:rPr>
          <w:rFonts w:ascii="Arial" w:hAnsi="Arial" w:cs="Arial"/>
        </w:rPr>
      </w:pPr>
      <w:r w:rsidRPr="00F26CB3">
        <w:rPr>
          <w:rFonts w:ascii="Arial" w:hAnsi="Arial" w:cs="Arial"/>
        </w:rPr>
        <w:t>There must be arrangements for updating the</w:t>
      </w:r>
      <w:r w:rsidR="00FA728E">
        <w:rPr>
          <w:rFonts w:ascii="Arial" w:hAnsi="Arial" w:cs="Arial"/>
        </w:rPr>
        <w:t xml:space="preserve"> DoS</w:t>
      </w:r>
      <w:r w:rsidRPr="00F26CB3">
        <w:rPr>
          <w:rFonts w:ascii="Arial" w:hAnsi="Arial" w:cs="Arial"/>
        </w:rPr>
        <w:t xml:space="preserve"> entr</w:t>
      </w:r>
      <w:r w:rsidR="00FA728E">
        <w:rPr>
          <w:rFonts w:ascii="Arial" w:hAnsi="Arial" w:cs="Arial"/>
        </w:rPr>
        <w:t>y</w:t>
      </w:r>
      <w:r w:rsidRPr="00F26CB3">
        <w:rPr>
          <w:rFonts w:ascii="Arial" w:hAnsi="Arial" w:cs="Arial"/>
        </w:rPr>
        <w:t xml:space="preserve">, to seek to ensure that patients are aware that the pharmacy is temporarily closed, and patients are not referred for urgent pharmaceutical services </w:t>
      </w:r>
      <w:r w:rsidR="2C15D571" w:rsidRPr="00F26CB3">
        <w:rPr>
          <w:rFonts w:ascii="Arial" w:hAnsi="Arial" w:cs="Arial"/>
        </w:rPr>
        <w:t>based on</w:t>
      </w:r>
      <w:r w:rsidRPr="00F26CB3">
        <w:rPr>
          <w:rFonts w:ascii="Arial" w:hAnsi="Arial" w:cs="Arial"/>
        </w:rPr>
        <w:t xml:space="preserve"> a DoS entry. </w:t>
      </w:r>
    </w:p>
    <w:p w14:paraId="6ADDD869" w14:textId="77777777" w:rsidR="009E7B20" w:rsidRPr="00F26CB3" w:rsidRDefault="009E7B20" w:rsidP="00AB6902">
      <w:pPr>
        <w:spacing w:after="0"/>
        <w:rPr>
          <w:rFonts w:ascii="Arial" w:hAnsi="Arial" w:cs="Arial"/>
        </w:rPr>
      </w:pPr>
    </w:p>
    <w:p w14:paraId="5A0745E4" w14:textId="5BC679D2" w:rsidR="00104BCE" w:rsidRPr="00F26CB3" w:rsidRDefault="00104BCE" w:rsidP="00AB6902">
      <w:pPr>
        <w:spacing w:after="0"/>
        <w:rPr>
          <w:rFonts w:ascii="Arial" w:hAnsi="Arial" w:cs="Arial"/>
        </w:rPr>
      </w:pPr>
      <w:r w:rsidRPr="00F26CB3">
        <w:rPr>
          <w:rFonts w:ascii="Arial" w:hAnsi="Arial" w:cs="Arial"/>
        </w:rPr>
        <w:t>It is also important to update the entr</w:t>
      </w:r>
      <w:r w:rsidR="00FA728E">
        <w:rPr>
          <w:rFonts w:ascii="Arial" w:hAnsi="Arial" w:cs="Arial"/>
        </w:rPr>
        <w:t>y</w:t>
      </w:r>
      <w:r w:rsidRPr="00F26CB3">
        <w:rPr>
          <w:rFonts w:ascii="Arial" w:hAnsi="Arial" w:cs="Arial"/>
        </w:rPr>
        <w:t xml:space="preserve"> when you </w:t>
      </w:r>
      <w:r w:rsidR="32793D8E" w:rsidRPr="00F26CB3">
        <w:rPr>
          <w:rFonts w:ascii="Arial" w:hAnsi="Arial" w:cs="Arial"/>
        </w:rPr>
        <w:t>can</w:t>
      </w:r>
      <w:r w:rsidRPr="00F26CB3">
        <w:rPr>
          <w:rFonts w:ascii="Arial" w:hAnsi="Arial" w:cs="Arial"/>
        </w:rPr>
        <w:t xml:space="preserve"> resume the provision of pharmaceutical services. </w:t>
      </w:r>
    </w:p>
    <w:p w14:paraId="6FDD2F57" w14:textId="77777777" w:rsidR="009E7B20" w:rsidRPr="00F26CB3" w:rsidRDefault="009E7B20" w:rsidP="00AB6902">
      <w:pPr>
        <w:spacing w:after="0"/>
        <w:rPr>
          <w:rFonts w:ascii="Arial" w:hAnsi="Arial" w:cs="Arial"/>
        </w:rPr>
      </w:pPr>
    </w:p>
    <w:p w14:paraId="64111B82" w14:textId="38FAC06D" w:rsidR="00104BCE" w:rsidRPr="00F26CB3" w:rsidRDefault="00104BCE" w:rsidP="00AB6902">
      <w:pPr>
        <w:spacing w:after="0"/>
        <w:rPr>
          <w:rFonts w:ascii="Arial" w:hAnsi="Arial" w:cs="Arial"/>
        </w:rPr>
      </w:pPr>
      <w:r w:rsidRPr="00F26CB3">
        <w:rPr>
          <w:rFonts w:ascii="Arial" w:hAnsi="Arial" w:cs="Arial"/>
        </w:rPr>
        <w:t xml:space="preserve">A comprehensive and accurate entry for both DoS and the NHS </w:t>
      </w:r>
      <w:r w:rsidR="00B96064">
        <w:rPr>
          <w:rFonts w:ascii="Arial" w:hAnsi="Arial" w:cs="Arial"/>
        </w:rPr>
        <w:t>w</w:t>
      </w:r>
      <w:r w:rsidRPr="00F26CB3">
        <w:rPr>
          <w:rFonts w:ascii="Arial" w:hAnsi="Arial" w:cs="Arial"/>
        </w:rPr>
        <w:t>ebsite are existing Terms of Service requirements, as is a quarterly verification of these entries.</w:t>
      </w:r>
    </w:p>
    <w:p w14:paraId="3FE521ED" w14:textId="77777777" w:rsidR="0003268F" w:rsidRDefault="0003268F" w:rsidP="00AB6902">
      <w:pPr>
        <w:spacing w:after="0"/>
        <w:rPr>
          <w:rFonts w:ascii="Arial" w:hAnsi="Arial" w:cs="Arial"/>
        </w:rPr>
      </w:pPr>
    </w:p>
    <w:tbl>
      <w:tblPr>
        <w:tblStyle w:val="TableGrid"/>
        <w:tblW w:w="0" w:type="auto"/>
        <w:tblLook w:val="04A0" w:firstRow="1" w:lastRow="0" w:firstColumn="1" w:lastColumn="0" w:noHBand="0" w:noVBand="1"/>
      </w:tblPr>
      <w:tblGrid>
        <w:gridCol w:w="7650"/>
        <w:gridCol w:w="1366"/>
      </w:tblGrid>
      <w:tr w:rsidR="0003268F" w14:paraId="1DA2EC86" w14:textId="77777777">
        <w:tc>
          <w:tcPr>
            <w:tcW w:w="7650" w:type="dxa"/>
            <w:shd w:val="clear" w:color="auto" w:fill="E7E6E6" w:themeFill="background2"/>
          </w:tcPr>
          <w:p w14:paraId="31DC6346" w14:textId="77777777" w:rsidR="0003268F" w:rsidRPr="00DD21F0" w:rsidRDefault="0003268F" w:rsidP="0055532A">
            <w:pPr>
              <w:spacing w:before="60" w:after="60"/>
              <w:rPr>
                <w:rFonts w:ascii="Arial" w:hAnsi="Arial" w:cs="Arial"/>
                <w:b/>
              </w:rPr>
            </w:pPr>
            <w:r w:rsidRPr="00DD21F0">
              <w:rPr>
                <w:rFonts w:ascii="Arial" w:hAnsi="Arial" w:cs="Arial"/>
                <w:b/>
              </w:rPr>
              <w:t>Questions</w:t>
            </w:r>
          </w:p>
        </w:tc>
        <w:tc>
          <w:tcPr>
            <w:tcW w:w="1366" w:type="dxa"/>
            <w:shd w:val="clear" w:color="auto" w:fill="E7E6E6" w:themeFill="background2"/>
          </w:tcPr>
          <w:p w14:paraId="6ED933BE" w14:textId="77777777" w:rsidR="0003268F" w:rsidRPr="00DD21F0" w:rsidRDefault="0003268F" w:rsidP="0055532A">
            <w:pPr>
              <w:spacing w:before="60" w:after="60" w:line="336" w:lineRule="auto"/>
              <w:jc w:val="center"/>
              <w:rPr>
                <w:rFonts w:ascii="Arial" w:eastAsia="Calibri" w:hAnsi="Arial" w:cs="Arial"/>
                <w:b/>
              </w:rPr>
            </w:pPr>
            <w:r w:rsidRPr="00DD21F0">
              <w:rPr>
                <w:rFonts w:ascii="Arial" w:eastAsia="Calibri" w:hAnsi="Arial" w:cs="Arial"/>
                <w:b/>
              </w:rPr>
              <w:t>Tick when complete</w:t>
            </w:r>
          </w:p>
        </w:tc>
      </w:tr>
      <w:tr w:rsidR="0003268F" w:rsidRPr="00F427E5" w14:paraId="01CDE62E" w14:textId="77777777">
        <w:tc>
          <w:tcPr>
            <w:tcW w:w="7650" w:type="dxa"/>
            <w:shd w:val="clear" w:color="auto" w:fill="E7E6E6" w:themeFill="background2"/>
          </w:tcPr>
          <w:p w14:paraId="0E5884C2" w14:textId="5D8B7912" w:rsidR="0003268F" w:rsidRPr="0085738C" w:rsidRDefault="000F2D14" w:rsidP="0055532A">
            <w:pPr>
              <w:spacing w:before="60" w:after="60"/>
              <w:rPr>
                <w:rFonts w:ascii="Arial" w:hAnsi="Arial" w:cs="Arial"/>
                <w:b/>
              </w:rPr>
            </w:pPr>
            <w:r w:rsidRPr="0085738C">
              <w:rPr>
                <w:rFonts w:ascii="Arial" w:hAnsi="Arial" w:cs="Arial"/>
                <w:b/>
              </w:rPr>
              <w:t xml:space="preserve">Q. </w:t>
            </w:r>
            <w:r w:rsidR="005161FB" w:rsidRPr="0085738C">
              <w:rPr>
                <w:rFonts w:ascii="Arial" w:hAnsi="Arial" w:cs="Arial"/>
                <w:b/>
              </w:rPr>
              <w:t xml:space="preserve">Are you aware of </w:t>
            </w:r>
            <w:r w:rsidR="00D137EB">
              <w:rPr>
                <w:rFonts w:ascii="Arial" w:hAnsi="Arial" w:cs="Arial"/>
                <w:b/>
              </w:rPr>
              <w:t>who can</w:t>
            </w:r>
            <w:r w:rsidR="005161FB" w:rsidRPr="0085738C">
              <w:rPr>
                <w:rFonts w:ascii="Arial" w:hAnsi="Arial" w:cs="Arial"/>
                <w:b/>
              </w:rPr>
              <w:t xml:space="preserve"> updat</w:t>
            </w:r>
            <w:r w:rsidR="00D137EB">
              <w:rPr>
                <w:rFonts w:ascii="Arial" w:hAnsi="Arial" w:cs="Arial"/>
                <w:b/>
              </w:rPr>
              <w:t>e</w:t>
            </w:r>
            <w:r w:rsidR="005161FB" w:rsidRPr="0085738C">
              <w:rPr>
                <w:rFonts w:ascii="Arial" w:hAnsi="Arial" w:cs="Arial"/>
                <w:b/>
              </w:rPr>
              <w:t xml:space="preserve"> </w:t>
            </w:r>
            <w:r w:rsidR="0085738C" w:rsidRPr="0085738C">
              <w:rPr>
                <w:rFonts w:ascii="Arial" w:hAnsi="Arial" w:cs="Arial"/>
                <w:b/>
              </w:rPr>
              <w:t>NHS Profile Manager</w:t>
            </w:r>
            <w:r w:rsidR="00D137EB">
              <w:rPr>
                <w:rFonts w:ascii="Arial" w:hAnsi="Arial" w:cs="Arial"/>
                <w:b/>
              </w:rPr>
              <w:t xml:space="preserve"> for your pharmacy</w:t>
            </w:r>
            <w:r w:rsidR="0085738C" w:rsidRPr="0085738C">
              <w:rPr>
                <w:rFonts w:ascii="Arial" w:hAnsi="Arial" w:cs="Arial"/>
                <w:b/>
              </w:rPr>
              <w:t>?</w:t>
            </w:r>
          </w:p>
        </w:tc>
        <w:tc>
          <w:tcPr>
            <w:tcW w:w="1366" w:type="dxa"/>
            <w:shd w:val="clear" w:color="auto" w:fill="E7E6E6" w:themeFill="background2"/>
          </w:tcPr>
          <w:p w14:paraId="74E9C32A" w14:textId="77777777" w:rsidR="0003268F" w:rsidRPr="00DD21F0" w:rsidRDefault="0003268F" w:rsidP="0055532A">
            <w:pPr>
              <w:spacing w:before="60" w:after="60" w:line="336" w:lineRule="auto"/>
              <w:jc w:val="center"/>
              <w:rPr>
                <w:rFonts w:ascii="Arial" w:eastAsia="Calibri" w:hAnsi="Arial" w:cs="Arial"/>
                <w:b/>
              </w:rPr>
            </w:pPr>
          </w:p>
          <w:p w14:paraId="46F12768" w14:textId="77777777" w:rsidR="0003268F" w:rsidRPr="00DD21F0" w:rsidRDefault="0003268F"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2C819214" w14:textId="77777777" w:rsidR="0003268F" w:rsidRPr="00DD21F0" w:rsidRDefault="0003268F" w:rsidP="0055532A">
            <w:pPr>
              <w:spacing w:before="60" w:after="60"/>
              <w:rPr>
                <w:rFonts w:ascii="Arial" w:hAnsi="Arial" w:cs="Arial"/>
                <w:b/>
              </w:rPr>
            </w:pPr>
          </w:p>
        </w:tc>
      </w:tr>
      <w:tr w:rsidR="003D2BAB" w:rsidRPr="0067667E" w14:paraId="7152F1A3" w14:textId="77777777">
        <w:tc>
          <w:tcPr>
            <w:tcW w:w="7650" w:type="dxa"/>
            <w:shd w:val="clear" w:color="auto" w:fill="E7E6E6" w:themeFill="background2"/>
          </w:tcPr>
          <w:p w14:paraId="643528ED" w14:textId="505FD085" w:rsidR="003D2BAB" w:rsidRPr="00F26CB3" w:rsidRDefault="003D2BAB" w:rsidP="0055532A">
            <w:pPr>
              <w:spacing w:before="60" w:after="60"/>
              <w:rPr>
                <w:rFonts w:ascii="Arial" w:hAnsi="Arial" w:cs="Arial"/>
                <w:b/>
              </w:rPr>
            </w:pPr>
            <w:r>
              <w:rPr>
                <w:rFonts w:ascii="Arial" w:hAnsi="Arial" w:cs="Arial"/>
                <w:b/>
              </w:rPr>
              <w:t xml:space="preserve">Q. Have you </w:t>
            </w:r>
            <w:r w:rsidR="00F61CE9">
              <w:rPr>
                <w:rFonts w:ascii="Arial" w:hAnsi="Arial" w:cs="Arial"/>
                <w:b/>
              </w:rPr>
              <w:t xml:space="preserve">listed the names of the people or </w:t>
            </w:r>
            <w:r>
              <w:rPr>
                <w:rFonts w:ascii="Arial" w:hAnsi="Arial" w:cs="Arial"/>
                <w:b/>
              </w:rPr>
              <w:t xml:space="preserve">added </w:t>
            </w:r>
            <w:r w:rsidR="00D137EB">
              <w:rPr>
                <w:rFonts w:ascii="Arial" w:hAnsi="Arial" w:cs="Arial"/>
                <w:b/>
              </w:rPr>
              <w:t>contact details</w:t>
            </w:r>
            <w:r w:rsidR="00850E9B">
              <w:rPr>
                <w:rFonts w:ascii="Arial" w:hAnsi="Arial" w:cs="Arial"/>
                <w:b/>
              </w:rPr>
              <w:t xml:space="preserve"> of </w:t>
            </w:r>
            <w:r w:rsidR="00670294">
              <w:rPr>
                <w:rFonts w:ascii="Arial" w:hAnsi="Arial" w:cs="Arial"/>
                <w:b/>
              </w:rPr>
              <w:t>the person who can do this (e.g. if they are a head office contact)</w:t>
            </w:r>
            <w:r>
              <w:rPr>
                <w:rFonts w:ascii="Arial" w:hAnsi="Arial" w:cs="Arial"/>
                <w:b/>
              </w:rPr>
              <w:t xml:space="preserve"> to your </w:t>
            </w:r>
            <w:r w:rsidR="00AB4C26">
              <w:rPr>
                <w:rFonts w:ascii="Arial" w:hAnsi="Arial" w:cs="Arial"/>
                <w:b/>
              </w:rPr>
              <w:t>b</w:t>
            </w:r>
            <w:r>
              <w:rPr>
                <w:rFonts w:ascii="Arial" w:hAnsi="Arial" w:cs="Arial"/>
                <w:b/>
              </w:rPr>
              <w:t xml:space="preserve">usiness </w:t>
            </w:r>
            <w:r w:rsidR="00AB4C26">
              <w:rPr>
                <w:rFonts w:ascii="Arial" w:hAnsi="Arial" w:cs="Arial"/>
                <w:b/>
              </w:rPr>
              <w:t>c</w:t>
            </w:r>
            <w:r>
              <w:rPr>
                <w:rFonts w:ascii="Arial" w:hAnsi="Arial" w:cs="Arial"/>
                <w:b/>
              </w:rPr>
              <w:t xml:space="preserve">ontinuity </w:t>
            </w:r>
            <w:r w:rsidR="00AB4C26">
              <w:rPr>
                <w:rFonts w:ascii="Arial" w:hAnsi="Arial" w:cs="Arial"/>
                <w:b/>
              </w:rPr>
              <w:t>p</w:t>
            </w:r>
            <w:r>
              <w:rPr>
                <w:rFonts w:ascii="Arial" w:hAnsi="Arial" w:cs="Arial"/>
                <w:b/>
              </w:rPr>
              <w:t>lan (or added these to the table below)?</w:t>
            </w:r>
          </w:p>
        </w:tc>
        <w:tc>
          <w:tcPr>
            <w:tcW w:w="1366" w:type="dxa"/>
            <w:shd w:val="clear" w:color="auto" w:fill="E7E6E6" w:themeFill="background2"/>
          </w:tcPr>
          <w:p w14:paraId="611E2D2D" w14:textId="77777777" w:rsidR="003D2BAB" w:rsidRPr="00DD21F0" w:rsidRDefault="003D2BAB"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666FFD3D" w14:textId="77777777" w:rsidR="003D2BAB" w:rsidRDefault="003D2BAB" w:rsidP="0055532A">
            <w:pPr>
              <w:spacing w:before="60" w:after="60" w:line="336" w:lineRule="auto"/>
              <w:jc w:val="center"/>
              <w:rPr>
                <w:rFonts w:ascii="Arial" w:eastAsia="Calibri" w:hAnsi="Arial" w:cs="Arial"/>
                <w:b/>
              </w:rPr>
            </w:pPr>
          </w:p>
        </w:tc>
      </w:tr>
      <w:tr w:rsidR="003D2BAB" w:rsidRPr="0067667E" w14:paraId="7BDF8B2A" w14:textId="77777777">
        <w:tc>
          <w:tcPr>
            <w:tcW w:w="7650" w:type="dxa"/>
            <w:shd w:val="clear" w:color="auto" w:fill="E7E6E6" w:themeFill="background2"/>
          </w:tcPr>
          <w:p w14:paraId="53042F2D" w14:textId="319079E2" w:rsidR="003D2BAB" w:rsidRPr="00DD21F0" w:rsidRDefault="003D2BAB" w:rsidP="0055532A">
            <w:pPr>
              <w:spacing w:before="60" w:after="60"/>
              <w:rPr>
                <w:rFonts w:ascii="Arial" w:hAnsi="Arial" w:cs="Arial"/>
                <w:b/>
              </w:rPr>
            </w:pPr>
            <w:r w:rsidRPr="00F26CB3">
              <w:rPr>
                <w:rFonts w:ascii="Arial" w:hAnsi="Arial" w:cs="Arial"/>
                <w:b/>
              </w:rPr>
              <w:t>Q. If you have updated/reviewed your existing business continuity plan to</w:t>
            </w:r>
            <w:r>
              <w:rPr>
                <w:rFonts w:ascii="Arial" w:hAnsi="Arial" w:cs="Arial"/>
                <w:b/>
              </w:rPr>
              <w:t xml:space="preserve"> include </w:t>
            </w:r>
            <w:r w:rsidR="001C4D9B">
              <w:rPr>
                <w:rFonts w:ascii="Arial" w:hAnsi="Arial" w:cs="Arial"/>
                <w:b/>
              </w:rPr>
              <w:t>the details of who can up</w:t>
            </w:r>
            <w:r w:rsidR="00297C91">
              <w:rPr>
                <w:rFonts w:ascii="Arial" w:hAnsi="Arial" w:cs="Arial"/>
                <w:b/>
              </w:rPr>
              <w:t>d</w:t>
            </w:r>
            <w:r w:rsidR="001C4D9B">
              <w:rPr>
                <w:rFonts w:ascii="Arial" w:hAnsi="Arial" w:cs="Arial"/>
                <w:b/>
              </w:rPr>
              <w:t>ate</w:t>
            </w:r>
            <w:r w:rsidR="00297C91">
              <w:rPr>
                <w:rFonts w:ascii="Arial" w:hAnsi="Arial" w:cs="Arial"/>
                <w:b/>
              </w:rPr>
              <w:t xml:space="preserve"> NHS Profile Manager</w:t>
            </w:r>
            <w:r>
              <w:rPr>
                <w:rFonts w:ascii="Arial" w:hAnsi="Arial" w:cs="Arial"/>
                <w:b/>
              </w:rPr>
              <w:t xml:space="preserve"> for your pharmacy </w:t>
            </w:r>
            <w:r w:rsidRPr="00F26CB3">
              <w:rPr>
                <w:rFonts w:ascii="Arial" w:hAnsi="Arial" w:cs="Arial"/>
                <w:b/>
              </w:rPr>
              <w:t xml:space="preserve">what page </w:t>
            </w:r>
            <w:r>
              <w:rPr>
                <w:rFonts w:ascii="Arial" w:hAnsi="Arial" w:cs="Arial"/>
                <w:b/>
              </w:rPr>
              <w:t>is this</w:t>
            </w:r>
            <w:r w:rsidRPr="00F26CB3">
              <w:rPr>
                <w:rFonts w:ascii="Arial" w:hAnsi="Arial" w:cs="Arial"/>
                <w:b/>
              </w:rPr>
              <w:t xml:space="preserve"> listed on in the plan?</w:t>
            </w:r>
          </w:p>
        </w:tc>
        <w:tc>
          <w:tcPr>
            <w:tcW w:w="1366" w:type="dxa"/>
            <w:shd w:val="clear" w:color="auto" w:fill="E7E6E6" w:themeFill="background2"/>
          </w:tcPr>
          <w:p w14:paraId="3319B272" w14:textId="483ACA45" w:rsidR="003D2BAB" w:rsidRPr="00DD21F0" w:rsidRDefault="003D2BAB" w:rsidP="0055532A">
            <w:pPr>
              <w:spacing w:before="60" w:after="60" w:line="336" w:lineRule="auto"/>
              <w:jc w:val="center"/>
              <w:rPr>
                <w:rFonts w:ascii="Arial" w:eastAsia="Calibri" w:hAnsi="Arial" w:cs="Arial"/>
                <w:b/>
              </w:rPr>
            </w:pPr>
            <w:r>
              <w:rPr>
                <w:rFonts w:ascii="Arial" w:eastAsia="Calibri" w:hAnsi="Arial" w:cs="Arial"/>
                <w:b/>
              </w:rPr>
              <w:t>Pg</w:t>
            </w:r>
          </w:p>
        </w:tc>
      </w:tr>
    </w:tbl>
    <w:p w14:paraId="1EAEC586" w14:textId="77777777" w:rsidR="0003268F" w:rsidRDefault="0003268F" w:rsidP="00AB6902">
      <w:pPr>
        <w:spacing w:after="0"/>
        <w:rPr>
          <w:rFonts w:ascii="Arial" w:hAnsi="Arial" w:cs="Arial"/>
        </w:rPr>
      </w:pPr>
    </w:p>
    <w:p w14:paraId="6F865ACD" w14:textId="1B9F828D" w:rsidR="00FB69E1" w:rsidRDefault="00CA03D4" w:rsidP="00AB6902">
      <w:pPr>
        <w:spacing w:after="0"/>
        <w:rPr>
          <w:rFonts w:ascii="Arial" w:hAnsi="Arial" w:cs="Arial"/>
        </w:rPr>
      </w:pPr>
      <w:r>
        <w:rPr>
          <w:rFonts w:ascii="Arial" w:hAnsi="Arial" w:cs="Arial"/>
        </w:rPr>
        <w:t>The table below can be used to record details of who can update NHS Profile Manager</w:t>
      </w:r>
      <w:r w:rsidR="00224BE4">
        <w:rPr>
          <w:rFonts w:ascii="Arial" w:hAnsi="Arial" w:cs="Arial"/>
        </w:rPr>
        <w:t xml:space="preserve"> for your pharmacy and contact details if this person </w:t>
      </w:r>
      <w:r w:rsidR="008573CE">
        <w:rPr>
          <w:rFonts w:ascii="Arial" w:hAnsi="Arial" w:cs="Arial"/>
        </w:rPr>
        <w:t>does not work at the pharmacy e.g</w:t>
      </w:r>
      <w:r w:rsidR="00F030D4">
        <w:rPr>
          <w:rFonts w:ascii="Arial" w:hAnsi="Arial" w:cs="Arial"/>
        </w:rPr>
        <w:t>.</w:t>
      </w:r>
      <w:r w:rsidR="008573CE">
        <w:rPr>
          <w:rFonts w:ascii="Arial" w:hAnsi="Arial" w:cs="Arial"/>
        </w:rPr>
        <w:t xml:space="preserve"> head office contact.</w:t>
      </w:r>
      <w:r w:rsidR="00AF07DB">
        <w:rPr>
          <w:rFonts w:ascii="Arial" w:hAnsi="Arial" w:cs="Arial"/>
        </w:rPr>
        <w:t xml:space="preserve"> </w:t>
      </w:r>
    </w:p>
    <w:tbl>
      <w:tblPr>
        <w:tblStyle w:val="TableGrid"/>
        <w:tblW w:w="0" w:type="auto"/>
        <w:tblLook w:val="04A0" w:firstRow="1" w:lastRow="0" w:firstColumn="1" w:lastColumn="0" w:noHBand="0" w:noVBand="1"/>
      </w:tblPr>
      <w:tblGrid>
        <w:gridCol w:w="4508"/>
        <w:gridCol w:w="4508"/>
      </w:tblGrid>
      <w:tr w:rsidR="008573CE" w14:paraId="01C31037" w14:textId="77777777">
        <w:tc>
          <w:tcPr>
            <w:tcW w:w="4508" w:type="dxa"/>
          </w:tcPr>
          <w:p w14:paraId="0B474A06" w14:textId="4A050B2B" w:rsidR="008573CE" w:rsidRDefault="008573CE" w:rsidP="00AB6902">
            <w:pPr>
              <w:rPr>
                <w:rFonts w:ascii="Arial" w:hAnsi="Arial" w:cs="Arial"/>
              </w:rPr>
            </w:pPr>
            <w:r>
              <w:rPr>
                <w:rFonts w:ascii="Arial" w:hAnsi="Arial" w:cs="Arial"/>
              </w:rPr>
              <w:t>Name</w:t>
            </w:r>
          </w:p>
          <w:p w14:paraId="2B74DE5E" w14:textId="77777777" w:rsidR="008573CE" w:rsidRDefault="008573CE" w:rsidP="00AB6902">
            <w:pPr>
              <w:rPr>
                <w:rFonts w:ascii="Arial" w:hAnsi="Arial" w:cs="Arial"/>
              </w:rPr>
            </w:pPr>
          </w:p>
        </w:tc>
        <w:tc>
          <w:tcPr>
            <w:tcW w:w="4508" w:type="dxa"/>
          </w:tcPr>
          <w:p w14:paraId="466A942B" w14:textId="55FD09EB" w:rsidR="008573CE" w:rsidRDefault="008573CE" w:rsidP="00AB6902">
            <w:pPr>
              <w:rPr>
                <w:rFonts w:ascii="Arial" w:hAnsi="Arial" w:cs="Arial"/>
              </w:rPr>
            </w:pPr>
            <w:r>
              <w:rPr>
                <w:rFonts w:ascii="Arial" w:hAnsi="Arial" w:cs="Arial"/>
              </w:rPr>
              <w:lastRenderedPageBreak/>
              <w:t xml:space="preserve">Contact details </w:t>
            </w:r>
          </w:p>
        </w:tc>
      </w:tr>
      <w:tr w:rsidR="00D64AE8" w14:paraId="14AB4839" w14:textId="77777777">
        <w:tc>
          <w:tcPr>
            <w:tcW w:w="4508" w:type="dxa"/>
          </w:tcPr>
          <w:p w14:paraId="1EC593FB" w14:textId="77777777" w:rsidR="00D64AE8" w:rsidRDefault="00D64AE8" w:rsidP="00AB6902">
            <w:pPr>
              <w:rPr>
                <w:rFonts w:ascii="Arial" w:hAnsi="Arial" w:cs="Arial"/>
              </w:rPr>
            </w:pPr>
          </w:p>
          <w:p w14:paraId="0EDB194B" w14:textId="77777777" w:rsidR="00D64AE8" w:rsidRDefault="00D64AE8" w:rsidP="00AB6902">
            <w:pPr>
              <w:rPr>
                <w:rFonts w:ascii="Arial" w:hAnsi="Arial" w:cs="Arial"/>
              </w:rPr>
            </w:pPr>
          </w:p>
        </w:tc>
        <w:tc>
          <w:tcPr>
            <w:tcW w:w="4508" w:type="dxa"/>
          </w:tcPr>
          <w:p w14:paraId="0666111D" w14:textId="77777777" w:rsidR="00D64AE8" w:rsidRDefault="00D64AE8" w:rsidP="00AB6902">
            <w:pPr>
              <w:rPr>
                <w:rFonts w:ascii="Arial" w:hAnsi="Arial" w:cs="Arial"/>
              </w:rPr>
            </w:pPr>
          </w:p>
        </w:tc>
      </w:tr>
      <w:tr w:rsidR="00D64AE8" w14:paraId="29DEFECB" w14:textId="77777777">
        <w:tc>
          <w:tcPr>
            <w:tcW w:w="4508" w:type="dxa"/>
          </w:tcPr>
          <w:p w14:paraId="2C4D0E05" w14:textId="77777777" w:rsidR="00D64AE8" w:rsidRDefault="00D64AE8" w:rsidP="00AB6902">
            <w:pPr>
              <w:rPr>
                <w:rFonts w:ascii="Arial" w:hAnsi="Arial" w:cs="Arial"/>
              </w:rPr>
            </w:pPr>
          </w:p>
          <w:p w14:paraId="410C49D2" w14:textId="77777777" w:rsidR="00D64AE8" w:rsidRDefault="00D64AE8" w:rsidP="00AB6902">
            <w:pPr>
              <w:rPr>
                <w:rFonts w:ascii="Arial" w:hAnsi="Arial" w:cs="Arial"/>
              </w:rPr>
            </w:pPr>
          </w:p>
        </w:tc>
        <w:tc>
          <w:tcPr>
            <w:tcW w:w="4508" w:type="dxa"/>
          </w:tcPr>
          <w:p w14:paraId="0F78D70E" w14:textId="77777777" w:rsidR="00D64AE8" w:rsidRDefault="00D64AE8" w:rsidP="00AB6902">
            <w:pPr>
              <w:rPr>
                <w:rFonts w:ascii="Arial" w:hAnsi="Arial" w:cs="Arial"/>
              </w:rPr>
            </w:pPr>
          </w:p>
        </w:tc>
      </w:tr>
      <w:tr w:rsidR="00D64AE8" w14:paraId="60C18434" w14:textId="77777777">
        <w:tc>
          <w:tcPr>
            <w:tcW w:w="4508" w:type="dxa"/>
          </w:tcPr>
          <w:p w14:paraId="0E471860" w14:textId="77777777" w:rsidR="00D64AE8" w:rsidRDefault="00D64AE8" w:rsidP="00AB6902">
            <w:pPr>
              <w:rPr>
                <w:rFonts w:ascii="Arial" w:hAnsi="Arial" w:cs="Arial"/>
              </w:rPr>
            </w:pPr>
          </w:p>
          <w:p w14:paraId="66896058" w14:textId="77777777" w:rsidR="00D64AE8" w:rsidRDefault="00D64AE8" w:rsidP="00AB6902">
            <w:pPr>
              <w:rPr>
                <w:rFonts w:ascii="Arial" w:hAnsi="Arial" w:cs="Arial"/>
              </w:rPr>
            </w:pPr>
          </w:p>
        </w:tc>
        <w:tc>
          <w:tcPr>
            <w:tcW w:w="4508" w:type="dxa"/>
          </w:tcPr>
          <w:p w14:paraId="3F41F785" w14:textId="77777777" w:rsidR="00D64AE8" w:rsidRDefault="00D64AE8" w:rsidP="00AB6902">
            <w:pPr>
              <w:rPr>
                <w:rFonts w:ascii="Arial" w:hAnsi="Arial" w:cs="Arial"/>
              </w:rPr>
            </w:pPr>
          </w:p>
        </w:tc>
      </w:tr>
      <w:tr w:rsidR="00D64AE8" w14:paraId="3DE1D39E" w14:textId="77777777">
        <w:tc>
          <w:tcPr>
            <w:tcW w:w="4508" w:type="dxa"/>
          </w:tcPr>
          <w:p w14:paraId="145D3D42" w14:textId="77777777" w:rsidR="00D64AE8" w:rsidRDefault="00D64AE8" w:rsidP="00AB6902">
            <w:pPr>
              <w:rPr>
                <w:rFonts w:ascii="Arial" w:hAnsi="Arial" w:cs="Arial"/>
              </w:rPr>
            </w:pPr>
          </w:p>
          <w:p w14:paraId="10906E4C" w14:textId="77777777" w:rsidR="00D64AE8" w:rsidRDefault="00D64AE8" w:rsidP="00AB6902">
            <w:pPr>
              <w:rPr>
                <w:rFonts w:ascii="Arial" w:hAnsi="Arial" w:cs="Arial"/>
              </w:rPr>
            </w:pPr>
          </w:p>
        </w:tc>
        <w:tc>
          <w:tcPr>
            <w:tcW w:w="4508" w:type="dxa"/>
          </w:tcPr>
          <w:p w14:paraId="0FE42165" w14:textId="77777777" w:rsidR="00D64AE8" w:rsidRDefault="00D64AE8" w:rsidP="00AB6902">
            <w:pPr>
              <w:rPr>
                <w:rFonts w:ascii="Arial" w:hAnsi="Arial" w:cs="Arial"/>
              </w:rPr>
            </w:pPr>
          </w:p>
        </w:tc>
      </w:tr>
    </w:tbl>
    <w:p w14:paraId="72EE40CD" w14:textId="77777777" w:rsidR="00104BCE" w:rsidRPr="00F26CB3" w:rsidRDefault="00104BCE" w:rsidP="00AB6902">
      <w:pPr>
        <w:spacing w:after="0"/>
        <w:rPr>
          <w:rFonts w:ascii="Arial" w:hAnsi="Arial" w:cs="Arial"/>
        </w:rPr>
      </w:pPr>
    </w:p>
    <w:p w14:paraId="3938F41B" w14:textId="51BA09DA" w:rsidR="00104BCE" w:rsidRPr="00F26CB3" w:rsidRDefault="00104BCE" w:rsidP="00AB6902">
      <w:pPr>
        <w:spacing w:after="0"/>
        <w:rPr>
          <w:rFonts w:ascii="Arial" w:hAnsi="Arial" w:cs="Arial"/>
        </w:rPr>
      </w:pPr>
      <w:r w:rsidRPr="00F26CB3">
        <w:rPr>
          <w:rFonts w:ascii="Arial" w:hAnsi="Arial" w:cs="Arial"/>
        </w:rPr>
        <w:t xml:space="preserve">More information on using NHS Profile Manager can be found </w:t>
      </w:r>
      <w:r w:rsidR="00D23292">
        <w:rPr>
          <w:rFonts w:ascii="Arial" w:hAnsi="Arial" w:cs="Arial"/>
        </w:rPr>
        <w:t xml:space="preserve">at: </w:t>
      </w:r>
      <w:r w:rsidR="006569E7" w:rsidRPr="006569E7">
        <w:rPr>
          <w:rFonts w:ascii="Arial" w:hAnsi="Arial" w:cs="Arial"/>
          <w:b/>
          <w:bCs/>
        </w:rPr>
        <w:t>cpe.org.uk/</w:t>
      </w:r>
      <w:r w:rsidR="00B83A3A">
        <w:rPr>
          <w:rFonts w:ascii="Arial" w:hAnsi="Arial" w:cs="Arial"/>
          <w:b/>
          <w:bCs/>
        </w:rPr>
        <w:t>pm</w:t>
      </w:r>
      <w:r w:rsidR="00605984">
        <w:rPr>
          <w:rFonts w:ascii="Arial" w:hAnsi="Arial" w:cs="Arial"/>
          <w:b/>
          <w:bCs/>
        </w:rPr>
        <w:t xml:space="preserve"> </w:t>
      </w:r>
    </w:p>
    <w:p w14:paraId="0A107209" w14:textId="16C9FDF3" w:rsidR="009E7B20" w:rsidRPr="00F26CB3" w:rsidRDefault="009E7B20" w:rsidP="00AB6902">
      <w:pPr>
        <w:spacing w:after="0"/>
        <w:rPr>
          <w:rFonts w:ascii="Arial" w:hAnsi="Arial" w:cs="Arial"/>
        </w:rPr>
      </w:pPr>
    </w:p>
    <w:tbl>
      <w:tblPr>
        <w:tblStyle w:val="TableGrid"/>
        <w:tblW w:w="0" w:type="auto"/>
        <w:tblLook w:val="04A0" w:firstRow="1" w:lastRow="0" w:firstColumn="1" w:lastColumn="0" w:noHBand="0" w:noVBand="1"/>
      </w:tblPr>
      <w:tblGrid>
        <w:gridCol w:w="9016"/>
      </w:tblGrid>
      <w:tr w:rsidR="00EE1A78" w14:paraId="41E3124F" w14:textId="77777777" w:rsidTr="00EE1A78">
        <w:tc>
          <w:tcPr>
            <w:tcW w:w="9016" w:type="dxa"/>
          </w:tcPr>
          <w:p w14:paraId="7973AF51" w14:textId="716D322A" w:rsidR="00EE1A78" w:rsidRDefault="00EE1A78" w:rsidP="00841C8F">
            <w:pPr>
              <w:spacing w:before="60" w:after="60"/>
              <w:rPr>
                <w:rFonts w:ascii="Arial" w:hAnsi="Arial" w:cs="Arial"/>
                <w:b/>
                <w:color w:val="000000" w:themeColor="text1"/>
              </w:rPr>
            </w:pPr>
            <w:r>
              <w:rPr>
                <w:rFonts w:ascii="Arial" w:hAnsi="Arial" w:cs="Arial"/>
                <w:b/>
                <w:color w:val="000000" w:themeColor="text1"/>
              </w:rPr>
              <w:t>Requirement</w:t>
            </w:r>
            <w:r w:rsidR="00286286">
              <w:rPr>
                <w:rFonts w:ascii="Arial" w:hAnsi="Arial" w:cs="Arial"/>
                <w:b/>
                <w:color w:val="000000" w:themeColor="text1"/>
              </w:rPr>
              <w:t xml:space="preserve"> 7:</w:t>
            </w:r>
            <w:r w:rsidR="00991C3D">
              <w:rPr>
                <w:rFonts w:ascii="Arial" w:hAnsi="Arial" w:cs="Arial"/>
                <w:b/>
                <w:color w:val="000000" w:themeColor="text1"/>
              </w:rPr>
              <w:t xml:space="preserve"> (</w:t>
            </w:r>
            <w:r w:rsidR="00605984">
              <w:rPr>
                <w:rFonts w:ascii="Arial" w:hAnsi="Arial" w:cs="Arial"/>
                <w:b/>
                <w:color w:val="000000" w:themeColor="text1"/>
              </w:rPr>
              <w:t>Only a requirement</w:t>
            </w:r>
            <w:r w:rsidR="0028668A">
              <w:rPr>
                <w:rFonts w:ascii="Arial" w:hAnsi="Arial" w:cs="Arial"/>
                <w:b/>
                <w:color w:val="000000" w:themeColor="text1"/>
              </w:rPr>
              <w:t xml:space="preserve"> for DSPs)</w:t>
            </w:r>
          </w:p>
          <w:p w14:paraId="2BA3B1A7" w14:textId="2C7E69E5" w:rsidR="00EE1A78" w:rsidRDefault="00EE1A78" w:rsidP="00841C8F">
            <w:pPr>
              <w:spacing w:before="60" w:after="60"/>
              <w:rPr>
                <w:rFonts w:ascii="Arial" w:hAnsi="Arial" w:cs="Arial"/>
              </w:rPr>
            </w:pPr>
            <w:r w:rsidRPr="00841C8F">
              <w:rPr>
                <w:rFonts w:ascii="Arial" w:hAnsi="Arial" w:cs="Arial"/>
                <w:bCs/>
                <w:i/>
                <w:iCs/>
                <w:color w:val="000000" w:themeColor="text1"/>
              </w:rPr>
              <w:t>The pharmacy has arrangements for updating the pharmacy’s website.</w:t>
            </w:r>
          </w:p>
        </w:tc>
      </w:tr>
    </w:tbl>
    <w:p w14:paraId="5DB14F21" w14:textId="77777777" w:rsidR="00EE1A78" w:rsidRDefault="00EE1A78" w:rsidP="00AB6902">
      <w:pPr>
        <w:spacing w:after="0"/>
        <w:rPr>
          <w:rFonts w:ascii="Arial" w:hAnsi="Arial" w:cs="Arial"/>
        </w:rPr>
      </w:pPr>
    </w:p>
    <w:p w14:paraId="4D0247FB" w14:textId="77777777" w:rsidR="00631B94" w:rsidRPr="00F26CB3" w:rsidRDefault="00631B94" w:rsidP="00631B94">
      <w:pPr>
        <w:spacing w:after="0"/>
        <w:rPr>
          <w:rFonts w:ascii="Arial" w:hAnsi="Arial" w:cs="Arial"/>
          <w:b/>
          <w:color w:val="000000" w:themeColor="text1"/>
        </w:rPr>
      </w:pPr>
      <w:r w:rsidRPr="00F26CB3">
        <w:rPr>
          <w:rFonts w:ascii="Arial" w:hAnsi="Arial" w:cs="Arial"/>
          <w:b/>
          <w:color w:val="000000" w:themeColor="text1"/>
        </w:rPr>
        <w:t>Additional information</w:t>
      </w:r>
    </w:p>
    <w:p w14:paraId="59897B32" w14:textId="62762112" w:rsidR="00104BCE" w:rsidRPr="00F26CB3" w:rsidRDefault="00104BCE" w:rsidP="00AB6902">
      <w:pPr>
        <w:spacing w:after="0"/>
        <w:rPr>
          <w:rFonts w:ascii="Arial" w:hAnsi="Arial" w:cs="Arial"/>
        </w:rPr>
      </w:pPr>
      <w:r w:rsidRPr="00F26CB3">
        <w:rPr>
          <w:rFonts w:ascii="Arial" w:hAnsi="Arial" w:cs="Arial"/>
        </w:rPr>
        <w:t xml:space="preserve">DSP pharmacies must provide information on </w:t>
      </w:r>
      <w:r w:rsidR="00C52B50">
        <w:rPr>
          <w:rFonts w:ascii="Arial" w:hAnsi="Arial" w:cs="Arial"/>
        </w:rPr>
        <w:t>a</w:t>
      </w:r>
      <w:r w:rsidRPr="00F26CB3">
        <w:rPr>
          <w:rFonts w:ascii="Arial" w:hAnsi="Arial" w:cs="Arial"/>
        </w:rPr>
        <w:t xml:space="preserve"> temporary suspension and its anticipated duration that is clearly visible to any user of the website when they first access </w:t>
      </w:r>
      <w:r w:rsidR="00C52B50">
        <w:rPr>
          <w:rFonts w:ascii="Arial" w:hAnsi="Arial" w:cs="Arial"/>
        </w:rPr>
        <w:t>it</w:t>
      </w:r>
      <w:r w:rsidRPr="00F26CB3">
        <w:rPr>
          <w:rFonts w:ascii="Arial" w:hAnsi="Arial" w:cs="Arial"/>
        </w:rPr>
        <w:t xml:space="preserve"> – on the first webpage. </w:t>
      </w:r>
    </w:p>
    <w:p w14:paraId="232B6DB9" w14:textId="77777777" w:rsidR="00F7724F" w:rsidRPr="00F26CB3" w:rsidRDefault="00F7724F" w:rsidP="00AB6902">
      <w:pPr>
        <w:spacing w:after="0"/>
        <w:rPr>
          <w:rFonts w:ascii="Arial" w:hAnsi="Arial" w:cs="Arial"/>
        </w:rPr>
      </w:pPr>
    </w:p>
    <w:p w14:paraId="0A480E33" w14:textId="7F730E09" w:rsidR="00104BCE" w:rsidRDefault="00104BCE" w:rsidP="00AB6902">
      <w:pPr>
        <w:spacing w:after="0"/>
        <w:rPr>
          <w:rFonts w:ascii="Arial" w:hAnsi="Arial" w:cs="Arial"/>
        </w:rPr>
      </w:pPr>
      <w:r w:rsidRPr="00F26CB3">
        <w:rPr>
          <w:rFonts w:ascii="Arial" w:hAnsi="Arial" w:cs="Arial"/>
        </w:rPr>
        <w:t>Updating the pharmacy’s website is not mandatory for other types of community pharmacy, such as 40 and 100-hour</w:t>
      </w:r>
      <w:r w:rsidR="002F5E4B">
        <w:rPr>
          <w:rFonts w:ascii="Arial" w:hAnsi="Arial" w:cs="Arial"/>
        </w:rPr>
        <w:t>,</w:t>
      </w:r>
      <w:r w:rsidRPr="00F26CB3">
        <w:rPr>
          <w:rFonts w:ascii="Arial" w:hAnsi="Arial" w:cs="Arial"/>
        </w:rPr>
        <w:t xml:space="preserve"> bricks and mortar pharmacies (</w:t>
      </w:r>
      <w:r w:rsidR="00A03985">
        <w:rPr>
          <w:rFonts w:ascii="Arial" w:hAnsi="Arial" w:cs="Arial"/>
        </w:rPr>
        <w:t>a n</w:t>
      </w:r>
      <w:r w:rsidR="004E2AA6">
        <w:rPr>
          <w:rFonts w:ascii="Arial" w:hAnsi="Arial" w:cs="Arial"/>
        </w:rPr>
        <w:t xml:space="preserve">otice in </w:t>
      </w:r>
      <w:r w:rsidR="002C06F1">
        <w:rPr>
          <w:rFonts w:ascii="Arial" w:hAnsi="Arial" w:cs="Arial"/>
        </w:rPr>
        <w:t xml:space="preserve">accordance with </w:t>
      </w:r>
      <w:r w:rsidR="004E2AA6">
        <w:rPr>
          <w:rFonts w:ascii="Arial" w:hAnsi="Arial" w:cs="Arial"/>
        </w:rPr>
        <w:t xml:space="preserve">the </w:t>
      </w:r>
      <w:hyperlink r:id="rId14" w:history="1">
        <w:r w:rsidR="004E2AA6" w:rsidRPr="007550FF">
          <w:rPr>
            <w:rStyle w:val="Hyperlink"/>
            <w:rFonts w:ascii="Arial" w:hAnsi="Arial" w:cs="Arial"/>
          </w:rPr>
          <w:t xml:space="preserve">approved </w:t>
        </w:r>
        <w:r w:rsidR="00321F18" w:rsidRPr="007550FF">
          <w:rPr>
            <w:rStyle w:val="Hyperlink"/>
            <w:rFonts w:ascii="Arial" w:hAnsi="Arial" w:cs="Arial"/>
          </w:rPr>
          <w:t>particulars</w:t>
        </w:r>
      </w:hyperlink>
      <w:r w:rsidR="004E2AA6">
        <w:rPr>
          <w:rFonts w:ascii="Arial" w:hAnsi="Arial" w:cs="Arial"/>
        </w:rPr>
        <w:t xml:space="preserve"> </w:t>
      </w:r>
      <w:r w:rsidRPr="00F26CB3">
        <w:rPr>
          <w:rFonts w:ascii="Arial" w:hAnsi="Arial" w:cs="Arial"/>
        </w:rPr>
        <w:t xml:space="preserve">is mandatory). But many patients will look at </w:t>
      </w:r>
      <w:r w:rsidR="004E2AA6">
        <w:rPr>
          <w:rFonts w:ascii="Arial" w:hAnsi="Arial" w:cs="Arial"/>
        </w:rPr>
        <w:t>a</w:t>
      </w:r>
      <w:r w:rsidRPr="00F26CB3">
        <w:rPr>
          <w:rFonts w:ascii="Arial" w:hAnsi="Arial" w:cs="Arial"/>
        </w:rPr>
        <w:t xml:space="preserve"> pharmacy’s website to find out if the pharmacy is currently open or when it will be open, so it may be helpful to </w:t>
      </w:r>
      <w:r w:rsidR="00114141">
        <w:rPr>
          <w:rFonts w:ascii="Arial" w:hAnsi="Arial" w:cs="Arial"/>
        </w:rPr>
        <w:t>update</w:t>
      </w:r>
      <w:r w:rsidRPr="00F26CB3">
        <w:rPr>
          <w:rFonts w:ascii="Arial" w:hAnsi="Arial" w:cs="Arial"/>
        </w:rPr>
        <w:t xml:space="preserve"> relevant information on </w:t>
      </w:r>
      <w:r w:rsidR="00AD7CE5">
        <w:rPr>
          <w:rFonts w:ascii="Arial" w:hAnsi="Arial" w:cs="Arial"/>
        </w:rPr>
        <w:t>it</w:t>
      </w:r>
      <w:r w:rsidRPr="00F26CB3">
        <w:rPr>
          <w:rFonts w:ascii="Arial" w:hAnsi="Arial" w:cs="Arial"/>
        </w:rPr>
        <w:t>.</w:t>
      </w:r>
    </w:p>
    <w:p w14:paraId="79335373" w14:textId="77777777" w:rsidR="00991C3D" w:rsidRDefault="00991C3D" w:rsidP="00AB6902">
      <w:pPr>
        <w:spacing w:after="0"/>
        <w:rPr>
          <w:rFonts w:ascii="Arial" w:hAnsi="Arial" w:cs="Arial"/>
        </w:rPr>
      </w:pPr>
    </w:p>
    <w:tbl>
      <w:tblPr>
        <w:tblStyle w:val="TableGrid"/>
        <w:tblW w:w="0" w:type="auto"/>
        <w:tblLook w:val="04A0" w:firstRow="1" w:lastRow="0" w:firstColumn="1" w:lastColumn="0" w:noHBand="0" w:noVBand="1"/>
      </w:tblPr>
      <w:tblGrid>
        <w:gridCol w:w="7650"/>
        <w:gridCol w:w="1366"/>
      </w:tblGrid>
      <w:tr w:rsidR="00991C3D" w14:paraId="149B81FF" w14:textId="77777777">
        <w:tc>
          <w:tcPr>
            <w:tcW w:w="7650" w:type="dxa"/>
            <w:shd w:val="clear" w:color="auto" w:fill="E7E6E6" w:themeFill="background2"/>
          </w:tcPr>
          <w:p w14:paraId="60E2443D" w14:textId="77777777" w:rsidR="00991C3D" w:rsidRPr="00DD21F0" w:rsidRDefault="00991C3D" w:rsidP="0055532A">
            <w:pPr>
              <w:spacing w:before="60" w:after="60"/>
              <w:rPr>
                <w:rFonts w:ascii="Arial" w:hAnsi="Arial" w:cs="Arial"/>
                <w:b/>
              </w:rPr>
            </w:pPr>
            <w:r w:rsidRPr="00DD21F0">
              <w:rPr>
                <w:rFonts w:ascii="Arial" w:hAnsi="Arial" w:cs="Arial"/>
                <w:b/>
              </w:rPr>
              <w:t>Questions</w:t>
            </w:r>
          </w:p>
        </w:tc>
        <w:tc>
          <w:tcPr>
            <w:tcW w:w="1366" w:type="dxa"/>
            <w:shd w:val="clear" w:color="auto" w:fill="E7E6E6" w:themeFill="background2"/>
          </w:tcPr>
          <w:p w14:paraId="6360D36A" w14:textId="77777777" w:rsidR="00991C3D" w:rsidRPr="00DD21F0" w:rsidRDefault="00991C3D" w:rsidP="0055532A">
            <w:pPr>
              <w:spacing w:before="60" w:after="60" w:line="336" w:lineRule="auto"/>
              <w:jc w:val="center"/>
              <w:rPr>
                <w:rFonts w:ascii="Arial" w:eastAsia="Calibri" w:hAnsi="Arial" w:cs="Arial"/>
                <w:b/>
              </w:rPr>
            </w:pPr>
            <w:r w:rsidRPr="00DD21F0">
              <w:rPr>
                <w:rFonts w:ascii="Arial" w:eastAsia="Calibri" w:hAnsi="Arial" w:cs="Arial"/>
                <w:b/>
              </w:rPr>
              <w:t>Tick when complete</w:t>
            </w:r>
          </w:p>
        </w:tc>
      </w:tr>
      <w:tr w:rsidR="00991C3D" w:rsidRPr="00F427E5" w14:paraId="590B2F22" w14:textId="77777777">
        <w:tc>
          <w:tcPr>
            <w:tcW w:w="7650" w:type="dxa"/>
            <w:shd w:val="clear" w:color="auto" w:fill="E7E6E6" w:themeFill="background2"/>
          </w:tcPr>
          <w:p w14:paraId="2CD6CA1C" w14:textId="4EA1E7ED" w:rsidR="00991C3D" w:rsidRPr="0085738C" w:rsidRDefault="00991C3D" w:rsidP="0055532A">
            <w:pPr>
              <w:spacing w:before="60" w:after="60"/>
              <w:rPr>
                <w:rFonts w:ascii="Arial" w:hAnsi="Arial" w:cs="Arial"/>
                <w:b/>
              </w:rPr>
            </w:pPr>
            <w:r w:rsidRPr="0085738C">
              <w:rPr>
                <w:rFonts w:ascii="Arial" w:hAnsi="Arial" w:cs="Arial"/>
                <w:b/>
              </w:rPr>
              <w:t xml:space="preserve">Q. Are you aware of </w:t>
            </w:r>
            <w:r>
              <w:rPr>
                <w:rFonts w:ascii="Arial" w:hAnsi="Arial" w:cs="Arial"/>
                <w:b/>
              </w:rPr>
              <w:t>who can</w:t>
            </w:r>
            <w:r w:rsidRPr="0085738C">
              <w:rPr>
                <w:rFonts w:ascii="Arial" w:hAnsi="Arial" w:cs="Arial"/>
                <w:b/>
              </w:rPr>
              <w:t xml:space="preserve"> updat</w:t>
            </w:r>
            <w:r>
              <w:rPr>
                <w:rFonts w:ascii="Arial" w:hAnsi="Arial" w:cs="Arial"/>
                <w:b/>
              </w:rPr>
              <w:t>e</w:t>
            </w:r>
            <w:r w:rsidRPr="0085738C">
              <w:rPr>
                <w:rFonts w:ascii="Arial" w:hAnsi="Arial" w:cs="Arial"/>
                <w:b/>
              </w:rPr>
              <w:t xml:space="preserve"> </w:t>
            </w:r>
            <w:r>
              <w:rPr>
                <w:rFonts w:ascii="Arial" w:hAnsi="Arial" w:cs="Arial"/>
                <w:b/>
              </w:rPr>
              <w:t>your website for your pharmacy</w:t>
            </w:r>
            <w:r w:rsidRPr="0085738C">
              <w:rPr>
                <w:rFonts w:ascii="Arial" w:hAnsi="Arial" w:cs="Arial"/>
                <w:b/>
              </w:rPr>
              <w:t>?</w:t>
            </w:r>
          </w:p>
        </w:tc>
        <w:tc>
          <w:tcPr>
            <w:tcW w:w="1366" w:type="dxa"/>
            <w:shd w:val="clear" w:color="auto" w:fill="E7E6E6" w:themeFill="background2"/>
          </w:tcPr>
          <w:p w14:paraId="47147009" w14:textId="77777777" w:rsidR="00991C3D" w:rsidRPr="00DD21F0" w:rsidRDefault="00991C3D" w:rsidP="0055532A">
            <w:pPr>
              <w:spacing w:before="60" w:after="60" w:line="336" w:lineRule="auto"/>
              <w:jc w:val="center"/>
              <w:rPr>
                <w:rFonts w:ascii="Arial" w:eastAsia="Calibri" w:hAnsi="Arial" w:cs="Arial"/>
                <w:b/>
              </w:rPr>
            </w:pPr>
          </w:p>
          <w:p w14:paraId="761AD744" w14:textId="77777777" w:rsidR="00991C3D" w:rsidRPr="00DD21F0" w:rsidRDefault="00991C3D"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7EC14F46" w14:textId="77777777" w:rsidR="00991C3D" w:rsidRPr="00DD21F0" w:rsidRDefault="00991C3D" w:rsidP="0055532A">
            <w:pPr>
              <w:spacing w:before="60" w:after="60"/>
              <w:rPr>
                <w:rFonts w:ascii="Arial" w:hAnsi="Arial" w:cs="Arial"/>
                <w:b/>
              </w:rPr>
            </w:pPr>
          </w:p>
        </w:tc>
      </w:tr>
      <w:tr w:rsidR="00991C3D" w:rsidRPr="0067667E" w14:paraId="6703ADC7" w14:textId="77777777">
        <w:tc>
          <w:tcPr>
            <w:tcW w:w="7650" w:type="dxa"/>
            <w:shd w:val="clear" w:color="auto" w:fill="E7E6E6" w:themeFill="background2"/>
          </w:tcPr>
          <w:p w14:paraId="1D1C0B30" w14:textId="2C8944F2" w:rsidR="00991C3D" w:rsidRPr="00F26CB3" w:rsidRDefault="00991C3D" w:rsidP="0055532A">
            <w:pPr>
              <w:spacing w:before="60" w:after="60"/>
              <w:rPr>
                <w:rFonts w:ascii="Arial" w:hAnsi="Arial" w:cs="Arial"/>
                <w:b/>
              </w:rPr>
            </w:pPr>
            <w:r>
              <w:rPr>
                <w:rFonts w:ascii="Arial" w:hAnsi="Arial" w:cs="Arial"/>
                <w:b/>
              </w:rPr>
              <w:t xml:space="preserve">Q. Have you listed the names of the people or added contact details of the person who can do this (e.g. if they are a head office contact) to your </w:t>
            </w:r>
            <w:r w:rsidR="008502E9">
              <w:rPr>
                <w:rFonts w:ascii="Arial" w:hAnsi="Arial" w:cs="Arial"/>
                <w:b/>
              </w:rPr>
              <w:t>b</w:t>
            </w:r>
            <w:r>
              <w:rPr>
                <w:rFonts w:ascii="Arial" w:hAnsi="Arial" w:cs="Arial"/>
                <w:b/>
              </w:rPr>
              <w:t xml:space="preserve">usiness </w:t>
            </w:r>
            <w:r w:rsidR="008502E9">
              <w:rPr>
                <w:rFonts w:ascii="Arial" w:hAnsi="Arial" w:cs="Arial"/>
                <w:b/>
              </w:rPr>
              <w:t>c</w:t>
            </w:r>
            <w:r>
              <w:rPr>
                <w:rFonts w:ascii="Arial" w:hAnsi="Arial" w:cs="Arial"/>
                <w:b/>
              </w:rPr>
              <w:t xml:space="preserve">ontinuity </w:t>
            </w:r>
            <w:r w:rsidR="008502E9">
              <w:rPr>
                <w:rFonts w:ascii="Arial" w:hAnsi="Arial" w:cs="Arial"/>
                <w:b/>
              </w:rPr>
              <w:t>p</w:t>
            </w:r>
            <w:r>
              <w:rPr>
                <w:rFonts w:ascii="Arial" w:hAnsi="Arial" w:cs="Arial"/>
                <w:b/>
              </w:rPr>
              <w:t>lan</w:t>
            </w:r>
            <w:r w:rsidR="006F2651">
              <w:rPr>
                <w:rFonts w:ascii="Arial" w:hAnsi="Arial" w:cs="Arial"/>
                <w:b/>
              </w:rPr>
              <w:t xml:space="preserve">, </w:t>
            </w:r>
            <w:r>
              <w:rPr>
                <w:rFonts w:ascii="Arial" w:hAnsi="Arial" w:cs="Arial"/>
                <w:b/>
              </w:rPr>
              <w:t>or added these to the table below?</w:t>
            </w:r>
          </w:p>
        </w:tc>
        <w:tc>
          <w:tcPr>
            <w:tcW w:w="1366" w:type="dxa"/>
            <w:shd w:val="clear" w:color="auto" w:fill="E7E6E6" w:themeFill="background2"/>
          </w:tcPr>
          <w:p w14:paraId="57E5F020" w14:textId="77777777" w:rsidR="00991C3D" w:rsidRPr="00DD21F0" w:rsidRDefault="00991C3D"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2B39E49A" w14:textId="77777777" w:rsidR="00991C3D" w:rsidRDefault="00991C3D" w:rsidP="0055532A">
            <w:pPr>
              <w:spacing w:before="60" w:after="60" w:line="336" w:lineRule="auto"/>
              <w:jc w:val="center"/>
              <w:rPr>
                <w:rFonts w:ascii="Arial" w:eastAsia="Calibri" w:hAnsi="Arial" w:cs="Arial"/>
                <w:b/>
              </w:rPr>
            </w:pPr>
          </w:p>
        </w:tc>
      </w:tr>
      <w:tr w:rsidR="00991C3D" w:rsidRPr="0067667E" w14:paraId="7CB86662" w14:textId="77777777">
        <w:tc>
          <w:tcPr>
            <w:tcW w:w="7650" w:type="dxa"/>
            <w:shd w:val="clear" w:color="auto" w:fill="E7E6E6" w:themeFill="background2"/>
          </w:tcPr>
          <w:p w14:paraId="132E9039" w14:textId="2863CB5C" w:rsidR="00991C3D" w:rsidRPr="00DD21F0" w:rsidRDefault="00991C3D" w:rsidP="0055532A">
            <w:pPr>
              <w:spacing w:before="60" w:after="60"/>
              <w:rPr>
                <w:rFonts w:ascii="Arial" w:hAnsi="Arial" w:cs="Arial"/>
                <w:b/>
              </w:rPr>
            </w:pPr>
            <w:r w:rsidRPr="00F26CB3">
              <w:rPr>
                <w:rFonts w:ascii="Arial" w:hAnsi="Arial" w:cs="Arial"/>
                <w:b/>
              </w:rPr>
              <w:t>Q. If you have updated/reviewed your existing business continuity plan to</w:t>
            </w:r>
            <w:r>
              <w:rPr>
                <w:rFonts w:ascii="Arial" w:hAnsi="Arial" w:cs="Arial"/>
                <w:b/>
              </w:rPr>
              <w:t xml:space="preserve"> include the details of who can update your website for your pharmacy </w:t>
            </w:r>
            <w:r w:rsidRPr="00F26CB3">
              <w:rPr>
                <w:rFonts w:ascii="Arial" w:hAnsi="Arial" w:cs="Arial"/>
                <w:b/>
              </w:rPr>
              <w:t xml:space="preserve">what page </w:t>
            </w:r>
            <w:r>
              <w:rPr>
                <w:rFonts w:ascii="Arial" w:hAnsi="Arial" w:cs="Arial"/>
                <w:b/>
              </w:rPr>
              <w:t>is this</w:t>
            </w:r>
            <w:r w:rsidRPr="00F26CB3">
              <w:rPr>
                <w:rFonts w:ascii="Arial" w:hAnsi="Arial" w:cs="Arial"/>
                <w:b/>
              </w:rPr>
              <w:t xml:space="preserve"> listed on in the plan?</w:t>
            </w:r>
          </w:p>
        </w:tc>
        <w:tc>
          <w:tcPr>
            <w:tcW w:w="1366" w:type="dxa"/>
            <w:shd w:val="clear" w:color="auto" w:fill="E7E6E6" w:themeFill="background2"/>
          </w:tcPr>
          <w:p w14:paraId="7C5FA7E1" w14:textId="77777777" w:rsidR="00991C3D" w:rsidRPr="00DD21F0" w:rsidRDefault="00991C3D" w:rsidP="0055532A">
            <w:pPr>
              <w:spacing w:before="60" w:after="60" w:line="336" w:lineRule="auto"/>
              <w:jc w:val="center"/>
              <w:rPr>
                <w:rFonts w:ascii="Arial" w:eastAsia="Calibri" w:hAnsi="Arial" w:cs="Arial"/>
                <w:b/>
              </w:rPr>
            </w:pPr>
            <w:r>
              <w:rPr>
                <w:rFonts w:ascii="Arial" w:eastAsia="Calibri" w:hAnsi="Arial" w:cs="Arial"/>
                <w:b/>
              </w:rPr>
              <w:t>Pg</w:t>
            </w:r>
          </w:p>
        </w:tc>
      </w:tr>
    </w:tbl>
    <w:p w14:paraId="493CC359" w14:textId="77777777" w:rsidR="00991C3D" w:rsidRDefault="00991C3D" w:rsidP="00991C3D">
      <w:pPr>
        <w:spacing w:after="0"/>
        <w:rPr>
          <w:rFonts w:ascii="Arial" w:hAnsi="Arial" w:cs="Arial"/>
        </w:rPr>
      </w:pPr>
    </w:p>
    <w:p w14:paraId="045C5FA4" w14:textId="6E241E1F" w:rsidR="00E16FE7" w:rsidRDefault="00991C3D" w:rsidP="00E16FE7">
      <w:pPr>
        <w:rPr>
          <w:rFonts w:ascii="Arial" w:hAnsi="Arial" w:cs="Arial"/>
        </w:rPr>
      </w:pPr>
      <w:r>
        <w:rPr>
          <w:rFonts w:ascii="Arial" w:hAnsi="Arial" w:cs="Arial"/>
        </w:rPr>
        <w:t xml:space="preserve">The table </w:t>
      </w:r>
      <w:r w:rsidR="00592563">
        <w:rPr>
          <w:rFonts w:ascii="Arial" w:hAnsi="Arial" w:cs="Arial"/>
        </w:rPr>
        <w:t xml:space="preserve">below </w:t>
      </w:r>
      <w:r>
        <w:rPr>
          <w:rFonts w:ascii="Arial" w:hAnsi="Arial" w:cs="Arial"/>
        </w:rPr>
        <w:t>can be used to record details of who can update your website for your pharmacy and contact details if this person does not work at the pharmacy e.g. head office contact.</w:t>
      </w:r>
    </w:p>
    <w:tbl>
      <w:tblPr>
        <w:tblStyle w:val="TableGrid"/>
        <w:tblW w:w="0" w:type="auto"/>
        <w:tblLook w:val="04A0" w:firstRow="1" w:lastRow="0" w:firstColumn="1" w:lastColumn="0" w:noHBand="0" w:noVBand="1"/>
      </w:tblPr>
      <w:tblGrid>
        <w:gridCol w:w="4508"/>
        <w:gridCol w:w="4508"/>
      </w:tblGrid>
      <w:tr w:rsidR="00991C3D" w14:paraId="0A2F232A" w14:textId="77777777">
        <w:tc>
          <w:tcPr>
            <w:tcW w:w="4508" w:type="dxa"/>
          </w:tcPr>
          <w:p w14:paraId="31B62566" w14:textId="77777777" w:rsidR="00991C3D" w:rsidRPr="00BD0038" w:rsidRDefault="00991C3D">
            <w:pPr>
              <w:rPr>
                <w:rFonts w:ascii="Arial" w:hAnsi="Arial" w:cs="Arial"/>
                <w:b/>
                <w:bCs/>
              </w:rPr>
            </w:pPr>
            <w:r w:rsidRPr="00BD0038">
              <w:rPr>
                <w:rFonts w:ascii="Arial" w:hAnsi="Arial" w:cs="Arial"/>
                <w:b/>
                <w:bCs/>
              </w:rPr>
              <w:t>Name</w:t>
            </w:r>
          </w:p>
          <w:p w14:paraId="33C57985" w14:textId="77777777" w:rsidR="00991C3D" w:rsidRPr="00BD0038" w:rsidRDefault="00991C3D">
            <w:pPr>
              <w:rPr>
                <w:rFonts w:ascii="Arial" w:hAnsi="Arial" w:cs="Arial"/>
                <w:b/>
                <w:bCs/>
              </w:rPr>
            </w:pPr>
          </w:p>
        </w:tc>
        <w:tc>
          <w:tcPr>
            <w:tcW w:w="4508" w:type="dxa"/>
          </w:tcPr>
          <w:p w14:paraId="39D3B763" w14:textId="77777777" w:rsidR="00991C3D" w:rsidRPr="00BD0038" w:rsidRDefault="00991C3D">
            <w:pPr>
              <w:rPr>
                <w:rFonts w:ascii="Arial" w:hAnsi="Arial" w:cs="Arial"/>
                <w:b/>
                <w:bCs/>
              </w:rPr>
            </w:pPr>
            <w:r w:rsidRPr="00BD0038">
              <w:rPr>
                <w:rFonts w:ascii="Arial" w:hAnsi="Arial" w:cs="Arial"/>
                <w:b/>
                <w:bCs/>
              </w:rPr>
              <w:t xml:space="preserve">Contact details </w:t>
            </w:r>
          </w:p>
        </w:tc>
      </w:tr>
      <w:tr w:rsidR="00991C3D" w14:paraId="57B9533D" w14:textId="77777777">
        <w:tc>
          <w:tcPr>
            <w:tcW w:w="4508" w:type="dxa"/>
          </w:tcPr>
          <w:p w14:paraId="4D64BFB3" w14:textId="77777777" w:rsidR="00991C3D" w:rsidRDefault="00991C3D">
            <w:pPr>
              <w:rPr>
                <w:rFonts w:ascii="Arial" w:hAnsi="Arial" w:cs="Arial"/>
              </w:rPr>
            </w:pPr>
          </w:p>
          <w:p w14:paraId="2D1B0DC5" w14:textId="77777777" w:rsidR="00991C3D" w:rsidRDefault="00991C3D">
            <w:pPr>
              <w:rPr>
                <w:rFonts w:ascii="Arial" w:hAnsi="Arial" w:cs="Arial"/>
              </w:rPr>
            </w:pPr>
          </w:p>
        </w:tc>
        <w:tc>
          <w:tcPr>
            <w:tcW w:w="4508" w:type="dxa"/>
          </w:tcPr>
          <w:p w14:paraId="01EC0CF2" w14:textId="77777777" w:rsidR="00991C3D" w:rsidRDefault="00991C3D">
            <w:pPr>
              <w:rPr>
                <w:rFonts w:ascii="Arial" w:hAnsi="Arial" w:cs="Arial"/>
              </w:rPr>
            </w:pPr>
          </w:p>
        </w:tc>
      </w:tr>
      <w:tr w:rsidR="00991C3D" w14:paraId="7EE3ACC6" w14:textId="77777777">
        <w:tc>
          <w:tcPr>
            <w:tcW w:w="4508" w:type="dxa"/>
          </w:tcPr>
          <w:p w14:paraId="7BBB3542" w14:textId="77777777" w:rsidR="00991C3D" w:rsidRDefault="00991C3D">
            <w:pPr>
              <w:rPr>
                <w:rFonts w:ascii="Arial" w:hAnsi="Arial" w:cs="Arial"/>
              </w:rPr>
            </w:pPr>
          </w:p>
          <w:p w14:paraId="57F71D9C" w14:textId="77777777" w:rsidR="00991C3D" w:rsidRDefault="00991C3D">
            <w:pPr>
              <w:rPr>
                <w:rFonts w:ascii="Arial" w:hAnsi="Arial" w:cs="Arial"/>
              </w:rPr>
            </w:pPr>
          </w:p>
        </w:tc>
        <w:tc>
          <w:tcPr>
            <w:tcW w:w="4508" w:type="dxa"/>
          </w:tcPr>
          <w:p w14:paraId="3E37D498" w14:textId="77777777" w:rsidR="00991C3D" w:rsidRDefault="00991C3D">
            <w:pPr>
              <w:rPr>
                <w:rFonts w:ascii="Arial" w:hAnsi="Arial" w:cs="Arial"/>
              </w:rPr>
            </w:pPr>
          </w:p>
        </w:tc>
      </w:tr>
      <w:tr w:rsidR="00991C3D" w14:paraId="79F709B5" w14:textId="77777777">
        <w:tc>
          <w:tcPr>
            <w:tcW w:w="4508" w:type="dxa"/>
          </w:tcPr>
          <w:p w14:paraId="7F6814CC" w14:textId="77777777" w:rsidR="00991C3D" w:rsidRDefault="00991C3D">
            <w:pPr>
              <w:rPr>
                <w:rFonts w:ascii="Arial" w:hAnsi="Arial" w:cs="Arial"/>
              </w:rPr>
            </w:pPr>
          </w:p>
          <w:p w14:paraId="56F2D377" w14:textId="77777777" w:rsidR="00991C3D" w:rsidRDefault="00991C3D">
            <w:pPr>
              <w:rPr>
                <w:rFonts w:ascii="Arial" w:hAnsi="Arial" w:cs="Arial"/>
              </w:rPr>
            </w:pPr>
          </w:p>
        </w:tc>
        <w:tc>
          <w:tcPr>
            <w:tcW w:w="4508" w:type="dxa"/>
          </w:tcPr>
          <w:p w14:paraId="3CA751B9" w14:textId="77777777" w:rsidR="00991C3D" w:rsidRDefault="00991C3D">
            <w:pPr>
              <w:rPr>
                <w:rFonts w:ascii="Arial" w:hAnsi="Arial" w:cs="Arial"/>
              </w:rPr>
            </w:pPr>
          </w:p>
        </w:tc>
      </w:tr>
      <w:tr w:rsidR="00991C3D" w14:paraId="00D31CFD" w14:textId="77777777">
        <w:tc>
          <w:tcPr>
            <w:tcW w:w="4508" w:type="dxa"/>
          </w:tcPr>
          <w:p w14:paraId="153C6D5A" w14:textId="77777777" w:rsidR="00991C3D" w:rsidRDefault="00991C3D">
            <w:pPr>
              <w:rPr>
                <w:rFonts w:ascii="Arial" w:hAnsi="Arial" w:cs="Arial"/>
              </w:rPr>
            </w:pPr>
          </w:p>
          <w:p w14:paraId="4A3BCE44" w14:textId="77777777" w:rsidR="00991C3D" w:rsidRDefault="00991C3D">
            <w:pPr>
              <w:rPr>
                <w:rFonts w:ascii="Arial" w:hAnsi="Arial" w:cs="Arial"/>
              </w:rPr>
            </w:pPr>
          </w:p>
        </w:tc>
        <w:tc>
          <w:tcPr>
            <w:tcW w:w="4508" w:type="dxa"/>
          </w:tcPr>
          <w:p w14:paraId="7364E5DC" w14:textId="77777777" w:rsidR="00991C3D" w:rsidRDefault="00991C3D">
            <w:pPr>
              <w:rPr>
                <w:rFonts w:ascii="Arial" w:hAnsi="Arial" w:cs="Arial"/>
              </w:rPr>
            </w:pPr>
          </w:p>
        </w:tc>
      </w:tr>
    </w:tbl>
    <w:p w14:paraId="52B52738" w14:textId="77777777" w:rsidR="00991C3D" w:rsidRDefault="00991C3D" w:rsidP="00AB6902">
      <w:pPr>
        <w:spacing w:after="0"/>
        <w:rPr>
          <w:rFonts w:ascii="Arial" w:hAnsi="Arial" w:cs="Arial"/>
        </w:rPr>
      </w:pPr>
    </w:p>
    <w:tbl>
      <w:tblPr>
        <w:tblStyle w:val="TableGrid"/>
        <w:tblW w:w="0" w:type="auto"/>
        <w:tblLook w:val="04A0" w:firstRow="1" w:lastRow="0" w:firstColumn="1" w:lastColumn="0" w:noHBand="0" w:noVBand="1"/>
      </w:tblPr>
      <w:tblGrid>
        <w:gridCol w:w="9016"/>
      </w:tblGrid>
      <w:tr w:rsidR="00991C3D" w14:paraId="37FAEEE6" w14:textId="77777777" w:rsidTr="00991C3D">
        <w:trPr>
          <w:trHeight w:val="445"/>
        </w:trPr>
        <w:tc>
          <w:tcPr>
            <w:tcW w:w="9016" w:type="dxa"/>
          </w:tcPr>
          <w:p w14:paraId="48E5012C" w14:textId="2BC53FF1" w:rsidR="00991C3D" w:rsidRPr="00991C3D" w:rsidRDefault="00991C3D" w:rsidP="00841C8F">
            <w:pPr>
              <w:spacing w:before="60" w:after="60"/>
              <w:rPr>
                <w:rFonts w:ascii="Arial" w:hAnsi="Arial" w:cs="Arial"/>
                <w:b/>
                <w:bCs/>
              </w:rPr>
            </w:pPr>
            <w:r w:rsidRPr="00991C3D">
              <w:rPr>
                <w:rFonts w:ascii="Arial" w:hAnsi="Arial" w:cs="Arial"/>
                <w:b/>
                <w:bCs/>
              </w:rPr>
              <w:t>Requirement</w:t>
            </w:r>
            <w:r w:rsidR="00841C8F">
              <w:rPr>
                <w:rFonts w:ascii="Arial" w:hAnsi="Arial" w:cs="Arial"/>
                <w:b/>
                <w:bCs/>
              </w:rPr>
              <w:t xml:space="preserve"> 8:</w:t>
            </w:r>
          </w:p>
          <w:p w14:paraId="23C7830A" w14:textId="494276A9" w:rsidR="00991C3D" w:rsidRPr="00841C8F" w:rsidRDefault="00991C3D" w:rsidP="00841C8F">
            <w:pPr>
              <w:spacing w:before="60" w:after="60"/>
              <w:rPr>
                <w:rFonts w:ascii="Arial" w:hAnsi="Arial" w:cs="Arial"/>
                <w:bCs/>
                <w:i/>
                <w:iCs/>
              </w:rPr>
            </w:pPr>
            <w:r w:rsidRPr="00841C8F">
              <w:rPr>
                <w:rFonts w:ascii="Arial" w:hAnsi="Arial" w:cs="Arial"/>
                <w:bCs/>
                <w:i/>
                <w:iCs/>
                <w:color w:val="000000" w:themeColor="text1"/>
              </w:rPr>
              <w:t>The pharmacy/</w:t>
            </w:r>
            <w:r w:rsidR="004507AF">
              <w:rPr>
                <w:rFonts w:ascii="Arial" w:hAnsi="Arial" w:cs="Arial"/>
                <w:bCs/>
                <w:i/>
                <w:iCs/>
                <w:color w:val="000000" w:themeColor="text1"/>
              </w:rPr>
              <w:t>pharmacy owner</w:t>
            </w:r>
            <w:r w:rsidRPr="00841C8F">
              <w:rPr>
                <w:rFonts w:ascii="Arial" w:hAnsi="Arial" w:cs="Arial"/>
                <w:bCs/>
                <w:i/>
                <w:iCs/>
                <w:color w:val="000000" w:themeColor="text1"/>
              </w:rPr>
              <w:t xml:space="preserve"> has arrangements for notifying </w:t>
            </w:r>
            <w:r w:rsidR="00A0044A">
              <w:rPr>
                <w:rFonts w:ascii="Arial" w:hAnsi="Arial" w:cs="Arial"/>
                <w:bCs/>
                <w:i/>
                <w:iCs/>
                <w:color w:val="000000" w:themeColor="text1"/>
              </w:rPr>
              <w:t>the relev</w:t>
            </w:r>
            <w:r w:rsidR="00AD60D7">
              <w:rPr>
                <w:rFonts w:ascii="Arial" w:hAnsi="Arial" w:cs="Arial"/>
                <w:bCs/>
                <w:i/>
                <w:iCs/>
                <w:color w:val="000000" w:themeColor="text1"/>
              </w:rPr>
              <w:t>ant ICB</w:t>
            </w:r>
            <w:r w:rsidR="00557D58">
              <w:rPr>
                <w:rFonts w:ascii="Arial" w:hAnsi="Arial" w:cs="Arial"/>
                <w:bCs/>
                <w:i/>
                <w:iCs/>
                <w:color w:val="000000" w:themeColor="text1"/>
              </w:rPr>
              <w:t>,</w:t>
            </w:r>
            <w:r w:rsidRPr="00841C8F">
              <w:rPr>
                <w:rFonts w:ascii="Arial" w:hAnsi="Arial" w:cs="Arial"/>
                <w:bCs/>
                <w:i/>
                <w:iCs/>
                <w:color w:val="000000" w:themeColor="text1"/>
              </w:rPr>
              <w:t xml:space="preserve"> in </w:t>
            </w:r>
            <w:r w:rsidR="00557D58">
              <w:rPr>
                <w:rFonts w:ascii="Arial" w:hAnsi="Arial" w:cs="Arial"/>
                <w:bCs/>
                <w:i/>
                <w:iCs/>
                <w:color w:val="000000" w:themeColor="text1"/>
              </w:rPr>
              <w:t xml:space="preserve">accordance with </w:t>
            </w:r>
            <w:r w:rsidRPr="00841C8F">
              <w:rPr>
                <w:rFonts w:ascii="Arial" w:hAnsi="Arial" w:cs="Arial"/>
                <w:bCs/>
                <w:i/>
                <w:iCs/>
                <w:color w:val="000000" w:themeColor="text1"/>
              </w:rPr>
              <w:t xml:space="preserve">the </w:t>
            </w:r>
            <w:hyperlink r:id="rId15" w:history="1">
              <w:r w:rsidRPr="00C30E63">
                <w:rPr>
                  <w:rStyle w:val="Hyperlink"/>
                  <w:rFonts w:ascii="Arial" w:hAnsi="Arial" w:cs="Arial"/>
                  <w:b/>
                  <w:i/>
                  <w:iCs/>
                </w:rPr>
                <w:t xml:space="preserve">approved </w:t>
              </w:r>
              <w:r w:rsidR="00557D58" w:rsidRPr="00C30E63">
                <w:rPr>
                  <w:rStyle w:val="Hyperlink"/>
                  <w:rFonts w:ascii="Arial" w:hAnsi="Arial" w:cs="Arial"/>
                  <w:b/>
                  <w:i/>
                  <w:iCs/>
                </w:rPr>
                <w:t>particulars</w:t>
              </w:r>
            </w:hyperlink>
            <w:r w:rsidR="00557D58">
              <w:rPr>
                <w:rFonts w:ascii="Arial" w:hAnsi="Arial" w:cs="Arial"/>
                <w:bCs/>
                <w:i/>
                <w:iCs/>
                <w:color w:val="000000" w:themeColor="text1"/>
              </w:rPr>
              <w:t>,</w:t>
            </w:r>
            <w:r w:rsidRPr="00841C8F">
              <w:rPr>
                <w:rFonts w:ascii="Arial" w:hAnsi="Arial" w:cs="Arial"/>
                <w:bCs/>
                <w:i/>
                <w:iCs/>
                <w:color w:val="000000" w:themeColor="text1"/>
              </w:rPr>
              <w:t xml:space="preserve"> of any temporary closure/suspension and its anticipated duration (and </w:t>
            </w:r>
            <w:r w:rsidR="0037355A" w:rsidRPr="00841C8F">
              <w:rPr>
                <w:rFonts w:ascii="Arial" w:hAnsi="Arial" w:cs="Arial"/>
                <w:bCs/>
                <w:i/>
                <w:iCs/>
                <w:color w:val="000000" w:themeColor="text1"/>
              </w:rPr>
              <w:t>for</w:t>
            </w:r>
            <w:r w:rsidRPr="00841C8F">
              <w:rPr>
                <w:rFonts w:ascii="Arial" w:hAnsi="Arial" w:cs="Arial"/>
                <w:bCs/>
                <w:i/>
                <w:iCs/>
                <w:color w:val="000000" w:themeColor="text1"/>
              </w:rPr>
              <w:t xml:space="preserve"> </w:t>
            </w:r>
            <w:r w:rsidR="00AB4DFB" w:rsidRPr="00841C8F">
              <w:rPr>
                <w:rFonts w:ascii="Arial" w:hAnsi="Arial" w:cs="Arial"/>
                <w:bCs/>
                <w:i/>
                <w:iCs/>
                <w:color w:val="000000" w:themeColor="text1"/>
              </w:rPr>
              <w:t>any</w:t>
            </w:r>
            <w:r w:rsidRPr="00841C8F">
              <w:rPr>
                <w:rFonts w:ascii="Arial" w:hAnsi="Arial" w:cs="Arial"/>
                <w:bCs/>
                <w:i/>
                <w:iCs/>
                <w:color w:val="000000" w:themeColor="text1"/>
              </w:rPr>
              <w:t xml:space="preserve"> likely temporary suspension).</w:t>
            </w:r>
          </w:p>
        </w:tc>
      </w:tr>
    </w:tbl>
    <w:p w14:paraId="032BC3F3" w14:textId="77777777" w:rsidR="00991C3D" w:rsidRPr="00F26CB3" w:rsidRDefault="00991C3D" w:rsidP="00AB6902">
      <w:pPr>
        <w:spacing w:after="0"/>
        <w:rPr>
          <w:rFonts w:ascii="Arial" w:hAnsi="Arial" w:cs="Arial"/>
        </w:rPr>
      </w:pPr>
    </w:p>
    <w:p w14:paraId="08B7E7A7" w14:textId="77777777" w:rsidR="00631B94" w:rsidRPr="00F26CB3" w:rsidRDefault="00631B94" w:rsidP="00FC50BA">
      <w:pPr>
        <w:spacing w:after="0" w:line="240" w:lineRule="auto"/>
        <w:rPr>
          <w:rFonts w:ascii="Arial" w:hAnsi="Arial" w:cs="Arial"/>
          <w:b/>
          <w:color w:val="000000" w:themeColor="text1"/>
        </w:rPr>
      </w:pPr>
      <w:r w:rsidRPr="00F26CB3">
        <w:rPr>
          <w:rFonts w:ascii="Arial" w:hAnsi="Arial" w:cs="Arial"/>
          <w:b/>
          <w:color w:val="000000" w:themeColor="text1"/>
        </w:rPr>
        <w:t>Additional information</w:t>
      </w:r>
    </w:p>
    <w:p w14:paraId="163B7CC8" w14:textId="4A0A2B4B" w:rsidR="00104BCE" w:rsidRPr="00F26CB3" w:rsidRDefault="00104BCE" w:rsidP="00FC50BA">
      <w:pPr>
        <w:spacing w:after="0" w:line="240" w:lineRule="auto"/>
        <w:rPr>
          <w:rFonts w:ascii="Arial" w:hAnsi="Arial" w:cs="Arial"/>
        </w:rPr>
      </w:pPr>
      <w:r w:rsidRPr="00F26CB3">
        <w:rPr>
          <w:rFonts w:ascii="Arial" w:hAnsi="Arial" w:cs="Arial"/>
        </w:rPr>
        <w:t>Notification must be made in the event of:</w:t>
      </w:r>
    </w:p>
    <w:p w14:paraId="032EB524" w14:textId="4F3CCBA5" w:rsidR="00104BCE" w:rsidRPr="00F26CB3" w:rsidRDefault="00FC50BA" w:rsidP="00FC50BA">
      <w:pPr>
        <w:numPr>
          <w:ilvl w:val="0"/>
          <w:numId w:val="17"/>
        </w:numPr>
        <w:spacing w:after="0" w:line="240" w:lineRule="auto"/>
        <w:ind w:left="567"/>
        <w:rPr>
          <w:rFonts w:ascii="Arial" w:hAnsi="Arial" w:cs="Arial"/>
        </w:rPr>
      </w:pPr>
      <w:r>
        <w:rPr>
          <w:rFonts w:ascii="Arial" w:hAnsi="Arial" w:cs="Arial"/>
        </w:rPr>
        <w:t>A</w:t>
      </w:r>
      <w:r w:rsidR="00104BCE" w:rsidRPr="00F26CB3">
        <w:rPr>
          <w:rFonts w:ascii="Arial" w:hAnsi="Arial" w:cs="Arial"/>
        </w:rPr>
        <w:t xml:space="preserve"> temporary closure/suspension (this could be </w:t>
      </w:r>
      <w:r w:rsidR="00AB4DFB">
        <w:rPr>
          <w:rFonts w:ascii="Arial" w:hAnsi="Arial" w:cs="Arial"/>
        </w:rPr>
        <w:t>(a)</w:t>
      </w:r>
      <w:r w:rsidR="00104BCE" w:rsidRPr="00F26CB3">
        <w:rPr>
          <w:rFonts w:ascii="Arial" w:hAnsi="Arial" w:cs="Arial"/>
        </w:rPr>
        <w:t xml:space="preserve"> in advance, </w:t>
      </w:r>
      <w:r w:rsidR="00AB4DFB">
        <w:rPr>
          <w:rFonts w:ascii="Arial" w:hAnsi="Arial" w:cs="Arial"/>
        </w:rPr>
        <w:t xml:space="preserve">(b) </w:t>
      </w:r>
      <w:r w:rsidR="00104BCE" w:rsidRPr="00F26CB3">
        <w:rPr>
          <w:rFonts w:ascii="Arial" w:hAnsi="Arial" w:cs="Arial"/>
        </w:rPr>
        <w:t>when it’s happen</w:t>
      </w:r>
      <w:r w:rsidR="00610F0D">
        <w:rPr>
          <w:rFonts w:ascii="Arial" w:hAnsi="Arial" w:cs="Arial"/>
        </w:rPr>
        <w:t>ing</w:t>
      </w:r>
      <w:r w:rsidR="00104BCE" w:rsidRPr="00F26CB3">
        <w:rPr>
          <w:rFonts w:ascii="Arial" w:hAnsi="Arial" w:cs="Arial"/>
        </w:rPr>
        <w:t xml:space="preserve"> and is ongoing</w:t>
      </w:r>
      <w:r w:rsidR="00AB4DFB">
        <w:rPr>
          <w:rFonts w:ascii="Arial" w:hAnsi="Arial" w:cs="Arial"/>
        </w:rPr>
        <w:t>,</w:t>
      </w:r>
      <w:r w:rsidR="00104BCE" w:rsidRPr="00F26CB3">
        <w:rPr>
          <w:rFonts w:ascii="Arial" w:hAnsi="Arial" w:cs="Arial"/>
        </w:rPr>
        <w:t xml:space="preserve"> or </w:t>
      </w:r>
      <w:r w:rsidR="00AB4DFB">
        <w:rPr>
          <w:rFonts w:ascii="Arial" w:hAnsi="Arial" w:cs="Arial"/>
        </w:rPr>
        <w:t>(c) after</w:t>
      </w:r>
      <w:r w:rsidR="00104BCE" w:rsidRPr="00F26CB3">
        <w:rPr>
          <w:rFonts w:ascii="Arial" w:hAnsi="Arial" w:cs="Arial"/>
        </w:rPr>
        <w:t xml:space="preserve"> it’s ended); and </w:t>
      </w:r>
    </w:p>
    <w:p w14:paraId="31E7C733" w14:textId="58D6424D" w:rsidR="00104BCE" w:rsidRPr="00F26CB3" w:rsidRDefault="00F55049" w:rsidP="00FC50BA">
      <w:pPr>
        <w:numPr>
          <w:ilvl w:val="0"/>
          <w:numId w:val="17"/>
        </w:numPr>
        <w:spacing w:after="0" w:line="240" w:lineRule="auto"/>
        <w:ind w:left="567"/>
        <w:rPr>
          <w:rFonts w:ascii="Arial" w:hAnsi="Arial" w:cs="Arial"/>
        </w:rPr>
      </w:pPr>
      <w:r>
        <w:rPr>
          <w:rFonts w:ascii="Arial" w:hAnsi="Arial" w:cs="Arial"/>
        </w:rPr>
        <w:t>W</w:t>
      </w:r>
      <w:r w:rsidR="00104BCE" w:rsidRPr="00F26CB3">
        <w:rPr>
          <w:rFonts w:ascii="Arial" w:hAnsi="Arial" w:cs="Arial"/>
        </w:rPr>
        <w:t xml:space="preserve">here the prospect of a temporary suspension has become </w:t>
      </w:r>
      <w:r w:rsidR="00104BCE" w:rsidRPr="00F55049">
        <w:rPr>
          <w:rFonts w:ascii="Arial" w:hAnsi="Arial" w:cs="Arial"/>
          <w:u w:val="single"/>
        </w:rPr>
        <w:t>likely</w:t>
      </w:r>
      <w:r w:rsidR="00104BCE" w:rsidRPr="00F26CB3">
        <w:rPr>
          <w:rFonts w:ascii="Arial" w:hAnsi="Arial" w:cs="Arial"/>
        </w:rPr>
        <w:t xml:space="preserve">. </w:t>
      </w:r>
    </w:p>
    <w:p w14:paraId="636F5CB3" w14:textId="1A40D6E0" w:rsidR="00FF3E29" w:rsidRDefault="00FF3E29" w:rsidP="00C43580">
      <w:pPr>
        <w:spacing w:after="0"/>
        <w:rPr>
          <w:rFonts w:ascii="Arial" w:hAnsi="Arial" w:cs="Arial"/>
        </w:rPr>
      </w:pPr>
    </w:p>
    <w:p w14:paraId="3E0AF328" w14:textId="2E21A4E2" w:rsidR="00104BCE" w:rsidRPr="00F26CB3" w:rsidRDefault="00104BCE" w:rsidP="00C43580">
      <w:pPr>
        <w:spacing w:after="0"/>
        <w:rPr>
          <w:rFonts w:ascii="Arial" w:hAnsi="Arial" w:cs="Arial"/>
        </w:rPr>
      </w:pPr>
      <w:r w:rsidRPr="00F26CB3">
        <w:rPr>
          <w:rFonts w:ascii="Arial" w:hAnsi="Arial" w:cs="Arial"/>
        </w:rPr>
        <w:t xml:space="preserve">You must also notify in </w:t>
      </w:r>
      <w:r w:rsidR="00F55049">
        <w:rPr>
          <w:rFonts w:ascii="Arial" w:hAnsi="Arial" w:cs="Arial"/>
        </w:rPr>
        <w:t>accordance with</w:t>
      </w:r>
      <w:r w:rsidRPr="00F26CB3">
        <w:rPr>
          <w:rFonts w:ascii="Arial" w:hAnsi="Arial" w:cs="Arial"/>
        </w:rPr>
        <w:t xml:space="preserve"> NHS England</w:t>
      </w:r>
      <w:r w:rsidR="00F55049">
        <w:rPr>
          <w:rFonts w:ascii="Arial" w:hAnsi="Arial" w:cs="Arial"/>
        </w:rPr>
        <w:t>’s</w:t>
      </w:r>
      <w:r w:rsidRPr="00F26CB3">
        <w:rPr>
          <w:rFonts w:ascii="Arial" w:hAnsi="Arial" w:cs="Arial"/>
        </w:rPr>
        <w:t xml:space="preserve"> </w:t>
      </w:r>
      <w:hyperlink r:id="rId16" w:history="1">
        <w:r w:rsidRPr="00C30E63">
          <w:rPr>
            <w:rStyle w:val="Hyperlink"/>
            <w:rFonts w:ascii="Arial" w:hAnsi="Arial" w:cs="Arial"/>
            <w:b/>
            <w:bCs/>
          </w:rPr>
          <w:t>approved particulars</w:t>
        </w:r>
      </w:hyperlink>
      <w:r w:rsidR="00F55049">
        <w:rPr>
          <w:rFonts w:ascii="Arial" w:hAnsi="Arial" w:cs="Arial"/>
        </w:rPr>
        <w:t>,</w:t>
      </w:r>
      <w:r w:rsidRPr="00F26CB3">
        <w:rPr>
          <w:rFonts w:ascii="Arial" w:hAnsi="Arial" w:cs="Arial"/>
        </w:rPr>
        <w:t xml:space="preserve"> both in terms of:</w:t>
      </w:r>
    </w:p>
    <w:p w14:paraId="451F21FE" w14:textId="7BC4046C" w:rsidR="00104BCE" w:rsidRPr="00F26CB3" w:rsidRDefault="00104BCE" w:rsidP="00F7724F">
      <w:pPr>
        <w:numPr>
          <w:ilvl w:val="0"/>
          <w:numId w:val="17"/>
        </w:numPr>
        <w:spacing w:after="0" w:line="336" w:lineRule="auto"/>
        <w:ind w:left="567"/>
        <w:rPr>
          <w:rFonts w:ascii="Arial" w:hAnsi="Arial" w:cs="Arial"/>
        </w:rPr>
      </w:pPr>
      <w:r w:rsidRPr="00F26CB3">
        <w:rPr>
          <w:rFonts w:ascii="Arial" w:hAnsi="Arial" w:cs="Arial"/>
        </w:rPr>
        <w:t xml:space="preserve">Where the </w:t>
      </w:r>
      <w:r w:rsidRPr="00F26CB3">
        <w:rPr>
          <w:rFonts w:ascii="Arial" w:hAnsi="Arial" w:cs="Arial"/>
          <w:b/>
        </w:rPr>
        <w:t>notification</w:t>
      </w:r>
      <w:r w:rsidRPr="00F26CB3">
        <w:rPr>
          <w:rFonts w:ascii="Arial" w:hAnsi="Arial" w:cs="Arial"/>
        </w:rPr>
        <w:t xml:space="preserve"> is made to (this will be to your ICB); and </w:t>
      </w:r>
    </w:p>
    <w:p w14:paraId="5667ECA8" w14:textId="39FDC59D" w:rsidR="00104BCE" w:rsidRPr="00F26CB3" w:rsidRDefault="00314346" w:rsidP="00F7724F">
      <w:pPr>
        <w:numPr>
          <w:ilvl w:val="0"/>
          <w:numId w:val="17"/>
        </w:numPr>
        <w:spacing w:after="0" w:line="336" w:lineRule="auto"/>
        <w:ind w:left="567"/>
        <w:rPr>
          <w:rFonts w:ascii="Arial" w:hAnsi="Arial" w:cs="Arial"/>
        </w:rPr>
      </w:pPr>
      <w:r>
        <w:rPr>
          <w:rFonts w:ascii="Arial" w:hAnsi="Arial" w:cs="Arial"/>
        </w:rPr>
        <w:t>T</w:t>
      </w:r>
      <w:r w:rsidR="00104BCE" w:rsidRPr="00F26CB3">
        <w:rPr>
          <w:rFonts w:ascii="Arial" w:hAnsi="Arial" w:cs="Arial"/>
        </w:rPr>
        <w:t xml:space="preserve">he </w:t>
      </w:r>
      <w:r w:rsidR="00104BCE" w:rsidRPr="00F26CB3">
        <w:rPr>
          <w:rFonts w:ascii="Arial" w:hAnsi="Arial" w:cs="Arial"/>
          <w:b/>
        </w:rPr>
        <w:t>information</w:t>
      </w:r>
      <w:r w:rsidR="00104BCE" w:rsidRPr="00F26CB3">
        <w:rPr>
          <w:rFonts w:ascii="Arial" w:hAnsi="Arial" w:cs="Arial"/>
        </w:rPr>
        <w:t xml:space="preserve"> required. </w:t>
      </w:r>
    </w:p>
    <w:p w14:paraId="1DFD399F" w14:textId="77777777" w:rsidR="00F7724F" w:rsidRPr="00F26CB3" w:rsidRDefault="00F7724F" w:rsidP="00AB6902">
      <w:pPr>
        <w:spacing w:after="0"/>
        <w:rPr>
          <w:rFonts w:ascii="Arial" w:hAnsi="Arial" w:cs="Arial"/>
        </w:rPr>
      </w:pPr>
    </w:p>
    <w:p w14:paraId="3E05A392" w14:textId="45CFA2B5" w:rsidR="00FC50BA" w:rsidRDefault="008A4124" w:rsidP="00AB6902">
      <w:pPr>
        <w:spacing w:after="0"/>
        <w:rPr>
          <w:rFonts w:ascii="Arial" w:hAnsi="Arial" w:cs="Arial"/>
          <w:b/>
        </w:rPr>
      </w:pPr>
      <w:r w:rsidRPr="008A4124">
        <w:rPr>
          <w:rFonts w:ascii="Arial" w:hAnsi="Arial" w:cs="Arial"/>
          <w:bCs/>
        </w:rPr>
        <w:t>The</w:t>
      </w:r>
      <w:r w:rsidRPr="008A4124">
        <w:rPr>
          <w:rFonts w:ascii="Arial" w:hAnsi="Arial" w:cs="Arial"/>
          <w:b/>
        </w:rPr>
        <w:t xml:space="preserve"> notification </w:t>
      </w:r>
      <w:r w:rsidRPr="008A4124">
        <w:rPr>
          <w:rFonts w:ascii="Arial" w:hAnsi="Arial" w:cs="Arial"/>
          <w:bCs/>
        </w:rPr>
        <w:t>must be made via the NHS Business Services Authority Manage Your Service (MYS) portal. Only on the very rare occasions that this system is unavailable or contractors do not have an MYS sign on</w:t>
      </w:r>
      <w:r>
        <w:rPr>
          <w:rFonts w:ascii="Arial" w:hAnsi="Arial" w:cs="Arial"/>
          <w:bCs/>
        </w:rPr>
        <w:t>, notification will</w:t>
      </w:r>
      <w:r w:rsidRPr="008A4124">
        <w:rPr>
          <w:rFonts w:ascii="Arial" w:hAnsi="Arial" w:cs="Arial"/>
          <w:bCs/>
        </w:rPr>
        <w:t xml:space="preserve"> be accepted by email to the email address of their integrated care board pharmacy contract team as detailed on the </w:t>
      </w:r>
      <w:hyperlink r:id="rId17" w:history="1">
        <w:r w:rsidRPr="008A4124">
          <w:rPr>
            <w:rStyle w:val="Hyperlink"/>
            <w:rFonts w:ascii="Arial" w:hAnsi="Arial" w:cs="Arial"/>
            <w:b/>
          </w:rPr>
          <w:t xml:space="preserve">pharmacy contract </w:t>
        </w:r>
        <w:proofErr w:type="gramStart"/>
        <w:r w:rsidRPr="008A4124">
          <w:rPr>
            <w:rStyle w:val="Hyperlink"/>
            <w:rFonts w:ascii="Arial" w:hAnsi="Arial" w:cs="Arial"/>
            <w:b/>
          </w:rPr>
          <w:t>teams</w:t>
        </w:r>
        <w:proofErr w:type="gramEnd"/>
        <w:r w:rsidRPr="008A4124">
          <w:rPr>
            <w:rStyle w:val="Hyperlink"/>
            <w:rFonts w:ascii="Arial" w:hAnsi="Arial" w:cs="Arial"/>
            <w:b/>
          </w:rPr>
          <w:t xml:space="preserve"> webpage</w:t>
        </w:r>
      </w:hyperlink>
      <w:r w:rsidRPr="008A4124">
        <w:rPr>
          <w:rFonts w:ascii="Arial" w:hAnsi="Arial" w:cs="Arial"/>
          <w:b/>
        </w:rPr>
        <w:t>.</w:t>
      </w:r>
    </w:p>
    <w:p w14:paraId="0F2C9888" w14:textId="77777777" w:rsidR="008A4124" w:rsidRDefault="008A4124" w:rsidP="00AB6902">
      <w:pPr>
        <w:spacing w:after="0"/>
        <w:rPr>
          <w:rFonts w:ascii="Arial" w:hAnsi="Arial" w:cs="Arial"/>
        </w:rPr>
      </w:pPr>
    </w:p>
    <w:p w14:paraId="7FB9963E" w14:textId="4F153116" w:rsidR="00104BCE" w:rsidRPr="00F26CB3" w:rsidRDefault="00314346" w:rsidP="00AB6902">
      <w:pPr>
        <w:spacing w:after="0"/>
        <w:rPr>
          <w:rFonts w:ascii="Arial" w:hAnsi="Arial" w:cs="Arial"/>
        </w:rPr>
      </w:pPr>
      <w:r>
        <w:rPr>
          <w:rFonts w:ascii="Arial" w:hAnsi="Arial" w:cs="Arial"/>
          <w:b/>
        </w:rPr>
        <w:t>I</w:t>
      </w:r>
      <w:r w:rsidR="00104BCE" w:rsidRPr="00F26CB3">
        <w:rPr>
          <w:rFonts w:ascii="Arial" w:hAnsi="Arial" w:cs="Arial"/>
          <w:b/>
        </w:rPr>
        <w:t>nformation</w:t>
      </w:r>
      <w:r w:rsidR="00104BCE" w:rsidRPr="00F26CB3">
        <w:rPr>
          <w:rFonts w:ascii="Arial" w:hAnsi="Arial" w:cs="Arial"/>
        </w:rPr>
        <w:t xml:space="preserve"> required as part of the notification is: </w:t>
      </w:r>
    </w:p>
    <w:p w14:paraId="34FCF7C6" w14:textId="26F1C4EE" w:rsidR="002F208F" w:rsidRPr="00F26CB3" w:rsidRDefault="002F208F" w:rsidP="00AB6902">
      <w:pPr>
        <w:spacing w:after="0"/>
        <w:rPr>
          <w:rFonts w:ascii="Arial" w:hAnsi="Arial" w:cs="Arial"/>
        </w:rPr>
      </w:pPr>
    </w:p>
    <w:p w14:paraId="5B90DB3B" w14:textId="5F08E29B"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The name of the contractor</w:t>
      </w:r>
      <w:r w:rsidR="004507AF">
        <w:rPr>
          <w:rFonts w:ascii="Arial" w:hAnsi="Arial" w:cs="Arial"/>
        </w:rPr>
        <w:t>/pharmacy owner</w:t>
      </w:r>
      <w:r w:rsidR="009A6D23">
        <w:rPr>
          <w:rFonts w:ascii="Arial" w:hAnsi="Arial" w:cs="Arial"/>
        </w:rPr>
        <w:t>;</w:t>
      </w:r>
    </w:p>
    <w:p w14:paraId="5F375B52" w14:textId="7279E3BD"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The ODS code (also known as the F code) of the contractor</w:t>
      </w:r>
      <w:r w:rsidR="004507AF">
        <w:rPr>
          <w:rFonts w:ascii="Arial" w:hAnsi="Arial" w:cs="Arial"/>
        </w:rPr>
        <w:t>/pharmacy owner</w:t>
      </w:r>
      <w:r w:rsidR="009A6D23">
        <w:rPr>
          <w:rFonts w:ascii="Arial" w:hAnsi="Arial" w:cs="Arial"/>
        </w:rPr>
        <w:t>;</w:t>
      </w:r>
    </w:p>
    <w:p w14:paraId="69B7406A" w14:textId="4922C06C"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The address and contact phone number of the pharmacy premises</w:t>
      </w:r>
      <w:r w:rsidR="009A6D23">
        <w:rPr>
          <w:rFonts w:ascii="Arial" w:hAnsi="Arial" w:cs="Arial"/>
        </w:rPr>
        <w:t>;</w:t>
      </w:r>
    </w:p>
    <w:p w14:paraId="362F045D" w14:textId="77777777"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The date(s) and time(s), so far as practicable, of:</w:t>
      </w:r>
    </w:p>
    <w:p w14:paraId="44C7462B" w14:textId="3EE29962" w:rsidR="00A74418" w:rsidRPr="00A74418" w:rsidRDefault="00A74418" w:rsidP="008E6E58">
      <w:pPr>
        <w:numPr>
          <w:ilvl w:val="0"/>
          <w:numId w:val="23"/>
        </w:numPr>
        <w:spacing w:after="0" w:line="336" w:lineRule="auto"/>
        <w:rPr>
          <w:rFonts w:ascii="Arial" w:hAnsi="Arial" w:cs="Arial"/>
        </w:rPr>
      </w:pPr>
      <w:r w:rsidRPr="00A74418">
        <w:rPr>
          <w:rFonts w:ascii="Arial" w:hAnsi="Arial" w:cs="Arial"/>
        </w:rPr>
        <w:t>the likely temporary suspension(s) of pharmaceutical services</w:t>
      </w:r>
      <w:r w:rsidR="009A6D23">
        <w:rPr>
          <w:rFonts w:ascii="Arial" w:hAnsi="Arial" w:cs="Arial"/>
        </w:rPr>
        <w:t>;</w:t>
      </w:r>
      <w:r w:rsidRPr="00A74418">
        <w:rPr>
          <w:rFonts w:ascii="Arial" w:hAnsi="Arial" w:cs="Arial"/>
        </w:rPr>
        <w:t xml:space="preserve"> or</w:t>
      </w:r>
    </w:p>
    <w:p w14:paraId="2BDBA60E" w14:textId="676F589B" w:rsidR="00A74418" w:rsidRPr="00A74418" w:rsidRDefault="00A74418" w:rsidP="008E6E58">
      <w:pPr>
        <w:numPr>
          <w:ilvl w:val="0"/>
          <w:numId w:val="23"/>
        </w:numPr>
        <w:spacing w:after="0" w:line="336" w:lineRule="auto"/>
        <w:rPr>
          <w:rFonts w:ascii="Arial" w:hAnsi="Arial" w:cs="Arial"/>
        </w:rPr>
      </w:pPr>
      <w:r w:rsidRPr="00A74418">
        <w:rPr>
          <w:rFonts w:ascii="Arial" w:hAnsi="Arial" w:cs="Arial"/>
        </w:rPr>
        <w:t>the temporary suspension(s) of pharmaceutical services and the anticipated duration(s), ideally before the start of the suspension(s)</w:t>
      </w:r>
      <w:r w:rsidR="009A6D23">
        <w:rPr>
          <w:rFonts w:ascii="Arial" w:hAnsi="Arial" w:cs="Arial"/>
        </w:rPr>
        <w:t>;</w:t>
      </w:r>
    </w:p>
    <w:p w14:paraId="247E3709" w14:textId="553CC553"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The reason(s) for the temporary suspension(s) or likely temporary suspension(s)</w:t>
      </w:r>
      <w:r w:rsidR="009A6D23">
        <w:rPr>
          <w:rFonts w:ascii="Arial" w:hAnsi="Arial" w:cs="Arial"/>
        </w:rPr>
        <w:t>;</w:t>
      </w:r>
      <w:r w:rsidRPr="00A74418">
        <w:rPr>
          <w:rFonts w:ascii="Arial" w:hAnsi="Arial" w:cs="Arial"/>
        </w:rPr>
        <w:t xml:space="preserve"> </w:t>
      </w:r>
    </w:p>
    <w:p w14:paraId="191226D8" w14:textId="176AF60B"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The key actions taken to limit the impact on those anticipating or accustomed to using the pharmacy premises, so far as practicable (and for likely temporary suspensions the key actions that are appropriate or proportionate to the likelihood of the suspension)</w:t>
      </w:r>
      <w:r w:rsidR="009A6D23">
        <w:rPr>
          <w:rFonts w:ascii="Arial" w:hAnsi="Arial" w:cs="Arial"/>
        </w:rPr>
        <w:t>;</w:t>
      </w:r>
    </w:p>
    <w:p w14:paraId="6868E663" w14:textId="7D6DC541"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 xml:space="preserve">The actions taken to ensure that the provision of pharmaceutical services </w:t>
      </w:r>
      <w:proofErr w:type="gramStart"/>
      <w:r w:rsidRPr="00A74418">
        <w:rPr>
          <w:rFonts w:ascii="Arial" w:hAnsi="Arial" w:cs="Arial"/>
        </w:rPr>
        <w:t>is able to</w:t>
      </w:r>
      <w:proofErr w:type="gramEnd"/>
      <w:r w:rsidRPr="00A74418">
        <w:rPr>
          <w:rFonts w:ascii="Arial" w:hAnsi="Arial" w:cs="Arial"/>
        </w:rPr>
        <w:t xml:space="preserve"> resume promptly</w:t>
      </w:r>
      <w:r w:rsidR="009A6D23">
        <w:rPr>
          <w:rFonts w:ascii="Arial" w:hAnsi="Arial" w:cs="Arial"/>
        </w:rPr>
        <w:t>;</w:t>
      </w:r>
    </w:p>
    <w:p w14:paraId="1B5B4D77" w14:textId="773556D4"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t>The name of the person completing the notification</w:t>
      </w:r>
      <w:r w:rsidR="009A6D23">
        <w:rPr>
          <w:rFonts w:ascii="Arial" w:hAnsi="Arial" w:cs="Arial"/>
        </w:rPr>
        <w:t>;</w:t>
      </w:r>
    </w:p>
    <w:p w14:paraId="18B79E7B" w14:textId="54510BE9" w:rsidR="00A74418" w:rsidRPr="00A74418" w:rsidRDefault="00A74418" w:rsidP="008E6E58">
      <w:pPr>
        <w:numPr>
          <w:ilvl w:val="0"/>
          <w:numId w:val="22"/>
        </w:numPr>
        <w:spacing w:after="0" w:line="336" w:lineRule="auto"/>
        <w:rPr>
          <w:rFonts w:ascii="Arial" w:hAnsi="Arial" w:cs="Arial"/>
        </w:rPr>
      </w:pPr>
      <w:r w:rsidRPr="00A74418">
        <w:rPr>
          <w:rFonts w:ascii="Arial" w:hAnsi="Arial" w:cs="Arial"/>
        </w:rPr>
        <w:lastRenderedPageBreak/>
        <w:t>The contact telephone number and email address for the contractor</w:t>
      </w:r>
      <w:r w:rsidR="00E77B67">
        <w:rPr>
          <w:rFonts w:ascii="Arial" w:hAnsi="Arial" w:cs="Arial"/>
        </w:rPr>
        <w:t>/pharmacy owner</w:t>
      </w:r>
      <w:r w:rsidR="009A6D23">
        <w:rPr>
          <w:rFonts w:ascii="Arial" w:hAnsi="Arial" w:cs="Arial"/>
        </w:rPr>
        <w:t>; and</w:t>
      </w:r>
    </w:p>
    <w:p w14:paraId="57479CC3" w14:textId="77777777" w:rsidR="00104BCE" w:rsidRPr="00F26CB3" w:rsidRDefault="00104BCE" w:rsidP="008E6E58">
      <w:pPr>
        <w:numPr>
          <w:ilvl w:val="0"/>
          <w:numId w:val="22"/>
        </w:numPr>
        <w:spacing w:after="0" w:line="336" w:lineRule="auto"/>
        <w:rPr>
          <w:rFonts w:ascii="Arial" w:hAnsi="Arial" w:cs="Arial"/>
        </w:rPr>
      </w:pPr>
      <w:r w:rsidRPr="00F26CB3">
        <w:rPr>
          <w:rFonts w:ascii="Arial" w:hAnsi="Arial" w:cs="Arial"/>
        </w:rPr>
        <w:t>The date of the notification.</w:t>
      </w:r>
    </w:p>
    <w:p w14:paraId="51CE00BB" w14:textId="77777777" w:rsidR="0057402C" w:rsidRDefault="0057402C" w:rsidP="0057402C">
      <w:pPr>
        <w:spacing w:after="0"/>
        <w:rPr>
          <w:rFonts w:ascii="Arial" w:hAnsi="Arial" w:cs="Arial"/>
        </w:rPr>
      </w:pPr>
    </w:p>
    <w:p w14:paraId="0FD77579" w14:textId="5CDF4D09" w:rsidR="0057402C" w:rsidRPr="008D5EE8" w:rsidRDefault="001A44E7" w:rsidP="001A44E7">
      <w:pPr>
        <w:spacing w:after="0"/>
        <w:ind w:left="709"/>
        <w:rPr>
          <w:rFonts w:ascii="Arial" w:hAnsi="Arial" w:cs="Arial"/>
          <w:b/>
          <w:bCs/>
          <w:color w:val="000000" w:themeColor="text1"/>
        </w:rPr>
      </w:pPr>
      <w:hyperlink r:id="rId18" w:history="1">
        <w:r w:rsidRPr="008D5EE8">
          <w:rPr>
            <w:rStyle w:val="Hyperlink"/>
            <w:rFonts w:ascii="Arial" w:hAnsi="Arial" w:cs="Arial"/>
            <w:b/>
            <w:bCs/>
          </w:rPr>
          <w:t>(</w:t>
        </w:r>
        <w:r w:rsidR="0057402C" w:rsidRPr="008D5EE8">
          <w:rPr>
            <w:rStyle w:val="Hyperlink"/>
            <w:rFonts w:ascii="Arial" w:hAnsi="Arial" w:cs="Arial"/>
            <w:b/>
            <w:bCs/>
          </w:rPr>
          <w:t>NHS England Approved Particulars:</w:t>
        </w:r>
        <w:r w:rsidR="0057402C" w:rsidRPr="008D5EE8">
          <w:rPr>
            <w:rStyle w:val="Hyperlink"/>
            <w:rFonts w:ascii="Arial" w:hAnsi="Arial" w:cs="Arial"/>
            <w:b/>
            <w:bCs/>
            <w:i/>
          </w:rPr>
          <w:t xml:space="preserve"> Community Pharmacy: Notification of a temporary suspension or a likely temporary suspension</w:t>
        </w:r>
        <w:r w:rsidRPr="008D5EE8">
          <w:rPr>
            <w:rStyle w:val="Hyperlink"/>
            <w:rFonts w:ascii="Arial" w:hAnsi="Arial" w:cs="Arial"/>
            <w:b/>
            <w:bCs/>
            <w:i/>
          </w:rPr>
          <w:t>)</w:t>
        </w:r>
        <w:r w:rsidR="0057402C" w:rsidRPr="008D5EE8">
          <w:rPr>
            <w:rStyle w:val="Hyperlink"/>
            <w:rFonts w:ascii="Arial" w:hAnsi="Arial" w:cs="Arial"/>
            <w:b/>
            <w:bCs/>
          </w:rPr>
          <w:t>.</w:t>
        </w:r>
      </w:hyperlink>
      <w:r w:rsidR="0057402C" w:rsidRPr="008D5EE8">
        <w:rPr>
          <w:rFonts w:ascii="Arial" w:hAnsi="Arial" w:cs="Arial"/>
          <w:b/>
          <w:bCs/>
        </w:rPr>
        <w:t xml:space="preserve"> </w:t>
      </w:r>
    </w:p>
    <w:p w14:paraId="2A0E132B" w14:textId="77777777" w:rsidR="00875380" w:rsidRDefault="00875380" w:rsidP="00AB6902">
      <w:pPr>
        <w:spacing w:after="0"/>
        <w:rPr>
          <w:rFonts w:ascii="Arial" w:hAnsi="Arial" w:cs="Arial"/>
        </w:rPr>
      </w:pPr>
    </w:p>
    <w:p w14:paraId="6AEA9DC9" w14:textId="03749463" w:rsidR="00104BCE" w:rsidRPr="00F26CB3" w:rsidRDefault="00086954" w:rsidP="00AB6902">
      <w:pPr>
        <w:spacing w:after="0"/>
        <w:rPr>
          <w:rFonts w:ascii="Arial" w:hAnsi="Arial" w:cs="Arial"/>
        </w:rPr>
      </w:pPr>
      <w:r>
        <w:rPr>
          <w:rFonts w:ascii="Arial" w:hAnsi="Arial" w:cs="Arial"/>
        </w:rPr>
        <w:t xml:space="preserve">NHS England </w:t>
      </w:r>
      <w:r w:rsidR="008A4124" w:rsidRPr="008A4124">
        <w:rPr>
          <w:rFonts w:ascii="Arial" w:hAnsi="Arial" w:cs="Arial"/>
        </w:rPr>
        <w:t>has a</w:t>
      </w:r>
      <w:r>
        <w:rPr>
          <w:rFonts w:ascii="Arial" w:hAnsi="Arial" w:cs="Arial"/>
        </w:rPr>
        <w:t xml:space="preserve"> template notification for </w:t>
      </w:r>
      <w:r w:rsidR="006B28D0">
        <w:rPr>
          <w:rFonts w:ascii="Arial" w:hAnsi="Arial" w:cs="Arial"/>
        </w:rPr>
        <w:t xml:space="preserve">temporary </w:t>
      </w:r>
      <w:r w:rsidR="00D05BEC">
        <w:rPr>
          <w:rFonts w:ascii="Arial" w:hAnsi="Arial" w:cs="Arial"/>
        </w:rPr>
        <w:t>suspensions</w:t>
      </w:r>
      <w:r w:rsidR="0099408E">
        <w:rPr>
          <w:rFonts w:ascii="Arial" w:hAnsi="Arial" w:cs="Arial"/>
        </w:rPr>
        <w:t xml:space="preserve"> </w:t>
      </w:r>
      <w:r w:rsidR="0013507C">
        <w:rPr>
          <w:rFonts w:ascii="Arial" w:hAnsi="Arial" w:cs="Arial"/>
        </w:rPr>
        <w:t>(Annex 18)</w:t>
      </w:r>
      <w:r w:rsidR="008A4124">
        <w:rPr>
          <w:rFonts w:ascii="Arial" w:hAnsi="Arial" w:cs="Arial"/>
        </w:rPr>
        <w:t>,</w:t>
      </w:r>
      <w:r w:rsidR="0013507C">
        <w:rPr>
          <w:rFonts w:ascii="Arial" w:hAnsi="Arial" w:cs="Arial"/>
        </w:rPr>
        <w:t xml:space="preserve"> </w:t>
      </w:r>
      <w:r w:rsidR="00643521">
        <w:rPr>
          <w:rFonts w:ascii="Arial" w:hAnsi="Arial" w:cs="Arial"/>
        </w:rPr>
        <w:t xml:space="preserve">which should </w:t>
      </w:r>
      <w:r w:rsidR="008A4124">
        <w:rPr>
          <w:rFonts w:ascii="Arial" w:hAnsi="Arial" w:cs="Arial"/>
        </w:rPr>
        <w:t xml:space="preserve">only </w:t>
      </w:r>
      <w:r w:rsidR="00643521">
        <w:rPr>
          <w:rFonts w:ascii="Arial" w:hAnsi="Arial" w:cs="Arial"/>
        </w:rPr>
        <w:t>be used for reporting likely temporary suspensions</w:t>
      </w:r>
      <w:r w:rsidR="008A4124">
        <w:rPr>
          <w:rFonts w:ascii="Arial" w:hAnsi="Arial" w:cs="Arial"/>
        </w:rPr>
        <w:t xml:space="preserve"> on rare occasions that MYS is unavailable or contractors/pharmacy owners do not have an MYS sign-on</w:t>
      </w:r>
      <w:r w:rsidR="00643521">
        <w:rPr>
          <w:rFonts w:ascii="Arial" w:hAnsi="Arial" w:cs="Arial"/>
        </w:rPr>
        <w:t xml:space="preserve">. </w:t>
      </w:r>
      <w:r w:rsidR="006F7861">
        <w:rPr>
          <w:rFonts w:ascii="Arial" w:hAnsi="Arial" w:cs="Arial"/>
        </w:rPr>
        <w:t xml:space="preserve">NHS England template forms are at </w:t>
      </w:r>
      <w:hyperlink r:id="rId19" w:history="1">
        <w:r w:rsidR="00DD4326">
          <w:rPr>
            <w:rStyle w:val="Hyperlink"/>
            <w:rFonts w:ascii="Arial" w:hAnsi="Arial" w:cs="Arial"/>
            <w:b/>
            <w:bCs/>
          </w:rPr>
          <w:t>england.nhs.uk/primary-care/pharmacy/pharmacy-manual/pharmacy</w:t>
        </w:r>
        <w:r w:rsidR="00DD4326">
          <w:rPr>
            <w:rStyle w:val="Hyperlink"/>
            <w:rFonts w:ascii="Arial" w:hAnsi="Arial" w:cs="Arial"/>
            <w:b/>
            <w:bCs/>
          </w:rPr>
          <w:t>-</w:t>
        </w:r>
        <w:r w:rsidR="00DD4326">
          <w:rPr>
            <w:rStyle w:val="Hyperlink"/>
            <w:rFonts w:ascii="Arial" w:hAnsi="Arial" w:cs="Arial"/>
            <w:b/>
            <w:bCs/>
          </w:rPr>
          <w:t>template-forms/</w:t>
        </w:r>
      </w:hyperlink>
    </w:p>
    <w:p w14:paraId="4265F21C" w14:textId="77777777" w:rsidR="007F5FDC" w:rsidRPr="00F26CB3" w:rsidRDefault="007F5FDC" w:rsidP="00AB6902">
      <w:pPr>
        <w:spacing w:after="0"/>
        <w:rPr>
          <w:rFonts w:ascii="Arial" w:hAnsi="Arial" w:cs="Arial"/>
        </w:rPr>
      </w:pPr>
    </w:p>
    <w:p w14:paraId="45B409E0" w14:textId="29383FD0" w:rsidR="00104BCE" w:rsidRPr="00F26CB3" w:rsidRDefault="00104BCE" w:rsidP="00AB6902">
      <w:pPr>
        <w:spacing w:after="0"/>
        <w:rPr>
          <w:rFonts w:ascii="Arial" w:hAnsi="Arial" w:cs="Arial"/>
        </w:rPr>
      </w:pPr>
      <w:r w:rsidRPr="00F26CB3">
        <w:rPr>
          <w:rFonts w:ascii="Arial" w:hAnsi="Arial" w:cs="Arial"/>
        </w:rPr>
        <w:t xml:space="preserve">Consider </w:t>
      </w:r>
      <w:r w:rsidR="008A4124">
        <w:rPr>
          <w:rFonts w:ascii="Arial" w:hAnsi="Arial" w:cs="Arial"/>
        </w:rPr>
        <w:t xml:space="preserve">who will </w:t>
      </w:r>
      <w:r w:rsidRPr="00F26CB3">
        <w:rPr>
          <w:rFonts w:ascii="Arial" w:hAnsi="Arial" w:cs="Arial"/>
        </w:rPr>
        <w:t xml:space="preserve">notify the ICB </w:t>
      </w:r>
      <w:r w:rsidR="008A4124">
        <w:rPr>
          <w:rFonts w:ascii="Arial" w:hAnsi="Arial" w:cs="Arial"/>
        </w:rPr>
        <w:t>using MYS</w:t>
      </w:r>
      <w:r w:rsidRPr="00F26CB3">
        <w:rPr>
          <w:rFonts w:ascii="Arial" w:hAnsi="Arial" w:cs="Arial"/>
        </w:rPr>
        <w:t xml:space="preserve">, for example, the pharmacy owner or </w:t>
      </w:r>
      <w:r w:rsidR="005C2FDC">
        <w:rPr>
          <w:rFonts w:ascii="Arial" w:hAnsi="Arial" w:cs="Arial"/>
        </w:rPr>
        <w:t xml:space="preserve">a person at </w:t>
      </w:r>
      <w:r w:rsidR="00140523">
        <w:rPr>
          <w:rFonts w:ascii="Arial" w:hAnsi="Arial" w:cs="Arial"/>
        </w:rPr>
        <w:t>h</w:t>
      </w:r>
      <w:r w:rsidRPr="00F26CB3">
        <w:rPr>
          <w:rFonts w:ascii="Arial" w:hAnsi="Arial" w:cs="Arial"/>
        </w:rPr>
        <w:t xml:space="preserve">ead </w:t>
      </w:r>
      <w:r w:rsidR="00140523">
        <w:rPr>
          <w:rFonts w:ascii="Arial" w:hAnsi="Arial" w:cs="Arial"/>
        </w:rPr>
        <w:t>o</w:t>
      </w:r>
      <w:r w:rsidRPr="00F26CB3">
        <w:rPr>
          <w:rFonts w:ascii="Arial" w:hAnsi="Arial" w:cs="Arial"/>
        </w:rPr>
        <w:t>ffice</w:t>
      </w:r>
      <w:r w:rsidR="008A4124">
        <w:rPr>
          <w:rFonts w:ascii="Arial" w:hAnsi="Arial" w:cs="Arial"/>
        </w:rPr>
        <w:t xml:space="preserve"> with a sign-on for MYS</w:t>
      </w:r>
      <w:r w:rsidRPr="00F26CB3">
        <w:rPr>
          <w:rFonts w:ascii="Arial" w:hAnsi="Arial" w:cs="Arial"/>
        </w:rPr>
        <w:t>.</w:t>
      </w:r>
    </w:p>
    <w:p w14:paraId="6BCCE1FC" w14:textId="77777777" w:rsidR="007F5FDC" w:rsidRPr="00F26CB3" w:rsidRDefault="007F5FDC" w:rsidP="00AB6902">
      <w:pPr>
        <w:spacing w:after="0"/>
        <w:rPr>
          <w:rFonts w:ascii="Arial" w:hAnsi="Arial" w:cs="Arial"/>
        </w:rPr>
      </w:pPr>
    </w:p>
    <w:p w14:paraId="3C2170A7" w14:textId="163E16B4" w:rsidR="00104BCE" w:rsidRDefault="00104BCE" w:rsidP="00AB6902">
      <w:pPr>
        <w:spacing w:after="0"/>
        <w:rPr>
          <w:rFonts w:ascii="Arial" w:hAnsi="Arial" w:cs="Arial"/>
        </w:rPr>
      </w:pPr>
      <w:r w:rsidRPr="00F26CB3">
        <w:rPr>
          <w:rFonts w:ascii="Arial" w:hAnsi="Arial" w:cs="Arial"/>
        </w:rPr>
        <w:t>The provision of all the information</w:t>
      </w:r>
      <w:r w:rsidR="008A4124">
        <w:rPr>
          <w:rFonts w:ascii="Arial" w:hAnsi="Arial" w:cs="Arial"/>
        </w:rPr>
        <w:t xml:space="preserve"> </w:t>
      </w:r>
      <w:r w:rsidR="000507D4">
        <w:rPr>
          <w:rFonts w:ascii="Arial" w:hAnsi="Arial" w:cs="Arial"/>
        </w:rPr>
        <w:t xml:space="preserve">required by </w:t>
      </w:r>
      <w:r w:rsidRPr="00F26CB3">
        <w:rPr>
          <w:rFonts w:ascii="Arial" w:hAnsi="Arial" w:cs="Arial"/>
        </w:rPr>
        <w:t>the approved particulars</w:t>
      </w:r>
      <w:r w:rsidR="008A4124">
        <w:rPr>
          <w:rFonts w:ascii="Arial" w:hAnsi="Arial" w:cs="Arial"/>
        </w:rPr>
        <w:t xml:space="preserve"> (and </w:t>
      </w:r>
      <w:r w:rsidR="008A4124">
        <w:rPr>
          <w:rFonts w:ascii="Arial" w:hAnsi="Arial" w:cs="Arial"/>
        </w:rPr>
        <w:t>in the NHS England template form</w:t>
      </w:r>
      <w:r w:rsidR="008A4124">
        <w:rPr>
          <w:rFonts w:ascii="Arial" w:hAnsi="Arial" w:cs="Arial"/>
        </w:rPr>
        <w:t>)</w:t>
      </w:r>
      <w:r w:rsidRPr="00F26CB3">
        <w:rPr>
          <w:rFonts w:ascii="Arial" w:hAnsi="Arial" w:cs="Arial"/>
        </w:rPr>
        <w:t xml:space="preserve"> should ensure that ICBs do not routinely seek additional information about a temporary closure</w:t>
      </w:r>
      <w:r w:rsidR="001872F0">
        <w:rPr>
          <w:rFonts w:ascii="Arial" w:hAnsi="Arial" w:cs="Arial"/>
        </w:rPr>
        <w:t>/suspension</w:t>
      </w:r>
      <w:r w:rsidRPr="00F26CB3">
        <w:rPr>
          <w:rFonts w:ascii="Arial" w:hAnsi="Arial" w:cs="Arial"/>
        </w:rPr>
        <w:t xml:space="preserve"> (</w:t>
      </w:r>
      <w:proofErr w:type="gramStart"/>
      <w:r w:rsidRPr="00F26CB3">
        <w:rPr>
          <w:rFonts w:ascii="Arial" w:hAnsi="Arial" w:cs="Arial"/>
        </w:rPr>
        <w:t>provided that</w:t>
      </w:r>
      <w:proofErr w:type="gramEnd"/>
      <w:r w:rsidRPr="00F26CB3">
        <w:rPr>
          <w:rFonts w:ascii="Arial" w:hAnsi="Arial" w:cs="Arial"/>
        </w:rPr>
        <w:t xml:space="preserve"> it </w:t>
      </w:r>
      <w:proofErr w:type="gramStart"/>
      <w:r w:rsidRPr="00F26CB3">
        <w:rPr>
          <w:rFonts w:ascii="Arial" w:hAnsi="Arial" w:cs="Arial"/>
        </w:rPr>
        <w:t>is considered to be</w:t>
      </w:r>
      <w:proofErr w:type="gramEnd"/>
      <w:r w:rsidRPr="00F26CB3">
        <w:rPr>
          <w:rFonts w:ascii="Arial" w:hAnsi="Arial" w:cs="Arial"/>
        </w:rPr>
        <w:t xml:space="preserve"> for illness or another reason beyond the control of the pharmacy owner). Alternative notification forms that are in effect questionnaires </w:t>
      </w:r>
      <w:r w:rsidR="00F30929">
        <w:rPr>
          <w:rFonts w:ascii="Arial" w:hAnsi="Arial" w:cs="Arial"/>
        </w:rPr>
        <w:t>a</w:t>
      </w:r>
      <w:r w:rsidRPr="00F26CB3">
        <w:rPr>
          <w:rFonts w:ascii="Arial" w:hAnsi="Arial" w:cs="Arial"/>
        </w:rPr>
        <w:t>sk</w:t>
      </w:r>
      <w:r w:rsidR="006B57AE">
        <w:rPr>
          <w:rFonts w:ascii="Arial" w:hAnsi="Arial" w:cs="Arial"/>
        </w:rPr>
        <w:t>ing</w:t>
      </w:r>
      <w:r w:rsidRPr="00F26CB3">
        <w:rPr>
          <w:rFonts w:ascii="Arial" w:hAnsi="Arial" w:cs="Arial"/>
        </w:rPr>
        <w:t xml:space="preserve"> many additional questions</w:t>
      </w:r>
      <w:r w:rsidR="005C305B">
        <w:rPr>
          <w:rFonts w:ascii="Arial" w:hAnsi="Arial" w:cs="Arial"/>
        </w:rPr>
        <w:t xml:space="preserve"> are</w:t>
      </w:r>
      <w:r w:rsidRPr="00F26CB3">
        <w:rPr>
          <w:rFonts w:ascii="Arial" w:hAnsi="Arial" w:cs="Arial"/>
        </w:rPr>
        <w:t xml:space="preserve"> generally optional</w:t>
      </w:r>
      <w:r w:rsidR="00BF78A1">
        <w:rPr>
          <w:rFonts w:ascii="Arial" w:hAnsi="Arial" w:cs="Arial"/>
        </w:rPr>
        <w:t>,</w:t>
      </w:r>
      <w:r w:rsidRPr="00F26CB3">
        <w:rPr>
          <w:rFonts w:ascii="Arial" w:hAnsi="Arial" w:cs="Arial"/>
        </w:rPr>
        <w:t xml:space="preserve"> and not mandat</w:t>
      </w:r>
      <w:r w:rsidR="005C305B">
        <w:rPr>
          <w:rFonts w:ascii="Arial" w:hAnsi="Arial" w:cs="Arial"/>
        </w:rPr>
        <w:t>ory</w:t>
      </w:r>
      <w:r w:rsidRPr="00F26CB3">
        <w:rPr>
          <w:rFonts w:ascii="Arial" w:hAnsi="Arial" w:cs="Arial"/>
        </w:rPr>
        <w:t xml:space="preserve"> under the Terms of Service. </w:t>
      </w:r>
    </w:p>
    <w:p w14:paraId="1971FA55" w14:textId="77777777" w:rsidR="00EC02A9" w:rsidRDefault="00EC02A9" w:rsidP="00AB6902">
      <w:pPr>
        <w:spacing w:after="0"/>
        <w:rPr>
          <w:rFonts w:ascii="Arial" w:hAnsi="Arial" w:cs="Arial"/>
        </w:rPr>
      </w:pPr>
    </w:p>
    <w:tbl>
      <w:tblPr>
        <w:tblStyle w:val="TableGrid"/>
        <w:tblW w:w="0" w:type="auto"/>
        <w:tblLook w:val="04A0" w:firstRow="1" w:lastRow="0" w:firstColumn="1" w:lastColumn="0" w:noHBand="0" w:noVBand="1"/>
      </w:tblPr>
      <w:tblGrid>
        <w:gridCol w:w="7650"/>
        <w:gridCol w:w="1366"/>
      </w:tblGrid>
      <w:tr w:rsidR="00EC02A9" w14:paraId="33C28DA6" w14:textId="77777777">
        <w:tc>
          <w:tcPr>
            <w:tcW w:w="7650" w:type="dxa"/>
            <w:shd w:val="clear" w:color="auto" w:fill="E7E6E6" w:themeFill="background2"/>
          </w:tcPr>
          <w:p w14:paraId="59426476" w14:textId="77777777" w:rsidR="00EC02A9" w:rsidRPr="00DD21F0" w:rsidRDefault="00EC02A9" w:rsidP="0055532A">
            <w:pPr>
              <w:spacing w:before="60" w:after="60"/>
              <w:rPr>
                <w:rFonts w:ascii="Arial" w:hAnsi="Arial" w:cs="Arial"/>
                <w:b/>
              </w:rPr>
            </w:pPr>
            <w:r w:rsidRPr="00DD21F0">
              <w:rPr>
                <w:rFonts w:ascii="Arial" w:hAnsi="Arial" w:cs="Arial"/>
                <w:b/>
              </w:rPr>
              <w:t>Questions</w:t>
            </w:r>
          </w:p>
        </w:tc>
        <w:tc>
          <w:tcPr>
            <w:tcW w:w="1366" w:type="dxa"/>
            <w:shd w:val="clear" w:color="auto" w:fill="E7E6E6" w:themeFill="background2"/>
          </w:tcPr>
          <w:p w14:paraId="6314E5D8" w14:textId="77777777" w:rsidR="00EC02A9" w:rsidRPr="00DD21F0" w:rsidRDefault="00EC02A9" w:rsidP="0055532A">
            <w:pPr>
              <w:spacing w:before="60" w:after="60" w:line="336" w:lineRule="auto"/>
              <w:jc w:val="center"/>
              <w:rPr>
                <w:rFonts w:ascii="Arial" w:eastAsia="Calibri" w:hAnsi="Arial" w:cs="Arial"/>
                <w:b/>
              </w:rPr>
            </w:pPr>
            <w:r w:rsidRPr="00DD21F0">
              <w:rPr>
                <w:rFonts w:ascii="Arial" w:eastAsia="Calibri" w:hAnsi="Arial" w:cs="Arial"/>
                <w:b/>
              </w:rPr>
              <w:t>Tick when complete</w:t>
            </w:r>
          </w:p>
        </w:tc>
      </w:tr>
      <w:tr w:rsidR="00EC02A9" w:rsidRPr="00F427E5" w14:paraId="5A1C38C4" w14:textId="77777777">
        <w:tc>
          <w:tcPr>
            <w:tcW w:w="7650" w:type="dxa"/>
            <w:shd w:val="clear" w:color="auto" w:fill="E7E6E6" w:themeFill="background2"/>
          </w:tcPr>
          <w:p w14:paraId="49C0EEA6" w14:textId="64158B6E" w:rsidR="00EC02A9" w:rsidRPr="0085738C" w:rsidRDefault="00EC02A9" w:rsidP="0055532A">
            <w:pPr>
              <w:spacing w:before="60" w:after="60"/>
              <w:rPr>
                <w:rFonts w:ascii="Arial" w:hAnsi="Arial" w:cs="Arial"/>
                <w:b/>
              </w:rPr>
            </w:pPr>
            <w:r w:rsidRPr="0085738C">
              <w:rPr>
                <w:rFonts w:ascii="Arial" w:hAnsi="Arial" w:cs="Arial"/>
                <w:b/>
              </w:rPr>
              <w:t>Q.</w:t>
            </w:r>
            <w:r w:rsidR="00DC377D">
              <w:rPr>
                <w:rFonts w:ascii="Arial" w:hAnsi="Arial" w:cs="Arial"/>
                <w:b/>
              </w:rPr>
              <w:t xml:space="preserve"> Has someone been appointed or a</w:t>
            </w:r>
            <w:r w:rsidRPr="0085738C">
              <w:rPr>
                <w:rFonts w:ascii="Arial" w:hAnsi="Arial" w:cs="Arial"/>
                <w:b/>
              </w:rPr>
              <w:t xml:space="preserve">re you aware of </w:t>
            </w:r>
            <w:r>
              <w:rPr>
                <w:rFonts w:ascii="Arial" w:hAnsi="Arial" w:cs="Arial"/>
                <w:b/>
              </w:rPr>
              <w:t xml:space="preserve">who </w:t>
            </w:r>
            <w:r w:rsidR="00BA5F2B">
              <w:rPr>
                <w:rFonts w:ascii="Arial" w:hAnsi="Arial" w:cs="Arial"/>
                <w:b/>
              </w:rPr>
              <w:t xml:space="preserve">is responsible </w:t>
            </w:r>
            <w:r>
              <w:rPr>
                <w:rFonts w:ascii="Arial" w:hAnsi="Arial" w:cs="Arial"/>
                <w:b/>
              </w:rPr>
              <w:t xml:space="preserve">for </w:t>
            </w:r>
            <w:r w:rsidR="00DC377D">
              <w:rPr>
                <w:rFonts w:ascii="Arial" w:hAnsi="Arial" w:cs="Arial"/>
                <w:b/>
              </w:rPr>
              <w:t>notifying the ICB</w:t>
            </w:r>
            <w:r w:rsidR="00F42E2C">
              <w:rPr>
                <w:rFonts w:ascii="Arial" w:hAnsi="Arial" w:cs="Arial"/>
                <w:b/>
              </w:rPr>
              <w:t xml:space="preserve"> for your pharmacy</w:t>
            </w:r>
            <w:r w:rsidRPr="0085738C">
              <w:rPr>
                <w:rFonts w:ascii="Arial" w:hAnsi="Arial" w:cs="Arial"/>
                <w:b/>
              </w:rPr>
              <w:t>?</w:t>
            </w:r>
          </w:p>
        </w:tc>
        <w:tc>
          <w:tcPr>
            <w:tcW w:w="1366" w:type="dxa"/>
            <w:shd w:val="clear" w:color="auto" w:fill="E7E6E6" w:themeFill="background2"/>
          </w:tcPr>
          <w:p w14:paraId="09902BE0" w14:textId="77777777" w:rsidR="00EC02A9" w:rsidRPr="00DD21F0" w:rsidRDefault="00EC02A9" w:rsidP="0055532A">
            <w:pPr>
              <w:spacing w:before="60" w:after="60" w:line="336" w:lineRule="auto"/>
              <w:jc w:val="center"/>
              <w:rPr>
                <w:rFonts w:ascii="Arial" w:eastAsia="Calibri" w:hAnsi="Arial" w:cs="Arial"/>
                <w:b/>
              </w:rPr>
            </w:pPr>
          </w:p>
          <w:p w14:paraId="7AEFF47B" w14:textId="77777777" w:rsidR="00EC02A9" w:rsidRPr="00DD21F0" w:rsidRDefault="00EC02A9"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62831728" w14:textId="77777777" w:rsidR="00EC02A9" w:rsidRPr="00DD21F0" w:rsidRDefault="00EC02A9" w:rsidP="0055532A">
            <w:pPr>
              <w:spacing w:before="60" w:after="60"/>
              <w:rPr>
                <w:rFonts w:ascii="Arial" w:hAnsi="Arial" w:cs="Arial"/>
                <w:b/>
              </w:rPr>
            </w:pPr>
          </w:p>
        </w:tc>
      </w:tr>
      <w:tr w:rsidR="00EC02A9" w:rsidRPr="0067667E" w14:paraId="6AA20AD2" w14:textId="77777777">
        <w:tc>
          <w:tcPr>
            <w:tcW w:w="7650" w:type="dxa"/>
            <w:shd w:val="clear" w:color="auto" w:fill="E7E6E6" w:themeFill="background2"/>
          </w:tcPr>
          <w:p w14:paraId="07BA8BE0" w14:textId="5C50D76A" w:rsidR="00EC02A9" w:rsidRPr="00F26CB3" w:rsidRDefault="00EC02A9" w:rsidP="0055532A">
            <w:pPr>
              <w:spacing w:before="60" w:after="60"/>
              <w:rPr>
                <w:rFonts w:ascii="Arial" w:hAnsi="Arial" w:cs="Arial"/>
                <w:b/>
              </w:rPr>
            </w:pPr>
            <w:r>
              <w:rPr>
                <w:rFonts w:ascii="Arial" w:hAnsi="Arial" w:cs="Arial"/>
                <w:b/>
              </w:rPr>
              <w:t>Q. Have you listed the name</w:t>
            </w:r>
            <w:r w:rsidR="001F79F9">
              <w:rPr>
                <w:rFonts w:ascii="Arial" w:hAnsi="Arial" w:cs="Arial"/>
                <w:b/>
              </w:rPr>
              <w:t>(</w:t>
            </w:r>
            <w:r>
              <w:rPr>
                <w:rFonts w:ascii="Arial" w:hAnsi="Arial" w:cs="Arial"/>
                <w:b/>
              </w:rPr>
              <w:t>s</w:t>
            </w:r>
            <w:r w:rsidR="001F79F9">
              <w:rPr>
                <w:rFonts w:ascii="Arial" w:hAnsi="Arial" w:cs="Arial"/>
                <w:b/>
              </w:rPr>
              <w:t>)</w:t>
            </w:r>
            <w:r>
              <w:rPr>
                <w:rFonts w:ascii="Arial" w:hAnsi="Arial" w:cs="Arial"/>
                <w:b/>
              </w:rPr>
              <w:t xml:space="preserve"> of the people or added contact details of the person who can do this (e.g. if they are a head office contact) to your </w:t>
            </w:r>
            <w:r w:rsidR="003A5066">
              <w:rPr>
                <w:rFonts w:ascii="Arial" w:hAnsi="Arial" w:cs="Arial"/>
                <w:b/>
              </w:rPr>
              <w:t>b</w:t>
            </w:r>
            <w:r>
              <w:rPr>
                <w:rFonts w:ascii="Arial" w:hAnsi="Arial" w:cs="Arial"/>
                <w:b/>
              </w:rPr>
              <w:t xml:space="preserve">usiness </w:t>
            </w:r>
            <w:r w:rsidR="003A5066">
              <w:rPr>
                <w:rFonts w:ascii="Arial" w:hAnsi="Arial" w:cs="Arial"/>
                <w:b/>
              </w:rPr>
              <w:t>c</w:t>
            </w:r>
            <w:r>
              <w:rPr>
                <w:rFonts w:ascii="Arial" w:hAnsi="Arial" w:cs="Arial"/>
                <w:b/>
              </w:rPr>
              <w:t xml:space="preserve">ontinuity </w:t>
            </w:r>
            <w:r w:rsidR="003A5066">
              <w:rPr>
                <w:rFonts w:ascii="Arial" w:hAnsi="Arial" w:cs="Arial"/>
                <w:b/>
              </w:rPr>
              <w:t>p</w:t>
            </w:r>
            <w:r>
              <w:rPr>
                <w:rFonts w:ascii="Arial" w:hAnsi="Arial" w:cs="Arial"/>
                <w:b/>
              </w:rPr>
              <w:t>lan (or added these to the table below)?</w:t>
            </w:r>
          </w:p>
        </w:tc>
        <w:tc>
          <w:tcPr>
            <w:tcW w:w="1366" w:type="dxa"/>
            <w:shd w:val="clear" w:color="auto" w:fill="E7E6E6" w:themeFill="background2"/>
          </w:tcPr>
          <w:p w14:paraId="1A94CD98" w14:textId="77777777" w:rsidR="00EC02A9" w:rsidRPr="00DD21F0" w:rsidRDefault="00EC02A9"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59A0030E" w14:textId="77777777" w:rsidR="00EC02A9" w:rsidRDefault="00EC02A9" w:rsidP="0055532A">
            <w:pPr>
              <w:spacing w:before="60" w:after="60" w:line="336" w:lineRule="auto"/>
              <w:jc w:val="center"/>
              <w:rPr>
                <w:rFonts w:ascii="Arial" w:eastAsia="Calibri" w:hAnsi="Arial" w:cs="Arial"/>
                <w:b/>
              </w:rPr>
            </w:pPr>
          </w:p>
        </w:tc>
      </w:tr>
      <w:tr w:rsidR="00EC02A9" w:rsidRPr="0067667E" w14:paraId="750357A9" w14:textId="77777777">
        <w:tc>
          <w:tcPr>
            <w:tcW w:w="7650" w:type="dxa"/>
            <w:shd w:val="clear" w:color="auto" w:fill="E7E6E6" w:themeFill="background2"/>
          </w:tcPr>
          <w:p w14:paraId="65861937" w14:textId="66F9B9A0" w:rsidR="00EC02A9" w:rsidRPr="00DD21F0" w:rsidRDefault="00EC02A9" w:rsidP="0055532A">
            <w:pPr>
              <w:spacing w:before="60" w:after="60"/>
              <w:rPr>
                <w:rFonts w:ascii="Arial" w:hAnsi="Arial" w:cs="Arial"/>
                <w:b/>
              </w:rPr>
            </w:pPr>
            <w:r w:rsidRPr="00F26CB3">
              <w:rPr>
                <w:rFonts w:ascii="Arial" w:hAnsi="Arial" w:cs="Arial"/>
                <w:b/>
              </w:rPr>
              <w:t>Q. If you have updated/reviewed your existing business continuity plan to</w:t>
            </w:r>
            <w:r>
              <w:rPr>
                <w:rFonts w:ascii="Arial" w:hAnsi="Arial" w:cs="Arial"/>
                <w:b/>
              </w:rPr>
              <w:t xml:space="preserve"> include the details of who </w:t>
            </w:r>
            <w:r w:rsidR="001F79F9">
              <w:rPr>
                <w:rFonts w:ascii="Arial" w:hAnsi="Arial" w:cs="Arial"/>
                <w:b/>
              </w:rPr>
              <w:t>should notify the ICB</w:t>
            </w:r>
            <w:r>
              <w:rPr>
                <w:rFonts w:ascii="Arial" w:hAnsi="Arial" w:cs="Arial"/>
                <w:b/>
              </w:rPr>
              <w:t xml:space="preserve"> for your pharmacy</w:t>
            </w:r>
            <w:r w:rsidR="008A4124">
              <w:rPr>
                <w:rFonts w:ascii="Arial" w:hAnsi="Arial" w:cs="Arial"/>
                <w:b/>
              </w:rPr>
              <w:t>,</w:t>
            </w:r>
            <w:r>
              <w:rPr>
                <w:rFonts w:ascii="Arial" w:hAnsi="Arial" w:cs="Arial"/>
                <w:b/>
              </w:rPr>
              <w:t xml:space="preserve"> </w:t>
            </w:r>
            <w:r w:rsidRPr="00F26CB3">
              <w:rPr>
                <w:rFonts w:ascii="Arial" w:hAnsi="Arial" w:cs="Arial"/>
                <w:b/>
              </w:rPr>
              <w:t xml:space="preserve">what page </w:t>
            </w:r>
            <w:r>
              <w:rPr>
                <w:rFonts w:ascii="Arial" w:hAnsi="Arial" w:cs="Arial"/>
                <w:b/>
              </w:rPr>
              <w:t>is this</w:t>
            </w:r>
            <w:r w:rsidRPr="00F26CB3">
              <w:rPr>
                <w:rFonts w:ascii="Arial" w:hAnsi="Arial" w:cs="Arial"/>
                <w:b/>
              </w:rPr>
              <w:t xml:space="preserve"> listed on in the plan?</w:t>
            </w:r>
          </w:p>
        </w:tc>
        <w:tc>
          <w:tcPr>
            <w:tcW w:w="1366" w:type="dxa"/>
            <w:shd w:val="clear" w:color="auto" w:fill="E7E6E6" w:themeFill="background2"/>
          </w:tcPr>
          <w:p w14:paraId="648247A4" w14:textId="77777777" w:rsidR="00EC02A9" w:rsidRPr="00DD21F0" w:rsidRDefault="00EC02A9" w:rsidP="0055532A">
            <w:pPr>
              <w:spacing w:before="60" w:after="60" w:line="336" w:lineRule="auto"/>
              <w:jc w:val="center"/>
              <w:rPr>
                <w:rFonts w:ascii="Arial" w:eastAsia="Calibri" w:hAnsi="Arial" w:cs="Arial"/>
                <w:b/>
              </w:rPr>
            </w:pPr>
            <w:r>
              <w:rPr>
                <w:rFonts w:ascii="Arial" w:eastAsia="Calibri" w:hAnsi="Arial" w:cs="Arial"/>
                <w:b/>
              </w:rPr>
              <w:t>Pg</w:t>
            </w:r>
          </w:p>
        </w:tc>
      </w:tr>
    </w:tbl>
    <w:p w14:paraId="5F8054CF" w14:textId="77777777" w:rsidR="00EC02A9" w:rsidRDefault="00EC02A9" w:rsidP="00AB6902">
      <w:pPr>
        <w:spacing w:after="0"/>
        <w:rPr>
          <w:rFonts w:ascii="Arial" w:hAnsi="Arial" w:cs="Arial"/>
        </w:rPr>
      </w:pPr>
    </w:p>
    <w:p w14:paraId="2EA7C924" w14:textId="15531ED9" w:rsidR="00D542C3" w:rsidRDefault="00D542C3" w:rsidP="0022670A">
      <w:pPr>
        <w:rPr>
          <w:rFonts w:ascii="Arial" w:hAnsi="Arial" w:cs="Arial"/>
        </w:rPr>
      </w:pPr>
      <w:r>
        <w:rPr>
          <w:rFonts w:ascii="Arial" w:hAnsi="Arial" w:cs="Arial"/>
        </w:rPr>
        <w:t>The table below can be used to record details of who can notify the ICB for your pharmacy and contact details if this person does not work at the pharmacy</w:t>
      </w:r>
      <w:r w:rsidR="008A4124">
        <w:rPr>
          <w:rFonts w:ascii="Arial" w:hAnsi="Arial" w:cs="Arial"/>
        </w:rPr>
        <w:t>,</w:t>
      </w:r>
      <w:r>
        <w:rPr>
          <w:rFonts w:ascii="Arial" w:hAnsi="Arial" w:cs="Arial"/>
        </w:rPr>
        <w:t xml:space="preserve"> e.g. head office contact.</w:t>
      </w:r>
    </w:p>
    <w:tbl>
      <w:tblPr>
        <w:tblStyle w:val="TableGrid"/>
        <w:tblW w:w="0" w:type="auto"/>
        <w:tblLook w:val="04A0" w:firstRow="1" w:lastRow="0" w:firstColumn="1" w:lastColumn="0" w:noHBand="0" w:noVBand="1"/>
      </w:tblPr>
      <w:tblGrid>
        <w:gridCol w:w="4508"/>
        <w:gridCol w:w="4508"/>
      </w:tblGrid>
      <w:tr w:rsidR="00D542C3" w14:paraId="5DBF7236" w14:textId="77777777">
        <w:tc>
          <w:tcPr>
            <w:tcW w:w="4508" w:type="dxa"/>
          </w:tcPr>
          <w:p w14:paraId="75DC306F" w14:textId="77777777" w:rsidR="00D542C3" w:rsidRDefault="00D542C3">
            <w:pPr>
              <w:rPr>
                <w:rFonts w:ascii="Arial" w:hAnsi="Arial" w:cs="Arial"/>
              </w:rPr>
            </w:pPr>
            <w:r>
              <w:rPr>
                <w:rFonts w:ascii="Arial" w:hAnsi="Arial" w:cs="Arial"/>
              </w:rPr>
              <w:t>Name</w:t>
            </w:r>
          </w:p>
          <w:p w14:paraId="1B3B01AC" w14:textId="77777777" w:rsidR="00D542C3" w:rsidRDefault="00D542C3">
            <w:pPr>
              <w:rPr>
                <w:rFonts w:ascii="Arial" w:hAnsi="Arial" w:cs="Arial"/>
              </w:rPr>
            </w:pPr>
          </w:p>
        </w:tc>
        <w:tc>
          <w:tcPr>
            <w:tcW w:w="4508" w:type="dxa"/>
          </w:tcPr>
          <w:p w14:paraId="41BBD3F7" w14:textId="77777777" w:rsidR="00D542C3" w:rsidRDefault="00D542C3">
            <w:pPr>
              <w:rPr>
                <w:rFonts w:ascii="Arial" w:hAnsi="Arial" w:cs="Arial"/>
              </w:rPr>
            </w:pPr>
            <w:r>
              <w:rPr>
                <w:rFonts w:ascii="Arial" w:hAnsi="Arial" w:cs="Arial"/>
              </w:rPr>
              <w:t xml:space="preserve">Contact details </w:t>
            </w:r>
          </w:p>
        </w:tc>
      </w:tr>
      <w:tr w:rsidR="00D542C3" w14:paraId="6B582A7D" w14:textId="77777777">
        <w:tc>
          <w:tcPr>
            <w:tcW w:w="4508" w:type="dxa"/>
          </w:tcPr>
          <w:p w14:paraId="148D6666" w14:textId="77777777" w:rsidR="00D542C3" w:rsidRDefault="00D542C3">
            <w:pPr>
              <w:rPr>
                <w:rFonts w:ascii="Arial" w:hAnsi="Arial" w:cs="Arial"/>
              </w:rPr>
            </w:pPr>
          </w:p>
          <w:p w14:paraId="0F9E164C" w14:textId="77777777" w:rsidR="00D542C3" w:rsidRDefault="00D542C3">
            <w:pPr>
              <w:rPr>
                <w:rFonts w:ascii="Arial" w:hAnsi="Arial" w:cs="Arial"/>
              </w:rPr>
            </w:pPr>
          </w:p>
        </w:tc>
        <w:tc>
          <w:tcPr>
            <w:tcW w:w="4508" w:type="dxa"/>
          </w:tcPr>
          <w:p w14:paraId="3ECA20C6" w14:textId="77777777" w:rsidR="00D542C3" w:rsidRDefault="00D542C3">
            <w:pPr>
              <w:rPr>
                <w:rFonts w:ascii="Arial" w:hAnsi="Arial" w:cs="Arial"/>
              </w:rPr>
            </w:pPr>
          </w:p>
        </w:tc>
      </w:tr>
      <w:tr w:rsidR="00D542C3" w14:paraId="5D78D1AA" w14:textId="77777777">
        <w:tc>
          <w:tcPr>
            <w:tcW w:w="4508" w:type="dxa"/>
          </w:tcPr>
          <w:p w14:paraId="3062E018" w14:textId="77777777" w:rsidR="00D542C3" w:rsidRDefault="00D542C3">
            <w:pPr>
              <w:rPr>
                <w:rFonts w:ascii="Arial" w:hAnsi="Arial" w:cs="Arial"/>
              </w:rPr>
            </w:pPr>
          </w:p>
          <w:p w14:paraId="5C3BB4BC" w14:textId="77777777" w:rsidR="00D542C3" w:rsidRDefault="00D542C3">
            <w:pPr>
              <w:rPr>
                <w:rFonts w:ascii="Arial" w:hAnsi="Arial" w:cs="Arial"/>
              </w:rPr>
            </w:pPr>
          </w:p>
        </w:tc>
        <w:tc>
          <w:tcPr>
            <w:tcW w:w="4508" w:type="dxa"/>
          </w:tcPr>
          <w:p w14:paraId="79917D17" w14:textId="77777777" w:rsidR="00D542C3" w:rsidRDefault="00D542C3">
            <w:pPr>
              <w:rPr>
                <w:rFonts w:ascii="Arial" w:hAnsi="Arial" w:cs="Arial"/>
              </w:rPr>
            </w:pPr>
          </w:p>
        </w:tc>
      </w:tr>
      <w:tr w:rsidR="00D542C3" w14:paraId="4A191AAE" w14:textId="77777777" w:rsidTr="00761FAD">
        <w:trPr>
          <w:trHeight w:val="70"/>
        </w:trPr>
        <w:tc>
          <w:tcPr>
            <w:tcW w:w="4508" w:type="dxa"/>
          </w:tcPr>
          <w:p w14:paraId="7F105FC3" w14:textId="77777777" w:rsidR="00D542C3" w:rsidRDefault="00D542C3">
            <w:pPr>
              <w:rPr>
                <w:rFonts w:ascii="Arial" w:hAnsi="Arial" w:cs="Arial"/>
              </w:rPr>
            </w:pPr>
          </w:p>
          <w:p w14:paraId="3236C975" w14:textId="77777777" w:rsidR="00D542C3" w:rsidRDefault="00D542C3">
            <w:pPr>
              <w:rPr>
                <w:rFonts w:ascii="Arial" w:hAnsi="Arial" w:cs="Arial"/>
              </w:rPr>
            </w:pPr>
          </w:p>
        </w:tc>
        <w:tc>
          <w:tcPr>
            <w:tcW w:w="4508" w:type="dxa"/>
          </w:tcPr>
          <w:p w14:paraId="7ADB4CAA" w14:textId="77777777" w:rsidR="00D542C3" w:rsidRDefault="00D542C3">
            <w:pPr>
              <w:rPr>
                <w:rFonts w:ascii="Arial" w:hAnsi="Arial" w:cs="Arial"/>
              </w:rPr>
            </w:pPr>
          </w:p>
        </w:tc>
      </w:tr>
    </w:tbl>
    <w:p w14:paraId="067D0D15" w14:textId="77777777" w:rsidR="00824CD0" w:rsidRDefault="00824CD0" w:rsidP="007F5FDC">
      <w:pPr>
        <w:spacing w:after="0" w:line="336" w:lineRule="auto"/>
        <w:rPr>
          <w:rFonts w:ascii="Arial" w:hAnsi="Arial" w:cs="Arial"/>
          <w:b/>
        </w:rPr>
      </w:pPr>
    </w:p>
    <w:p w14:paraId="3A1FD140" w14:textId="3344D14B" w:rsidR="007F5FDC" w:rsidRPr="00F26CB3" w:rsidRDefault="00631B94" w:rsidP="007F5FDC">
      <w:pPr>
        <w:spacing w:after="0" w:line="336" w:lineRule="auto"/>
        <w:rPr>
          <w:rFonts w:ascii="Arial" w:hAnsi="Arial" w:cs="Arial"/>
          <w:b/>
        </w:rPr>
      </w:pPr>
      <w:r>
        <w:rPr>
          <w:rFonts w:ascii="Arial" w:hAnsi="Arial" w:cs="Arial"/>
          <w:b/>
        </w:rPr>
        <w:lastRenderedPageBreak/>
        <w:t>O</w:t>
      </w:r>
      <w:r w:rsidR="0082282F">
        <w:rPr>
          <w:rFonts w:ascii="Arial" w:hAnsi="Arial" w:cs="Arial"/>
          <w:b/>
        </w:rPr>
        <w:t xml:space="preserve">ptional </w:t>
      </w:r>
      <w:r w:rsidR="00DA408A">
        <w:rPr>
          <w:rFonts w:ascii="Arial" w:hAnsi="Arial" w:cs="Arial"/>
          <w:b/>
        </w:rPr>
        <w:t>c</w:t>
      </w:r>
      <w:r w:rsidR="00824CD0">
        <w:rPr>
          <w:rFonts w:ascii="Arial" w:hAnsi="Arial" w:cs="Arial"/>
          <w:b/>
        </w:rPr>
        <w:t>onsiderations</w:t>
      </w:r>
    </w:p>
    <w:p w14:paraId="061DFC01" w14:textId="77777777" w:rsidR="00587ACE" w:rsidRDefault="00587ACE" w:rsidP="00587ACE">
      <w:pPr>
        <w:spacing w:after="0" w:line="336" w:lineRule="auto"/>
        <w:rPr>
          <w:rFonts w:ascii="Arial" w:hAnsi="Arial" w:cs="Arial"/>
        </w:rPr>
      </w:pPr>
    </w:p>
    <w:tbl>
      <w:tblPr>
        <w:tblStyle w:val="TableGrid"/>
        <w:tblW w:w="0" w:type="auto"/>
        <w:tblLook w:val="04A0" w:firstRow="1" w:lastRow="0" w:firstColumn="1" w:lastColumn="0" w:noHBand="0" w:noVBand="1"/>
      </w:tblPr>
      <w:tblGrid>
        <w:gridCol w:w="9016"/>
      </w:tblGrid>
      <w:tr w:rsidR="00587ACE" w14:paraId="139D266F" w14:textId="77777777">
        <w:tc>
          <w:tcPr>
            <w:tcW w:w="9016" w:type="dxa"/>
          </w:tcPr>
          <w:p w14:paraId="4B1A2DD0" w14:textId="71DACB8A" w:rsidR="000E222D" w:rsidRDefault="000E222D" w:rsidP="000E222D">
            <w:pPr>
              <w:spacing w:before="60" w:after="60" w:line="336" w:lineRule="auto"/>
              <w:rPr>
                <w:rFonts w:ascii="Arial" w:hAnsi="Arial" w:cs="Arial"/>
                <w:b/>
                <w:color w:val="000000" w:themeColor="text1"/>
              </w:rPr>
            </w:pPr>
            <w:r>
              <w:rPr>
                <w:rFonts w:ascii="Arial" w:hAnsi="Arial" w:cs="Arial"/>
                <w:b/>
                <w:color w:val="000000" w:themeColor="text1"/>
              </w:rPr>
              <w:t>Consideration 1:</w:t>
            </w:r>
          </w:p>
          <w:p w14:paraId="4ABEC520" w14:textId="71DACB8A" w:rsidR="00587ACE" w:rsidRPr="000E222D" w:rsidRDefault="00587ACE" w:rsidP="000E222D">
            <w:pPr>
              <w:spacing w:before="60" w:after="60" w:line="336" w:lineRule="auto"/>
              <w:rPr>
                <w:rFonts w:ascii="Arial" w:hAnsi="Arial" w:cs="Arial"/>
                <w:bCs/>
                <w:i/>
                <w:iCs/>
              </w:rPr>
            </w:pPr>
            <w:r w:rsidRPr="000E222D">
              <w:rPr>
                <w:rFonts w:ascii="Arial" w:hAnsi="Arial" w:cs="Arial"/>
                <w:bCs/>
                <w:i/>
                <w:iCs/>
                <w:color w:val="000000" w:themeColor="text1"/>
              </w:rPr>
              <w:t>The pharmacy has considered a ‘buddying’ arrangement with one or more local pharmacies who can support your patients if your pharmacy closes.</w:t>
            </w:r>
          </w:p>
        </w:tc>
      </w:tr>
    </w:tbl>
    <w:p w14:paraId="0ED82095" w14:textId="77777777" w:rsidR="00587ACE" w:rsidRDefault="00587ACE" w:rsidP="00587ACE">
      <w:pPr>
        <w:spacing w:after="0" w:line="336" w:lineRule="auto"/>
        <w:rPr>
          <w:rFonts w:ascii="Arial" w:hAnsi="Arial" w:cs="Arial"/>
        </w:rPr>
      </w:pPr>
    </w:p>
    <w:p w14:paraId="1466A6B5" w14:textId="77777777" w:rsidR="00587ACE" w:rsidRPr="006569E7" w:rsidRDefault="00587ACE" w:rsidP="00587ACE">
      <w:pPr>
        <w:spacing w:after="0"/>
        <w:rPr>
          <w:rFonts w:ascii="Arial" w:hAnsi="Arial" w:cs="Arial"/>
          <w:b/>
          <w:bCs/>
        </w:rPr>
      </w:pPr>
      <w:r w:rsidRPr="006569E7">
        <w:rPr>
          <w:rFonts w:ascii="Arial" w:hAnsi="Arial" w:cs="Arial"/>
          <w:b/>
          <w:bCs/>
        </w:rPr>
        <w:t>Additional information</w:t>
      </w:r>
    </w:p>
    <w:p w14:paraId="41163888" w14:textId="0475F330" w:rsidR="00587ACE" w:rsidRPr="00F26CB3" w:rsidRDefault="00587ACE" w:rsidP="00587ACE">
      <w:pPr>
        <w:spacing w:after="0"/>
        <w:rPr>
          <w:rFonts w:ascii="Arial" w:hAnsi="Arial" w:cs="Arial"/>
        </w:rPr>
      </w:pPr>
      <w:r w:rsidRPr="00F26CB3">
        <w:rPr>
          <w:rFonts w:ascii="Arial" w:hAnsi="Arial" w:cs="Arial"/>
        </w:rPr>
        <w:t xml:space="preserve">An agreed ‘buddy’ pharmacy may be able to help your patients with immediate pharmaceutical/medical needs if your pharmacy is closed or services suspended. For </w:t>
      </w:r>
      <w:r w:rsidR="004507AF">
        <w:rPr>
          <w:rFonts w:ascii="Arial" w:hAnsi="Arial" w:cs="Arial"/>
        </w:rPr>
        <w:t>pharmacy owners</w:t>
      </w:r>
      <w:r w:rsidRPr="00F26CB3">
        <w:rPr>
          <w:rFonts w:ascii="Arial" w:hAnsi="Arial" w:cs="Arial"/>
        </w:rPr>
        <w:t xml:space="preserve"> with more than one pharmacy this might be another </w:t>
      </w:r>
      <w:r w:rsidR="00581B61">
        <w:rPr>
          <w:rFonts w:ascii="Arial" w:hAnsi="Arial" w:cs="Arial"/>
        </w:rPr>
        <w:t>of their</w:t>
      </w:r>
      <w:r w:rsidRPr="00F26CB3">
        <w:rPr>
          <w:rFonts w:ascii="Arial" w:hAnsi="Arial" w:cs="Arial"/>
        </w:rPr>
        <w:t xml:space="preserve"> pharmac</w:t>
      </w:r>
      <w:r w:rsidR="00581B61">
        <w:rPr>
          <w:rFonts w:ascii="Arial" w:hAnsi="Arial" w:cs="Arial"/>
        </w:rPr>
        <w:t>ies</w:t>
      </w:r>
      <w:r w:rsidRPr="00F26CB3">
        <w:rPr>
          <w:rFonts w:ascii="Arial" w:hAnsi="Arial" w:cs="Arial"/>
        </w:rPr>
        <w:t xml:space="preserve"> nearby. </w:t>
      </w:r>
    </w:p>
    <w:p w14:paraId="0C839DE3" w14:textId="77777777" w:rsidR="00587ACE" w:rsidRPr="00F26CB3" w:rsidRDefault="00587ACE" w:rsidP="00587ACE">
      <w:pPr>
        <w:spacing w:after="0"/>
        <w:rPr>
          <w:rFonts w:ascii="Arial" w:hAnsi="Arial" w:cs="Arial"/>
        </w:rPr>
      </w:pPr>
    </w:p>
    <w:p w14:paraId="304CD732" w14:textId="44076ED4" w:rsidR="00587ACE" w:rsidRPr="00F26CB3" w:rsidRDefault="00587ACE" w:rsidP="00587ACE">
      <w:pPr>
        <w:spacing w:after="0"/>
        <w:rPr>
          <w:rFonts w:ascii="Arial" w:hAnsi="Arial" w:cs="Arial"/>
        </w:rPr>
      </w:pPr>
      <w:r w:rsidRPr="00F26CB3">
        <w:rPr>
          <w:rFonts w:ascii="Arial" w:hAnsi="Arial" w:cs="Arial"/>
        </w:rPr>
        <w:t xml:space="preserve">It is important </w:t>
      </w:r>
      <w:r w:rsidRPr="00F26CB3">
        <w:rPr>
          <w:rFonts w:ascii="Arial" w:hAnsi="Arial" w:cs="Arial"/>
          <w:b/>
        </w:rPr>
        <w:t>not</w:t>
      </w:r>
      <w:r w:rsidRPr="00F26CB3">
        <w:rPr>
          <w:rFonts w:ascii="Arial" w:hAnsi="Arial" w:cs="Arial"/>
        </w:rPr>
        <w:t xml:space="preserve"> to assume the other </w:t>
      </w:r>
      <w:r w:rsidR="004507AF">
        <w:rPr>
          <w:rFonts w:ascii="Arial" w:hAnsi="Arial" w:cs="Arial"/>
        </w:rPr>
        <w:t>pharmacy owner</w:t>
      </w:r>
      <w:r w:rsidRPr="00F26CB3">
        <w:rPr>
          <w:rFonts w:ascii="Arial" w:hAnsi="Arial" w:cs="Arial"/>
        </w:rPr>
        <w:t xml:space="preserve">/pharmacy can do whatever you want without agreeing it with them first. If you don’t already have an established ‘buddy’ in place, you could speak with your Local Pharmaceutical Committee (LPC) which may be able to link you up with another pharmacy in your area who could help. </w:t>
      </w:r>
    </w:p>
    <w:p w14:paraId="0EE868D1" w14:textId="77777777" w:rsidR="00587ACE" w:rsidRPr="00F26CB3" w:rsidRDefault="00587ACE" w:rsidP="00587ACE">
      <w:pPr>
        <w:spacing w:after="0"/>
        <w:rPr>
          <w:rFonts w:ascii="Arial" w:hAnsi="Arial" w:cs="Arial"/>
        </w:rPr>
      </w:pPr>
    </w:p>
    <w:p w14:paraId="0509D0A1" w14:textId="77777777" w:rsidR="00587ACE" w:rsidRDefault="00587ACE" w:rsidP="00587ACE">
      <w:pPr>
        <w:spacing w:after="0"/>
        <w:rPr>
          <w:rFonts w:ascii="Arial" w:hAnsi="Arial" w:cs="Arial"/>
        </w:rPr>
      </w:pPr>
      <w:r w:rsidRPr="00F26CB3">
        <w:rPr>
          <w:rFonts w:ascii="Arial" w:hAnsi="Arial" w:cs="Arial"/>
        </w:rPr>
        <w:t>(</w:t>
      </w:r>
      <w:r w:rsidRPr="00F26CB3">
        <w:rPr>
          <w:rFonts w:ascii="Arial" w:hAnsi="Arial" w:cs="Arial"/>
          <w:b/>
        </w:rPr>
        <w:t>Note</w:t>
      </w:r>
      <w:r w:rsidRPr="00F26CB3">
        <w:rPr>
          <w:rFonts w:ascii="Arial" w:hAnsi="Arial" w:cs="Arial"/>
        </w:rPr>
        <w:t xml:space="preserve">: This is no longer a requirement of the Terms of Service but may still be a good option to adopt/continue.) </w:t>
      </w:r>
    </w:p>
    <w:p w14:paraId="669EA95B" w14:textId="77777777" w:rsidR="003A5066" w:rsidRPr="00F26CB3" w:rsidRDefault="003A5066" w:rsidP="00587ACE">
      <w:pPr>
        <w:spacing w:after="0"/>
        <w:rPr>
          <w:rFonts w:ascii="Arial" w:hAnsi="Arial" w:cs="Arial"/>
        </w:rPr>
      </w:pPr>
    </w:p>
    <w:p w14:paraId="64955487" w14:textId="6547B076" w:rsidR="00587ACE" w:rsidRDefault="00587ACE" w:rsidP="00587ACE">
      <w:pPr>
        <w:spacing w:after="0"/>
        <w:rPr>
          <w:rFonts w:ascii="Arial" w:hAnsi="Arial" w:cs="Arial"/>
        </w:rPr>
      </w:pPr>
      <w:r>
        <w:rPr>
          <w:rFonts w:ascii="Arial" w:hAnsi="Arial" w:cs="Arial"/>
        </w:rPr>
        <w:t>The below table can be used to record details of an agreed ‘buddy’ pharmacy</w:t>
      </w:r>
      <w:r w:rsidR="00241FA2">
        <w:rPr>
          <w:rFonts w:ascii="Arial" w:hAnsi="Arial" w:cs="Arial"/>
        </w:rPr>
        <w:t>.</w:t>
      </w:r>
    </w:p>
    <w:p w14:paraId="4FD8A70B" w14:textId="77777777" w:rsidR="00587ACE" w:rsidRDefault="00587ACE" w:rsidP="00587ACE">
      <w:pPr>
        <w:spacing w:after="0"/>
        <w:rPr>
          <w:rFonts w:ascii="Arial" w:hAnsi="Arial" w:cs="Arial"/>
        </w:rPr>
      </w:pPr>
    </w:p>
    <w:tbl>
      <w:tblPr>
        <w:tblStyle w:val="TableGrid"/>
        <w:tblW w:w="0" w:type="auto"/>
        <w:tblLook w:val="04A0" w:firstRow="1" w:lastRow="0" w:firstColumn="1" w:lastColumn="0" w:noHBand="0" w:noVBand="1"/>
      </w:tblPr>
      <w:tblGrid>
        <w:gridCol w:w="4390"/>
        <w:gridCol w:w="4626"/>
      </w:tblGrid>
      <w:tr w:rsidR="00587ACE" w14:paraId="17AB0DF3" w14:textId="77777777">
        <w:tc>
          <w:tcPr>
            <w:tcW w:w="4390" w:type="dxa"/>
          </w:tcPr>
          <w:p w14:paraId="458D2F55" w14:textId="77777777" w:rsidR="00587ACE" w:rsidRPr="003A5066" w:rsidRDefault="00587ACE">
            <w:pPr>
              <w:rPr>
                <w:rFonts w:ascii="Arial" w:hAnsi="Arial" w:cs="Arial"/>
                <w:b/>
                <w:bCs/>
              </w:rPr>
            </w:pPr>
            <w:r w:rsidRPr="003A5066">
              <w:rPr>
                <w:rFonts w:ascii="Arial" w:hAnsi="Arial" w:cs="Arial"/>
                <w:b/>
                <w:bCs/>
              </w:rPr>
              <w:t>Pharmacy name</w:t>
            </w:r>
          </w:p>
          <w:p w14:paraId="545D9DA7" w14:textId="77777777" w:rsidR="00587ACE" w:rsidRPr="003A5066" w:rsidRDefault="00587ACE">
            <w:pPr>
              <w:rPr>
                <w:rFonts w:ascii="Arial" w:hAnsi="Arial" w:cs="Arial"/>
                <w:b/>
                <w:bCs/>
              </w:rPr>
            </w:pPr>
          </w:p>
        </w:tc>
        <w:tc>
          <w:tcPr>
            <w:tcW w:w="4626" w:type="dxa"/>
          </w:tcPr>
          <w:p w14:paraId="2675FE57" w14:textId="77777777" w:rsidR="00587ACE" w:rsidRPr="003A5066" w:rsidRDefault="00587ACE">
            <w:pPr>
              <w:rPr>
                <w:rFonts w:ascii="Arial" w:hAnsi="Arial" w:cs="Arial"/>
                <w:b/>
                <w:bCs/>
              </w:rPr>
            </w:pPr>
            <w:r w:rsidRPr="003A5066">
              <w:rPr>
                <w:rFonts w:ascii="Arial" w:hAnsi="Arial" w:cs="Arial"/>
                <w:b/>
                <w:bCs/>
              </w:rPr>
              <w:t xml:space="preserve">Telephone number </w:t>
            </w:r>
          </w:p>
        </w:tc>
      </w:tr>
      <w:tr w:rsidR="00587ACE" w14:paraId="67694258" w14:textId="77777777">
        <w:tc>
          <w:tcPr>
            <w:tcW w:w="4390" w:type="dxa"/>
          </w:tcPr>
          <w:p w14:paraId="1842DB8D" w14:textId="77777777" w:rsidR="00587ACE" w:rsidRDefault="00587ACE">
            <w:pPr>
              <w:rPr>
                <w:rFonts w:ascii="Arial" w:hAnsi="Arial" w:cs="Arial"/>
              </w:rPr>
            </w:pPr>
          </w:p>
          <w:p w14:paraId="57ED7382" w14:textId="77777777" w:rsidR="00587ACE" w:rsidRDefault="00587ACE">
            <w:pPr>
              <w:rPr>
                <w:rFonts w:ascii="Arial" w:hAnsi="Arial" w:cs="Arial"/>
              </w:rPr>
            </w:pPr>
          </w:p>
        </w:tc>
        <w:tc>
          <w:tcPr>
            <w:tcW w:w="4626" w:type="dxa"/>
          </w:tcPr>
          <w:p w14:paraId="4B752069" w14:textId="77777777" w:rsidR="00587ACE" w:rsidRDefault="00587ACE">
            <w:pPr>
              <w:rPr>
                <w:rFonts w:ascii="Arial" w:hAnsi="Arial" w:cs="Arial"/>
              </w:rPr>
            </w:pPr>
          </w:p>
        </w:tc>
      </w:tr>
      <w:tr w:rsidR="00587ACE" w14:paraId="051C9565" w14:textId="77777777">
        <w:tc>
          <w:tcPr>
            <w:tcW w:w="4390" w:type="dxa"/>
          </w:tcPr>
          <w:p w14:paraId="4C2320E1" w14:textId="77777777" w:rsidR="00587ACE" w:rsidRDefault="00587ACE">
            <w:pPr>
              <w:rPr>
                <w:rFonts w:ascii="Arial" w:hAnsi="Arial" w:cs="Arial"/>
              </w:rPr>
            </w:pPr>
          </w:p>
          <w:p w14:paraId="7AB13BB0" w14:textId="77777777" w:rsidR="00587ACE" w:rsidRDefault="00587ACE">
            <w:pPr>
              <w:rPr>
                <w:rFonts w:ascii="Arial" w:hAnsi="Arial" w:cs="Arial"/>
              </w:rPr>
            </w:pPr>
          </w:p>
        </w:tc>
        <w:tc>
          <w:tcPr>
            <w:tcW w:w="4626" w:type="dxa"/>
          </w:tcPr>
          <w:p w14:paraId="7C4BDAFA" w14:textId="77777777" w:rsidR="00587ACE" w:rsidRDefault="00587ACE">
            <w:pPr>
              <w:rPr>
                <w:rFonts w:ascii="Arial" w:hAnsi="Arial" w:cs="Arial"/>
              </w:rPr>
            </w:pPr>
          </w:p>
        </w:tc>
      </w:tr>
      <w:tr w:rsidR="00587ACE" w14:paraId="432B9C1F" w14:textId="77777777">
        <w:tc>
          <w:tcPr>
            <w:tcW w:w="4390" w:type="dxa"/>
          </w:tcPr>
          <w:p w14:paraId="349BFED0" w14:textId="77777777" w:rsidR="00587ACE" w:rsidRDefault="00587ACE">
            <w:pPr>
              <w:rPr>
                <w:rFonts w:ascii="Arial" w:hAnsi="Arial" w:cs="Arial"/>
              </w:rPr>
            </w:pPr>
          </w:p>
          <w:p w14:paraId="5F8B311A" w14:textId="77777777" w:rsidR="00587ACE" w:rsidRDefault="00587ACE">
            <w:pPr>
              <w:rPr>
                <w:rFonts w:ascii="Arial" w:hAnsi="Arial" w:cs="Arial"/>
              </w:rPr>
            </w:pPr>
          </w:p>
        </w:tc>
        <w:tc>
          <w:tcPr>
            <w:tcW w:w="4626" w:type="dxa"/>
          </w:tcPr>
          <w:p w14:paraId="79E78D7B" w14:textId="77777777" w:rsidR="00587ACE" w:rsidRDefault="00587ACE">
            <w:pPr>
              <w:rPr>
                <w:rFonts w:ascii="Arial" w:hAnsi="Arial" w:cs="Arial"/>
              </w:rPr>
            </w:pPr>
          </w:p>
        </w:tc>
      </w:tr>
      <w:tr w:rsidR="00587ACE" w14:paraId="335EFF3D" w14:textId="77777777">
        <w:tc>
          <w:tcPr>
            <w:tcW w:w="4390" w:type="dxa"/>
          </w:tcPr>
          <w:p w14:paraId="7B113596" w14:textId="77777777" w:rsidR="00587ACE" w:rsidRDefault="00587ACE">
            <w:pPr>
              <w:rPr>
                <w:rFonts w:ascii="Arial" w:hAnsi="Arial" w:cs="Arial"/>
              </w:rPr>
            </w:pPr>
          </w:p>
          <w:p w14:paraId="5E41C403" w14:textId="77777777" w:rsidR="00587ACE" w:rsidRDefault="00587ACE">
            <w:pPr>
              <w:rPr>
                <w:rFonts w:ascii="Arial" w:hAnsi="Arial" w:cs="Arial"/>
              </w:rPr>
            </w:pPr>
          </w:p>
        </w:tc>
        <w:tc>
          <w:tcPr>
            <w:tcW w:w="4626" w:type="dxa"/>
          </w:tcPr>
          <w:p w14:paraId="1C097F22" w14:textId="77777777" w:rsidR="00587ACE" w:rsidRDefault="00587ACE">
            <w:pPr>
              <w:rPr>
                <w:rFonts w:ascii="Arial" w:hAnsi="Arial" w:cs="Arial"/>
              </w:rPr>
            </w:pPr>
          </w:p>
        </w:tc>
      </w:tr>
    </w:tbl>
    <w:p w14:paraId="5BF0E9D5" w14:textId="77777777" w:rsidR="00824CD0" w:rsidRDefault="00824CD0" w:rsidP="007F5FDC">
      <w:pPr>
        <w:spacing w:after="0" w:line="336" w:lineRule="auto"/>
        <w:rPr>
          <w:rFonts w:ascii="Arial" w:hAnsi="Arial" w:cs="Arial"/>
          <w:b/>
        </w:rPr>
      </w:pPr>
    </w:p>
    <w:tbl>
      <w:tblPr>
        <w:tblStyle w:val="TableGrid"/>
        <w:tblW w:w="0" w:type="auto"/>
        <w:tblLook w:val="04A0" w:firstRow="1" w:lastRow="0" w:firstColumn="1" w:lastColumn="0" w:noHBand="0" w:noVBand="1"/>
      </w:tblPr>
      <w:tblGrid>
        <w:gridCol w:w="9016"/>
      </w:tblGrid>
      <w:tr w:rsidR="00AA7063" w14:paraId="4E5053E6" w14:textId="77777777" w:rsidTr="00AA7063">
        <w:tc>
          <w:tcPr>
            <w:tcW w:w="9016" w:type="dxa"/>
          </w:tcPr>
          <w:p w14:paraId="598B61AB" w14:textId="71DACB8A" w:rsidR="000E222D" w:rsidRDefault="000E222D" w:rsidP="000E222D">
            <w:pPr>
              <w:spacing w:before="60" w:after="60" w:line="336" w:lineRule="auto"/>
              <w:rPr>
                <w:rFonts w:ascii="Arial" w:hAnsi="Arial" w:cs="Arial"/>
                <w:b/>
                <w:color w:val="000000" w:themeColor="text1"/>
              </w:rPr>
            </w:pPr>
            <w:r>
              <w:rPr>
                <w:rFonts w:ascii="Arial" w:hAnsi="Arial" w:cs="Arial"/>
                <w:b/>
                <w:color w:val="000000" w:themeColor="text1"/>
              </w:rPr>
              <w:t>Consideration 2:</w:t>
            </w:r>
            <w:r w:rsidR="0082282F">
              <w:rPr>
                <w:rFonts w:ascii="Arial" w:hAnsi="Arial" w:cs="Arial"/>
                <w:b/>
                <w:color w:val="000000" w:themeColor="text1"/>
              </w:rPr>
              <w:t xml:space="preserve"> </w:t>
            </w:r>
          </w:p>
          <w:p w14:paraId="471D68F5" w14:textId="71DACB8A" w:rsidR="00AA7063" w:rsidRPr="000E222D" w:rsidRDefault="00AA7063" w:rsidP="000E222D">
            <w:pPr>
              <w:spacing w:before="60" w:after="60" w:line="336" w:lineRule="auto"/>
              <w:rPr>
                <w:rFonts w:ascii="Arial" w:hAnsi="Arial" w:cs="Arial"/>
                <w:bCs/>
                <w:i/>
                <w:iCs/>
              </w:rPr>
            </w:pPr>
            <w:r w:rsidRPr="000E222D">
              <w:rPr>
                <w:rFonts w:ascii="Arial" w:hAnsi="Arial" w:cs="Arial"/>
                <w:bCs/>
                <w:i/>
                <w:iCs/>
                <w:color w:val="000000" w:themeColor="text1"/>
              </w:rPr>
              <w:t>Consider the anticipated duration of the temporary suspension and how this may affect what is done.</w:t>
            </w:r>
          </w:p>
        </w:tc>
      </w:tr>
    </w:tbl>
    <w:p w14:paraId="1D7F5BB3" w14:textId="77777777" w:rsidR="00A3468E" w:rsidRDefault="00A3468E" w:rsidP="007F5FDC">
      <w:pPr>
        <w:spacing w:after="0" w:line="336" w:lineRule="auto"/>
        <w:rPr>
          <w:rFonts w:ascii="Arial" w:hAnsi="Arial" w:cs="Arial"/>
          <w:b/>
        </w:rPr>
      </w:pPr>
    </w:p>
    <w:p w14:paraId="04D53AA5" w14:textId="77777777" w:rsidR="0022670A" w:rsidRDefault="0022670A" w:rsidP="007F5FDC">
      <w:pPr>
        <w:spacing w:after="0" w:line="336" w:lineRule="auto"/>
        <w:rPr>
          <w:rFonts w:ascii="Arial" w:hAnsi="Arial" w:cs="Arial"/>
          <w:b/>
        </w:rPr>
      </w:pPr>
    </w:p>
    <w:p w14:paraId="04C3AAAA" w14:textId="77777777" w:rsidR="0022670A" w:rsidRDefault="0022670A" w:rsidP="007F5FDC">
      <w:pPr>
        <w:spacing w:after="0" w:line="336" w:lineRule="auto"/>
        <w:rPr>
          <w:rFonts w:ascii="Arial" w:hAnsi="Arial" w:cs="Arial"/>
          <w:b/>
        </w:rPr>
      </w:pPr>
    </w:p>
    <w:p w14:paraId="214D2420" w14:textId="03378A5C" w:rsidR="00AA7063" w:rsidRPr="00F26CB3" w:rsidRDefault="00AA7063" w:rsidP="007F5FDC">
      <w:pPr>
        <w:spacing w:after="0" w:line="336" w:lineRule="auto"/>
        <w:rPr>
          <w:rFonts w:ascii="Arial" w:hAnsi="Arial" w:cs="Arial"/>
          <w:b/>
        </w:rPr>
      </w:pPr>
      <w:r>
        <w:rPr>
          <w:rFonts w:ascii="Arial" w:hAnsi="Arial" w:cs="Arial"/>
          <w:b/>
        </w:rPr>
        <w:t>Additional information</w:t>
      </w:r>
    </w:p>
    <w:p w14:paraId="0E28DD5D" w14:textId="6AE1A5BF" w:rsidR="00104BCE" w:rsidRPr="00F26CB3" w:rsidRDefault="00104BCE" w:rsidP="00AB6902">
      <w:pPr>
        <w:spacing w:after="0"/>
        <w:rPr>
          <w:rFonts w:ascii="Arial" w:hAnsi="Arial" w:cs="Arial"/>
        </w:rPr>
      </w:pPr>
      <w:r w:rsidRPr="00F26CB3">
        <w:rPr>
          <w:rFonts w:ascii="Arial" w:hAnsi="Arial" w:cs="Arial"/>
        </w:rPr>
        <w:t xml:space="preserve">The reason you are closing </w:t>
      </w:r>
      <w:r w:rsidR="003E4088">
        <w:rPr>
          <w:rFonts w:ascii="Arial" w:hAnsi="Arial" w:cs="Arial"/>
        </w:rPr>
        <w:t xml:space="preserve">and </w:t>
      </w:r>
      <w:r w:rsidRPr="00F26CB3">
        <w:rPr>
          <w:rFonts w:ascii="Arial" w:hAnsi="Arial" w:cs="Arial"/>
        </w:rPr>
        <w:t xml:space="preserve">how long you are closing for will affect whether you can take certain actions and what actions you might take first. </w:t>
      </w:r>
    </w:p>
    <w:p w14:paraId="028BA417" w14:textId="77777777" w:rsidR="007F5FDC" w:rsidRPr="00F26CB3" w:rsidRDefault="007F5FDC" w:rsidP="00AB6902">
      <w:pPr>
        <w:spacing w:after="0"/>
        <w:rPr>
          <w:rFonts w:ascii="Arial" w:hAnsi="Arial" w:cs="Arial"/>
        </w:rPr>
      </w:pPr>
    </w:p>
    <w:p w14:paraId="50C0FA32" w14:textId="725338F8" w:rsidR="00104BCE" w:rsidRPr="00F26CB3" w:rsidRDefault="00104BCE" w:rsidP="00AB6902">
      <w:pPr>
        <w:spacing w:after="0"/>
        <w:rPr>
          <w:rFonts w:ascii="Arial" w:hAnsi="Arial" w:cs="Arial"/>
        </w:rPr>
      </w:pPr>
      <w:r w:rsidRPr="00F26CB3">
        <w:rPr>
          <w:rFonts w:ascii="Arial" w:hAnsi="Arial" w:cs="Arial"/>
        </w:rPr>
        <w:t xml:space="preserve">If you need to close the pharmacy because of an emergency situation, it is important that you do as much as you can before you leave the premises, if safe to do so. This is to ensure </w:t>
      </w:r>
      <w:r w:rsidRPr="00F26CB3">
        <w:rPr>
          <w:rFonts w:ascii="Arial" w:hAnsi="Arial" w:cs="Arial"/>
        </w:rPr>
        <w:lastRenderedPageBreak/>
        <w:t>everything is in place to enable patients to access their prescriptions, where practicable, and that your business can resume easily and effectively</w:t>
      </w:r>
      <w:r w:rsidR="00A6410E">
        <w:rPr>
          <w:rFonts w:ascii="Arial" w:hAnsi="Arial" w:cs="Arial"/>
        </w:rPr>
        <w:t xml:space="preserve"> in due course</w:t>
      </w:r>
      <w:r w:rsidRPr="00F26CB3">
        <w:rPr>
          <w:rFonts w:ascii="Arial" w:hAnsi="Arial" w:cs="Arial"/>
        </w:rPr>
        <w:t xml:space="preserve">. You should not put yourself, your staff, or your patients at any unnecessary risk. </w:t>
      </w:r>
    </w:p>
    <w:p w14:paraId="4B763893" w14:textId="77777777" w:rsidR="007F5FDC" w:rsidRPr="00F26CB3" w:rsidRDefault="007F5FDC" w:rsidP="00AB6902">
      <w:pPr>
        <w:spacing w:after="0"/>
        <w:rPr>
          <w:rFonts w:ascii="Arial" w:hAnsi="Arial" w:cs="Arial"/>
        </w:rPr>
      </w:pPr>
    </w:p>
    <w:p w14:paraId="164B3FF6" w14:textId="77777777" w:rsidR="00104BCE" w:rsidRDefault="00104BCE" w:rsidP="00AB6902">
      <w:pPr>
        <w:spacing w:after="0"/>
        <w:rPr>
          <w:rFonts w:ascii="Arial" w:hAnsi="Arial" w:cs="Arial"/>
        </w:rPr>
      </w:pPr>
      <w:r w:rsidRPr="00F26CB3">
        <w:rPr>
          <w:rFonts w:ascii="Arial" w:hAnsi="Arial" w:cs="Arial"/>
        </w:rPr>
        <w:t>Most emergencies are likely to be local, but if not, such as widespread flooding, or weather making travel inadvisable, the ICB Emergency, Preparedness, Resilience and Response team or the plans/arrangements the team has developed should be consulted.</w:t>
      </w:r>
    </w:p>
    <w:p w14:paraId="368A64F4" w14:textId="77777777" w:rsidR="00761FAD" w:rsidRDefault="00761FAD" w:rsidP="00AB6902">
      <w:pPr>
        <w:spacing w:after="0"/>
        <w:rPr>
          <w:rFonts w:ascii="Arial" w:hAnsi="Arial" w:cs="Arial"/>
        </w:rPr>
      </w:pPr>
    </w:p>
    <w:tbl>
      <w:tblPr>
        <w:tblStyle w:val="TableGrid"/>
        <w:tblW w:w="0" w:type="auto"/>
        <w:tblLook w:val="04A0" w:firstRow="1" w:lastRow="0" w:firstColumn="1" w:lastColumn="0" w:noHBand="0" w:noVBand="1"/>
      </w:tblPr>
      <w:tblGrid>
        <w:gridCol w:w="7650"/>
        <w:gridCol w:w="1366"/>
      </w:tblGrid>
      <w:tr w:rsidR="00761FAD" w14:paraId="1A7FFAF7" w14:textId="77777777">
        <w:tc>
          <w:tcPr>
            <w:tcW w:w="7650" w:type="dxa"/>
            <w:shd w:val="clear" w:color="auto" w:fill="E7E6E6" w:themeFill="background2"/>
          </w:tcPr>
          <w:p w14:paraId="383DE5B5" w14:textId="77777777" w:rsidR="00761FAD" w:rsidRPr="00DD21F0" w:rsidRDefault="00761FAD" w:rsidP="0055532A">
            <w:pPr>
              <w:spacing w:before="60" w:after="60"/>
              <w:rPr>
                <w:rFonts w:ascii="Arial" w:hAnsi="Arial" w:cs="Arial"/>
                <w:b/>
              </w:rPr>
            </w:pPr>
            <w:r w:rsidRPr="00DD21F0">
              <w:rPr>
                <w:rFonts w:ascii="Arial" w:hAnsi="Arial" w:cs="Arial"/>
                <w:b/>
              </w:rPr>
              <w:t>Questions</w:t>
            </w:r>
          </w:p>
        </w:tc>
        <w:tc>
          <w:tcPr>
            <w:tcW w:w="1366" w:type="dxa"/>
            <w:shd w:val="clear" w:color="auto" w:fill="E7E6E6" w:themeFill="background2"/>
          </w:tcPr>
          <w:p w14:paraId="39A21803" w14:textId="77777777" w:rsidR="00761FAD" w:rsidRPr="00DD21F0" w:rsidRDefault="00761FAD" w:rsidP="0055532A">
            <w:pPr>
              <w:spacing w:before="60" w:after="60" w:line="336" w:lineRule="auto"/>
              <w:jc w:val="center"/>
              <w:rPr>
                <w:rFonts w:ascii="Arial" w:eastAsia="Calibri" w:hAnsi="Arial" w:cs="Arial"/>
                <w:b/>
              </w:rPr>
            </w:pPr>
            <w:r w:rsidRPr="00DD21F0">
              <w:rPr>
                <w:rFonts w:ascii="Arial" w:eastAsia="Calibri" w:hAnsi="Arial" w:cs="Arial"/>
                <w:b/>
              </w:rPr>
              <w:t>Tick when complete</w:t>
            </w:r>
          </w:p>
        </w:tc>
      </w:tr>
      <w:tr w:rsidR="00761FAD" w:rsidRPr="00F427E5" w14:paraId="14228AC9" w14:textId="77777777">
        <w:tc>
          <w:tcPr>
            <w:tcW w:w="7650" w:type="dxa"/>
            <w:shd w:val="clear" w:color="auto" w:fill="E7E6E6" w:themeFill="background2"/>
          </w:tcPr>
          <w:p w14:paraId="3ACBA155" w14:textId="09718FA6" w:rsidR="00761FAD" w:rsidRPr="0085738C" w:rsidRDefault="00761FAD" w:rsidP="0055532A">
            <w:pPr>
              <w:spacing w:before="60" w:after="60"/>
              <w:rPr>
                <w:rFonts w:ascii="Arial" w:hAnsi="Arial" w:cs="Arial"/>
                <w:b/>
              </w:rPr>
            </w:pPr>
            <w:r w:rsidRPr="0085738C">
              <w:rPr>
                <w:rFonts w:ascii="Arial" w:hAnsi="Arial" w:cs="Arial"/>
                <w:b/>
              </w:rPr>
              <w:t>Q.</w:t>
            </w:r>
            <w:r>
              <w:rPr>
                <w:rFonts w:ascii="Arial" w:hAnsi="Arial" w:cs="Arial"/>
                <w:b/>
              </w:rPr>
              <w:t xml:space="preserve"> </w:t>
            </w:r>
            <w:r w:rsidR="003E57BD">
              <w:rPr>
                <w:rFonts w:ascii="Arial" w:hAnsi="Arial" w:cs="Arial"/>
                <w:b/>
              </w:rPr>
              <w:t xml:space="preserve">Is there someone </w:t>
            </w:r>
            <w:r w:rsidR="006E160B">
              <w:rPr>
                <w:rFonts w:ascii="Arial" w:hAnsi="Arial" w:cs="Arial"/>
                <w:b/>
              </w:rPr>
              <w:t>who is willing to be the contact</w:t>
            </w:r>
            <w:r w:rsidR="00D15E74">
              <w:rPr>
                <w:rFonts w:ascii="Arial" w:hAnsi="Arial" w:cs="Arial"/>
                <w:b/>
              </w:rPr>
              <w:t xml:space="preserve"> if there are queries or questions as highlighted above?</w:t>
            </w:r>
          </w:p>
        </w:tc>
        <w:tc>
          <w:tcPr>
            <w:tcW w:w="1366" w:type="dxa"/>
            <w:shd w:val="clear" w:color="auto" w:fill="E7E6E6" w:themeFill="background2"/>
          </w:tcPr>
          <w:p w14:paraId="30F91E49" w14:textId="77777777" w:rsidR="00761FAD" w:rsidRPr="00DD21F0" w:rsidRDefault="00761FAD" w:rsidP="0055532A">
            <w:pPr>
              <w:spacing w:before="60" w:after="60" w:line="336" w:lineRule="auto"/>
              <w:jc w:val="center"/>
              <w:rPr>
                <w:rFonts w:ascii="Arial" w:eastAsia="Calibri" w:hAnsi="Arial" w:cs="Arial"/>
                <w:b/>
              </w:rPr>
            </w:pPr>
          </w:p>
          <w:p w14:paraId="600B9947" w14:textId="77777777" w:rsidR="00761FAD" w:rsidRPr="00DD21F0" w:rsidRDefault="00761FAD"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380432ED" w14:textId="77777777" w:rsidR="00761FAD" w:rsidRPr="00DD21F0" w:rsidRDefault="00761FAD" w:rsidP="0055532A">
            <w:pPr>
              <w:spacing w:before="60" w:after="60"/>
              <w:rPr>
                <w:rFonts w:ascii="Arial" w:hAnsi="Arial" w:cs="Arial"/>
                <w:b/>
              </w:rPr>
            </w:pPr>
          </w:p>
        </w:tc>
      </w:tr>
      <w:tr w:rsidR="00761FAD" w:rsidRPr="0067667E" w14:paraId="6716D1A8" w14:textId="77777777">
        <w:tc>
          <w:tcPr>
            <w:tcW w:w="7650" w:type="dxa"/>
            <w:shd w:val="clear" w:color="auto" w:fill="E7E6E6" w:themeFill="background2"/>
          </w:tcPr>
          <w:p w14:paraId="0C330EF3" w14:textId="22E31B88" w:rsidR="00761FAD" w:rsidRPr="00F26CB3" w:rsidRDefault="00761FAD" w:rsidP="0055532A">
            <w:pPr>
              <w:spacing w:before="60" w:after="60"/>
              <w:rPr>
                <w:rFonts w:ascii="Arial" w:hAnsi="Arial" w:cs="Arial"/>
                <w:b/>
              </w:rPr>
            </w:pPr>
            <w:r>
              <w:rPr>
                <w:rFonts w:ascii="Arial" w:hAnsi="Arial" w:cs="Arial"/>
                <w:b/>
              </w:rPr>
              <w:t xml:space="preserve">Q. Have you listed the name(s) of the people or added contact details of the person (e.g. if they are a head office contact) to your </w:t>
            </w:r>
            <w:r w:rsidR="003623D2">
              <w:rPr>
                <w:rFonts w:ascii="Arial" w:hAnsi="Arial" w:cs="Arial"/>
                <w:b/>
              </w:rPr>
              <w:t>b</w:t>
            </w:r>
            <w:r>
              <w:rPr>
                <w:rFonts w:ascii="Arial" w:hAnsi="Arial" w:cs="Arial"/>
                <w:b/>
              </w:rPr>
              <w:t xml:space="preserve">usiness </w:t>
            </w:r>
            <w:r w:rsidR="003623D2">
              <w:rPr>
                <w:rFonts w:ascii="Arial" w:hAnsi="Arial" w:cs="Arial"/>
                <w:b/>
              </w:rPr>
              <w:t>c</w:t>
            </w:r>
            <w:r>
              <w:rPr>
                <w:rFonts w:ascii="Arial" w:hAnsi="Arial" w:cs="Arial"/>
                <w:b/>
              </w:rPr>
              <w:t xml:space="preserve">ontinuity </w:t>
            </w:r>
            <w:r w:rsidR="003623D2">
              <w:rPr>
                <w:rFonts w:ascii="Arial" w:hAnsi="Arial" w:cs="Arial"/>
                <w:b/>
              </w:rPr>
              <w:t>p</w:t>
            </w:r>
            <w:r>
              <w:rPr>
                <w:rFonts w:ascii="Arial" w:hAnsi="Arial" w:cs="Arial"/>
                <w:b/>
              </w:rPr>
              <w:t>lan (or added these to the table below)?</w:t>
            </w:r>
          </w:p>
        </w:tc>
        <w:tc>
          <w:tcPr>
            <w:tcW w:w="1366" w:type="dxa"/>
            <w:shd w:val="clear" w:color="auto" w:fill="E7E6E6" w:themeFill="background2"/>
          </w:tcPr>
          <w:p w14:paraId="1DD13029" w14:textId="77777777" w:rsidR="00761FAD" w:rsidRPr="00DD21F0" w:rsidRDefault="00761FAD" w:rsidP="0055532A">
            <w:pPr>
              <w:spacing w:before="60" w:after="60"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7D314AFD" w14:textId="77777777" w:rsidR="00761FAD" w:rsidRDefault="00761FAD" w:rsidP="0055532A">
            <w:pPr>
              <w:spacing w:before="60" w:after="60" w:line="336" w:lineRule="auto"/>
              <w:jc w:val="center"/>
              <w:rPr>
                <w:rFonts w:ascii="Arial" w:eastAsia="Calibri" w:hAnsi="Arial" w:cs="Arial"/>
                <w:b/>
              </w:rPr>
            </w:pPr>
          </w:p>
        </w:tc>
      </w:tr>
      <w:tr w:rsidR="00761FAD" w:rsidRPr="0067667E" w14:paraId="23527910" w14:textId="77777777">
        <w:tc>
          <w:tcPr>
            <w:tcW w:w="7650" w:type="dxa"/>
            <w:shd w:val="clear" w:color="auto" w:fill="E7E6E6" w:themeFill="background2"/>
          </w:tcPr>
          <w:p w14:paraId="7175FCB6" w14:textId="40F926F0" w:rsidR="00761FAD" w:rsidRPr="00DD21F0" w:rsidRDefault="00761FAD" w:rsidP="0055532A">
            <w:pPr>
              <w:spacing w:before="60" w:after="60"/>
              <w:rPr>
                <w:rFonts w:ascii="Arial" w:hAnsi="Arial" w:cs="Arial"/>
                <w:b/>
              </w:rPr>
            </w:pPr>
            <w:r w:rsidRPr="00F26CB3">
              <w:rPr>
                <w:rFonts w:ascii="Arial" w:hAnsi="Arial" w:cs="Arial"/>
                <w:b/>
              </w:rPr>
              <w:t>Q. If you have updated/reviewed your existing business continuity plan to</w:t>
            </w:r>
            <w:r>
              <w:rPr>
                <w:rFonts w:ascii="Arial" w:hAnsi="Arial" w:cs="Arial"/>
                <w:b/>
              </w:rPr>
              <w:t xml:space="preserve"> include the details of who </w:t>
            </w:r>
            <w:r w:rsidR="00122C3D">
              <w:rPr>
                <w:rFonts w:ascii="Arial" w:hAnsi="Arial" w:cs="Arial"/>
                <w:b/>
              </w:rPr>
              <w:t>could be contacted</w:t>
            </w:r>
            <w:r>
              <w:rPr>
                <w:rFonts w:ascii="Arial" w:hAnsi="Arial" w:cs="Arial"/>
                <w:b/>
              </w:rPr>
              <w:t xml:space="preserve"> for your pharmacy </w:t>
            </w:r>
            <w:r w:rsidRPr="00F26CB3">
              <w:rPr>
                <w:rFonts w:ascii="Arial" w:hAnsi="Arial" w:cs="Arial"/>
                <w:b/>
              </w:rPr>
              <w:t xml:space="preserve">what page </w:t>
            </w:r>
            <w:r>
              <w:rPr>
                <w:rFonts w:ascii="Arial" w:hAnsi="Arial" w:cs="Arial"/>
                <w:b/>
              </w:rPr>
              <w:t>is this</w:t>
            </w:r>
            <w:r w:rsidRPr="00F26CB3">
              <w:rPr>
                <w:rFonts w:ascii="Arial" w:hAnsi="Arial" w:cs="Arial"/>
                <w:b/>
              </w:rPr>
              <w:t xml:space="preserve"> listed on in the plan?</w:t>
            </w:r>
          </w:p>
        </w:tc>
        <w:tc>
          <w:tcPr>
            <w:tcW w:w="1366" w:type="dxa"/>
            <w:shd w:val="clear" w:color="auto" w:fill="E7E6E6" w:themeFill="background2"/>
          </w:tcPr>
          <w:p w14:paraId="566CB46C" w14:textId="77777777" w:rsidR="00761FAD" w:rsidRPr="00DD21F0" w:rsidRDefault="00761FAD" w:rsidP="0055532A">
            <w:pPr>
              <w:spacing w:before="60" w:after="60" w:line="336" w:lineRule="auto"/>
              <w:jc w:val="center"/>
              <w:rPr>
                <w:rFonts w:ascii="Arial" w:eastAsia="Calibri" w:hAnsi="Arial" w:cs="Arial"/>
                <w:b/>
              </w:rPr>
            </w:pPr>
            <w:r>
              <w:rPr>
                <w:rFonts w:ascii="Arial" w:eastAsia="Calibri" w:hAnsi="Arial" w:cs="Arial"/>
                <w:b/>
              </w:rPr>
              <w:t>Pg</w:t>
            </w:r>
          </w:p>
        </w:tc>
      </w:tr>
    </w:tbl>
    <w:p w14:paraId="2DFB2EE2" w14:textId="77777777" w:rsidR="00761FAD" w:rsidRDefault="00761FAD" w:rsidP="00761FAD">
      <w:pPr>
        <w:spacing w:after="0"/>
        <w:rPr>
          <w:rFonts w:ascii="Arial" w:hAnsi="Arial" w:cs="Arial"/>
        </w:rPr>
      </w:pPr>
    </w:p>
    <w:p w14:paraId="1842664D" w14:textId="1F4145CB" w:rsidR="00761FAD" w:rsidRDefault="00761FAD" w:rsidP="00761FAD">
      <w:pPr>
        <w:spacing w:after="0"/>
        <w:rPr>
          <w:rFonts w:ascii="Arial" w:hAnsi="Arial" w:cs="Arial"/>
        </w:rPr>
      </w:pPr>
      <w:r>
        <w:rPr>
          <w:rFonts w:ascii="Arial" w:hAnsi="Arial" w:cs="Arial"/>
        </w:rPr>
        <w:t xml:space="preserve">The table below can be used to record details of who </w:t>
      </w:r>
      <w:r w:rsidR="00A76AB0">
        <w:rPr>
          <w:rFonts w:ascii="Arial" w:hAnsi="Arial" w:cs="Arial"/>
        </w:rPr>
        <w:t xml:space="preserve">can be added </w:t>
      </w:r>
      <w:r w:rsidR="003E57BD">
        <w:rPr>
          <w:rFonts w:ascii="Arial" w:hAnsi="Arial" w:cs="Arial"/>
        </w:rPr>
        <w:t xml:space="preserve">as a contact person </w:t>
      </w:r>
      <w:r>
        <w:rPr>
          <w:rFonts w:ascii="Arial" w:hAnsi="Arial" w:cs="Arial"/>
        </w:rPr>
        <w:t>for your pharmacy and contact details</w:t>
      </w:r>
      <w:r w:rsidR="003E57BD">
        <w:rPr>
          <w:rFonts w:ascii="Arial" w:hAnsi="Arial" w:cs="Arial"/>
        </w:rPr>
        <w:t>.</w:t>
      </w:r>
    </w:p>
    <w:p w14:paraId="350D674B" w14:textId="77777777" w:rsidR="00522472" w:rsidRDefault="00522472" w:rsidP="00761FAD">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761FAD" w14:paraId="535637D0" w14:textId="77777777">
        <w:tc>
          <w:tcPr>
            <w:tcW w:w="4508" w:type="dxa"/>
          </w:tcPr>
          <w:p w14:paraId="465B556A" w14:textId="77777777" w:rsidR="00761FAD" w:rsidRPr="003E57BD" w:rsidRDefault="00761FAD">
            <w:pPr>
              <w:rPr>
                <w:rFonts w:ascii="Arial" w:hAnsi="Arial" w:cs="Arial"/>
                <w:b/>
                <w:bCs/>
              </w:rPr>
            </w:pPr>
            <w:r w:rsidRPr="003E57BD">
              <w:rPr>
                <w:rFonts w:ascii="Arial" w:hAnsi="Arial" w:cs="Arial"/>
                <w:b/>
                <w:bCs/>
              </w:rPr>
              <w:t>Name</w:t>
            </w:r>
          </w:p>
          <w:p w14:paraId="38E89B40" w14:textId="77777777" w:rsidR="00761FAD" w:rsidRPr="003E57BD" w:rsidRDefault="00761FAD">
            <w:pPr>
              <w:rPr>
                <w:rFonts w:ascii="Arial" w:hAnsi="Arial" w:cs="Arial"/>
                <w:b/>
                <w:bCs/>
              </w:rPr>
            </w:pPr>
          </w:p>
        </w:tc>
        <w:tc>
          <w:tcPr>
            <w:tcW w:w="4508" w:type="dxa"/>
          </w:tcPr>
          <w:p w14:paraId="4E98B4A0" w14:textId="77777777" w:rsidR="00761FAD" w:rsidRPr="003E57BD" w:rsidRDefault="00761FAD">
            <w:pPr>
              <w:rPr>
                <w:rFonts w:ascii="Arial" w:hAnsi="Arial" w:cs="Arial"/>
                <w:b/>
                <w:bCs/>
              </w:rPr>
            </w:pPr>
            <w:r w:rsidRPr="003E57BD">
              <w:rPr>
                <w:rFonts w:ascii="Arial" w:hAnsi="Arial" w:cs="Arial"/>
                <w:b/>
                <w:bCs/>
              </w:rPr>
              <w:t xml:space="preserve">Contact details </w:t>
            </w:r>
          </w:p>
        </w:tc>
      </w:tr>
      <w:tr w:rsidR="00761FAD" w14:paraId="6F5AB19C" w14:textId="77777777">
        <w:tc>
          <w:tcPr>
            <w:tcW w:w="4508" w:type="dxa"/>
          </w:tcPr>
          <w:p w14:paraId="2DA810AA" w14:textId="77777777" w:rsidR="00761FAD" w:rsidRDefault="00761FAD">
            <w:pPr>
              <w:rPr>
                <w:rFonts w:ascii="Arial" w:hAnsi="Arial" w:cs="Arial"/>
              </w:rPr>
            </w:pPr>
          </w:p>
          <w:p w14:paraId="23940507" w14:textId="77777777" w:rsidR="00761FAD" w:rsidRDefault="00761FAD">
            <w:pPr>
              <w:rPr>
                <w:rFonts w:ascii="Arial" w:hAnsi="Arial" w:cs="Arial"/>
              </w:rPr>
            </w:pPr>
          </w:p>
        </w:tc>
        <w:tc>
          <w:tcPr>
            <w:tcW w:w="4508" w:type="dxa"/>
          </w:tcPr>
          <w:p w14:paraId="0091AB06" w14:textId="77777777" w:rsidR="00761FAD" w:rsidRDefault="00761FAD">
            <w:pPr>
              <w:rPr>
                <w:rFonts w:ascii="Arial" w:hAnsi="Arial" w:cs="Arial"/>
              </w:rPr>
            </w:pPr>
          </w:p>
        </w:tc>
      </w:tr>
      <w:tr w:rsidR="00761FAD" w14:paraId="19FD4655" w14:textId="77777777">
        <w:tc>
          <w:tcPr>
            <w:tcW w:w="4508" w:type="dxa"/>
          </w:tcPr>
          <w:p w14:paraId="055CA2DD" w14:textId="77777777" w:rsidR="00761FAD" w:rsidRDefault="00761FAD">
            <w:pPr>
              <w:rPr>
                <w:rFonts w:ascii="Arial" w:hAnsi="Arial" w:cs="Arial"/>
              </w:rPr>
            </w:pPr>
          </w:p>
          <w:p w14:paraId="4DE0BA99" w14:textId="77777777" w:rsidR="00761FAD" w:rsidRDefault="00761FAD">
            <w:pPr>
              <w:rPr>
                <w:rFonts w:ascii="Arial" w:hAnsi="Arial" w:cs="Arial"/>
              </w:rPr>
            </w:pPr>
          </w:p>
        </w:tc>
        <w:tc>
          <w:tcPr>
            <w:tcW w:w="4508" w:type="dxa"/>
          </w:tcPr>
          <w:p w14:paraId="41634FE8" w14:textId="77777777" w:rsidR="00761FAD" w:rsidRDefault="00761FAD">
            <w:pPr>
              <w:rPr>
                <w:rFonts w:ascii="Arial" w:hAnsi="Arial" w:cs="Arial"/>
              </w:rPr>
            </w:pPr>
          </w:p>
        </w:tc>
      </w:tr>
      <w:tr w:rsidR="00761FAD" w14:paraId="24ADDCDF" w14:textId="77777777">
        <w:trPr>
          <w:trHeight w:val="70"/>
        </w:trPr>
        <w:tc>
          <w:tcPr>
            <w:tcW w:w="4508" w:type="dxa"/>
          </w:tcPr>
          <w:p w14:paraId="247FF68F" w14:textId="77777777" w:rsidR="00761FAD" w:rsidRDefault="00761FAD">
            <w:pPr>
              <w:rPr>
                <w:rFonts w:ascii="Arial" w:hAnsi="Arial" w:cs="Arial"/>
              </w:rPr>
            </w:pPr>
          </w:p>
          <w:p w14:paraId="5C2290F5" w14:textId="77777777" w:rsidR="00761FAD" w:rsidRDefault="00761FAD">
            <w:pPr>
              <w:rPr>
                <w:rFonts w:ascii="Arial" w:hAnsi="Arial" w:cs="Arial"/>
              </w:rPr>
            </w:pPr>
          </w:p>
        </w:tc>
        <w:tc>
          <w:tcPr>
            <w:tcW w:w="4508" w:type="dxa"/>
          </w:tcPr>
          <w:p w14:paraId="351FEC02" w14:textId="77777777" w:rsidR="00761FAD" w:rsidRDefault="00761FAD">
            <w:pPr>
              <w:rPr>
                <w:rFonts w:ascii="Arial" w:hAnsi="Arial" w:cs="Arial"/>
              </w:rPr>
            </w:pPr>
          </w:p>
        </w:tc>
      </w:tr>
      <w:tr w:rsidR="00761FAD" w14:paraId="4352AE08" w14:textId="77777777">
        <w:tc>
          <w:tcPr>
            <w:tcW w:w="4508" w:type="dxa"/>
          </w:tcPr>
          <w:p w14:paraId="3CFF302D" w14:textId="77777777" w:rsidR="00761FAD" w:rsidRDefault="00761FAD">
            <w:pPr>
              <w:rPr>
                <w:rFonts w:ascii="Arial" w:hAnsi="Arial" w:cs="Arial"/>
              </w:rPr>
            </w:pPr>
          </w:p>
          <w:p w14:paraId="24E80E08" w14:textId="77777777" w:rsidR="00761FAD" w:rsidRDefault="00761FAD">
            <w:pPr>
              <w:rPr>
                <w:rFonts w:ascii="Arial" w:hAnsi="Arial" w:cs="Arial"/>
              </w:rPr>
            </w:pPr>
          </w:p>
        </w:tc>
        <w:tc>
          <w:tcPr>
            <w:tcW w:w="4508" w:type="dxa"/>
          </w:tcPr>
          <w:p w14:paraId="756F2105" w14:textId="77777777" w:rsidR="00761FAD" w:rsidRDefault="00761FAD">
            <w:pPr>
              <w:rPr>
                <w:rFonts w:ascii="Arial" w:hAnsi="Arial" w:cs="Arial"/>
              </w:rPr>
            </w:pPr>
          </w:p>
        </w:tc>
      </w:tr>
    </w:tbl>
    <w:p w14:paraId="17872FB5" w14:textId="77777777" w:rsidR="00761FAD" w:rsidRDefault="00761FAD" w:rsidP="00AB6902">
      <w:pPr>
        <w:spacing w:after="0"/>
        <w:rPr>
          <w:rFonts w:ascii="Arial" w:hAnsi="Arial" w:cs="Arial"/>
        </w:rPr>
      </w:pPr>
    </w:p>
    <w:p w14:paraId="69A4E4E0" w14:textId="77777777" w:rsidR="00761FAD" w:rsidRPr="00F26CB3" w:rsidRDefault="00761FAD" w:rsidP="00AB6902">
      <w:pPr>
        <w:spacing w:after="0"/>
        <w:rPr>
          <w:rFonts w:ascii="Arial" w:hAnsi="Arial" w:cs="Arial"/>
        </w:rPr>
      </w:pPr>
    </w:p>
    <w:tbl>
      <w:tblPr>
        <w:tblStyle w:val="TableGrid"/>
        <w:tblW w:w="0" w:type="auto"/>
        <w:tblLook w:val="04A0" w:firstRow="1" w:lastRow="0" w:firstColumn="1" w:lastColumn="0" w:noHBand="0" w:noVBand="1"/>
      </w:tblPr>
      <w:tblGrid>
        <w:gridCol w:w="9016"/>
      </w:tblGrid>
      <w:tr w:rsidR="00D15E74" w14:paraId="26A7B840" w14:textId="77777777" w:rsidTr="00D15E74">
        <w:tc>
          <w:tcPr>
            <w:tcW w:w="9016" w:type="dxa"/>
          </w:tcPr>
          <w:p w14:paraId="08B447DA" w14:textId="18112EF0" w:rsidR="00D15E74" w:rsidRDefault="000E222D" w:rsidP="000E222D">
            <w:pPr>
              <w:spacing w:before="60" w:after="60"/>
              <w:rPr>
                <w:rFonts w:ascii="Arial" w:hAnsi="Arial" w:cs="Arial"/>
                <w:b/>
                <w:bCs/>
              </w:rPr>
            </w:pPr>
            <w:r>
              <w:rPr>
                <w:rFonts w:ascii="Arial" w:hAnsi="Arial" w:cs="Arial"/>
                <w:b/>
                <w:bCs/>
              </w:rPr>
              <w:t>Consideration 3:</w:t>
            </w:r>
          </w:p>
          <w:p w14:paraId="32529EED" w14:textId="3A3FAD55" w:rsidR="00D15E74" w:rsidRPr="000E222D" w:rsidRDefault="00D15E74" w:rsidP="000E222D">
            <w:pPr>
              <w:spacing w:before="60" w:after="60"/>
              <w:rPr>
                <w:rFonts w:ascii="Arial" w:hAnsi="Arial" w:cs="Arial"/>
                <w:bCs/>
                <w:i/>
                <w:iCs/>
              </w:rPr>
            </w:pPr>
            <w:r w:rsidRPr="000E222D">
              <w:rPr>
                <w:rFonts w:ascii="Arial" w:hAnsi="Arial" w:cs="Arial"/>
                <w:bCs/>
                <w:i/>
                <w:iCs/>
                <w:color w:val="000000" w:themeColor="text1"/>
              </w:rPr>
              <w:t xml:space="preserve">Have accurate, up to date and easy-to-find </w:t>
            </w:r>
            <w:r w:rsidR="00641027">
              <w:rPr>
                <w:rFonts w:ascii="Arial" w:hAnsi="Arial" w:cs="Arial"/>
                <w:bCs/>
                <w:i/>
                <w:iCs/>
                <w:color w:val="000000" w:themeColor="text1"/>
              </w:rPr>
              <w:t>standard operating procedures (</w:t>
            </w:r>
            <w:r w:rsidRPr="000E222D">
              <w:rPr>
                <w:rFonts w:ascii="Arial" w:hAnsi="Arial" w:cs="Arial"/>
                <w:bCs/>
                <w:i/>
                <w:iCs/>
                <w:color w:val="000000" w:themeColor="text1"/>
              </w:rPr>
              <w:t>SOPs</w:t>
            </w:r>
            <w:r w:rsidR="00641027">
              <w:rPr>
                <w:rFonts w:ascii="Arial" w:hAnsi="Arial" w:cs="Arial"/>
                <w:bCs/>
                <w:i/>
                <w:iCs/>
                <w:color w:val="000000" w:themeColor="text1"/>
              </w:rPr>
              <w:t>)</w:t>
            </w:r>
            <w:r w:rsidRPr="000E222D">
              <w:rPr>
                <w:rFonts w:ascii="Arial" w:hAnsi="Arial" w:cs="Arial"/>
                <w:bCs/>
                <w:i/>
                <w:iCs/>
                <w:color w:val="000000" w:themeColor="text1"/>
              </w:rPr>
              <w:t xml:space="preserve"> for someone unfamiliar with your pharmacy.</w:t>
            </w:r>
          </w:p>
        </w:tc>
      </w:tr>
    </w:tbl>
    <w:p w14:paraId="75C47500" w14:textId="77777777" w:rsidR="007F5FDC" w:rsidRDefault="007F5FDC" w:rsidP="00AB6902">
      <w:pPr>
        <w:spacing w:after="0"/>
        <w:rPr>
          <w:rFonts w:ascii="Arial" w:hAnsi="Arial" w:cs="Arial"/>
        </w:rPr>
      </w:pPr>
    </w:p>
    <w:p w14:paraId="2C85254A" w14:textId="77777777" w:rsidR="0022670A" w:rsidRDefault="0022670A" w:rsidP="00AB6902">
      <w:pPr>
        <w:spacing w:after="0"/>
        <w:rPr>
          <w:rFonts w:ascii="Arial" w:hAnsi="Arial" w:cs="Arial"/>
          <w:b/>
          <w:bCs/>
        </w:rPr>
      </w:pPr>
    </w:p>
    <w:p w14:paraId="5A02C2A6" w14:textId="77777777" w:rsidR="0022670A" w:rsidRDefault="0022670A" w:rsidP="00AB6902">
      <w:pPr>
        <w:spacing w:after="0"/>
        <w:rPr>
          <w:rFonts w:ascii="Arial" w:hAnsi="Arial" w:cs="Arial"/>
          <w:b/>
          <w:bCs/>
        </w:rPr>
      </w:pPr>
    </w:p>
    <w:p w14:paraId="0C8CDA9F" w14:textId="0AF45237" w:rsidR="00D15E74" w:rsidRDefault="00D15E74" w:rsidP="00AB6902">
      <w:pPr>
        <w:spacing w:after="0"/>
        <w:rPr>
          <w:rFonts w:ascii="Arial" w:hAnsi="Arial" w:cs="Arial"/>
          <w:b/>
          <w:bCs/>
        </w:rPr>
      </w:pPr>
      <w:r w:rsidRPr="00D15E74">
        <w:rPr>
          <w:rFonts w:ascii="Arial" w:hAnsi="Arial" w:cs="Arial"/>
          <w:b/>
          <w:bCs/>
        </w:rPr>
        <w:t>Additional information</w:t>
      </w:r>
    </w:p>
    <w:p w14:paraId="0611D23F" w14:textId="77777777" w:rsidR="0022670A" w:rsidRPr="00D15E74" w:rsidRDefault="0022670A" w:rsidP="00AB6902">
      <w:pPr>
        <w:spacing w:after="0"/>
        <w:rPr>
          <w:rFonts w:ascii="Arial" w:hAnsi="Arial" w:cs="Arial"/>
          <w:b/>
          <w:bCs/>
        </w:rPr>
      </w:pPr>
    </w:p>
    <w:p w14:paraId="6731769F" w14:textId="684628C2" w:rsidR="00104BCE" w:rsidRPr="00F26CB3" w:rsidRDefault="00104BCE" w:rsidP="00AB6902">
      <w:pPr>
        <w:spacing w:after="0"/>
        <w:rPr>
          <w:rFonts w:ascii="Arial" w:hAnsi="Arial" w:cs="Arial"/>
        </w:rPr>
      </w:pPr>
      <w:r w:rsidRPr="00F26CB3">
        <w:rPr>
          <w:rFonts w:ascii="Arial" w:hAnsi="Arial" w:cs="Arial"/>
        </w:rPr>
        <w:t xml:space="preserve">Emergency numbers will be crucial. Normal, everyday business continuity issues are likely to arise, and anyone on-site needs to know how to address them. </w:t>
      </w:r>
    </w:p>
    <w:p w14:paraId="6056AFB4" w14:textId="77777777" w:rsidR="007F5FDC" w:rsidRPr="00F26CB3" w:rsidRDefault="007F5FDC" w:rsidP="00AB6902">
      <w:pPr>
        <w:spacing w:after="0"/>
        <w:rPr>
          <w:rFonts w:ascii="Arial" w:hAnsi="Arial" w:cs="Arial"/>
        </w:rPr>
      </w:pPr>
    </w:p>
    <w:p w14:paraId="6FA0A107" w14:textId="77777777" w:rsidR="00104BCE" w:rsidRPr="00F26CB3" w:rsidRDefault="00104BCE" w:rsidP="00AB6902">
      <w:pPr>
        <w:spacing w:after="0"/>
        <w:rPr>
          <w:rFonts w:ascii="Arial" w:hAnsi="Arial" w:cs="Arial"/>
        </w:rPr>
      </w:pPr>
      <w:r w:rsidRPr="00F26CB3">
        <w:rPr>
          <w:rFonts w:ascii="Arial" w:hAnsi="Arial" w:cs="Arial"/>
        </w:rPr>
        <w:lastRenderedPageBreak/>
        <w:t>For example: Which wholesalers do you deal with? What time do orders have to be submitted by? What happens if there’s no internet connection or your phone line goes down? How do you contact your patient medication record (PMR) system supplier? etc.</w:t>
      </w:r>
    </w:p>
    <w:p w14:paraId="1214CF08" w14:textId="77777777" w:rsidR="007F5FDC" w:rsidRPr="00F26CB3" w:rsidRDefault="007F5FDC" w:rsidP="00AB6902">
      <w:pPr>
        <w:spacing w:after="0"/>
        <w:rPr>
          <w:rFonts w:ascii="Arial" w:hAnsi="Arial" w:cs="Arial"/>
        </w:rPr>
      </w:pPr>
    </w:p>
    <w:p w14:paraId="004E7FA2" w14:textId="77777777" w:rsidR="00104BCE" w:rsidRPr="00F26CB3" w:rsidRDefault="00104BCE" w:rsidP="00AB6902">
      <w:pPr>
        <w:spacing w:after="0"/>
        <w:rPr>
          <w:rFonts w:ascii="Arial" w:hAnsi="Arial" w:cs="Arial"/>
        </w:rPr>
      </w:pPr>
      <w:r w:rsidRPr="00F26CB3">
        <w:rPr>
          <w:rFonts w:ascii="Arial" w:hAnsi="Arial" w:cs="Arial"/>
        </w:rPr>
        <w:t xml:space="preserve">If the pharmacist on duty that day has not arrived, do staff know what to do and what not to do; and whether the pharmacy will stay open without a Responsible Pharmacist to sell non-medicines. NHS services must not be provided and medicines (including GSLs) must not be sold or supplied (or delivered) without a Responsible Pharmacist. Also, if a locum pharmacist new to the pharmacy is coming, is there sufficient information about the pharmacy systems and practices (which may include an induction by staff) to enable safe and effective practice. For example, is there a handover file or diary and does it need updating? </w:t>
      </w:r>
    </w:p>
    <w:p w14:paraId="18973AC9" w14:textId="77777777" w:rsidR="007F5FDC" w:rsidRPr="00F26CB3" w:rsidRDefault="007F5FDC" w:rsidP="00AB6902">
      <w:pPr>
        <w:spacing w:after="0"/>
        <w:rPr>
          <w:rFonts w:ascii="Arial" w:hAnsi="Arial" w:cs="Arial"/>
        </w:rPr>
      </w:pPr>
    </w:p>
    <w:p w14:paraId="5E832784" w14:textId="77777777" w:rsidR="00104BCE" w:rsidRPr="00F26CB3" w:rsidRDefault="00104BCE" w:rsidP="00AB6902">
      <w:pPr>
        <w:spacing w:after="0"/>
        <w:rPr>
          <w:rFonts w:ascii="Arial" w:hAnsi="Arial" w:cs="Arial"/>
        </w:rPr>
      </w:pPr>
      <w:r w:rsidRPr="00F26CB3">
        <w:rPr>
          <w:rFonts w:ascii="Arial" w:hAnsi="Arial" w:cs="Arial"/>
        </w:rPr>
        <w:t>If you have more than one pharmacy, can the pharmacy staff be moved to another pharmacy to help with the increased workload (if they will be affected by the temporary suspension).</w:t>
      </w:r>
    </w:p>
    <w:p w14:paraId="291DA4F2" w14:textId="77777777" w:rsidR="00D15E74" w:rsidRPr="00F26CB3" w:rsidRDefault="00D15E74" w:rsidP="00AB6902">
      <w:pPr>
        <w:spacing w:after="0"/>
        <w:rPr>
          <w:rFonts w:ascii="Arial" w:hAnsi="Arial" w:cs="Arial"/>
          <w:b/>
        </w:rPr>
      </w:pPr>
    </w:p>
    <w:tbl>
      <w:tblPr>
        <w:tblStyle w:val="TableGrid"/>
        <w:tblW w:w="0" w:type="auto"/>
        <w:tblLook w:val="04A0" w:firstRow="1" w:lastRow="0" w:firstColumn="1" w:lastColumn="0" w:noHBand="0" w:noVBand="1"/>
      </w:tblPr>
      <w:tblGrid>
        <w:gridCol w:w="7650"/>
        <w:gridCol w:w="1366"/>
      </w:tblGrid>
      <w:tr w:rsidR="00D15E74" w:rsidRPr="00DD21F0" w14:paraId="4CB84495" w14:textId="77777777">
        <w:tc>
          <w:tcPr>
            <w:tcW w:w="7650" w:type="dxa"/>
            <w:shd w:val="clear" w:color="auto" w:fill="E7E6E6" w:themeFill="background2"/>
          </w:tcPr>
          <w:p w14:paraId="21B2FD48" w14:textId="77777777" w:rsidR="00D15E74" w:rsidRPr="00DD21F0" w:rsidRDefault="00D15E74" w:rsidP="0055532A">
            <w:pPr>
              <w:spacing w:before="60" w:after="60"/>
              <w:rPr>
                <w:rFonts w:ascii="Arial" w:hAnsi="Arial" w:cs="Arial"/>
                <w:b/>
              </w:rPr>
            </w:pPr>
            <w:r w:rsidRPr="00DD21F0">
              <w:rPr>
                <w:rFonts w:ascii="Arial" w:hAnsi="Arial" w:cs="Arial"/>
                <w:b/>
              </w:rPr>
              <w:t>Questions</w:t>
            </w:r>
          </w:p>
        </w:tc>
        <w:tc>
          <w:tcPr>
            <w:tcW w:w="1366" w:type="dxa"/>
            <w:shd w:val="clear" w:color="auto" w:fill="E7E6E6" w:themeFill="background2"/>
          </w:tcPr>
          <w:p w14:paraId="6AAB67C1" w14:textId="77777777" w:rsidR="00D15E74" w:rsidRPr="00DD21F0" w:rsidRDefault="00D15E74">
            <w:pPr>
              <w:spacing w:line="336" w:lineRule="auto"/>
              <w:jc w:val="center"/>
              <w:rPr>
                <w:rFonts w:ascii="Arial" w:eastAsia="Calibri" w:hAnsi="Arial" w:cs="Arial"/>
                <w:b/>
              </w:rPr>
            </w:pPr>
            <w:r w:rsidRPr="00DD21F0">
              <w:rPr>
                <w:rFonts w:ascii="Arial" w:eastAsia="Calibri" w:hAnsi="Arial" w:cs="Arial"/>
                <w:b/>
              </w:rPr>
              <w:t>Tick when complete</w:t>
            </w:r>
          </w:p>
        </w:tc>
      </w:tr>
      <w:tr w:rsidR="00D15E74" w:rsidRPr="00DD21F0" w14:paraId="7A54F061" w14:textId="77777777">
        <w:tc>
          <w:tcPr>
            <w:tcW w:w="7650" w:type="dxa"/>
            <w:shd w:val="clear" w:color="auto" w:fill="E7E6E6" w:themeFill="background2"/>
          </w:tcPr>
          <w:p w14:paraId="542BF06E" w14:textId="62FFED1C" w:rsidR="00D15E74" w:rsidRPr="0085738C" w:rsidRDefault="00D15E74" w:rsidP="0055532A">
            <w:pPr>
              <w:spacing w:before="60" w:after="60"/>
              <w:rPr>
                <w:rFonts w:ascii="Arial" w:hAnsi="Arial" w:cs="Arial"/>
                <w:b/>
              </w:rPr>
            </w:pPr>
            <w:r w:rsidRPr="0085738C">
              <w:rPr>
                <w:rFonts w:ascii="Arial" w:hAnsi="Arial" w:cs="Arial"/>
                <w:b/>
              </w:rPr>
              <w:t>Q.</w:t>
            </w:r>
            <w:r>
              <w:rPr>
                <w:rFonts w:ascii="Arial" w:hAnsi="Arial" w:cs="Arial"/>
                <w:b/>
              </w:rPr>
              <w:t xml:space="preserve"> </w:t>
            </w:r>
            <w:r w:rsidR="004F7FE1">
              <w:rPr>
                <w:rFonts w:ascii="Arial" w:hAnsi="Arial" w:cs="Arial"/>
                <w:b/>
              </w:rPr>
              <w:t>Have you considered</w:t>
            </w:r>
            <w:r w:rsidR="007104C6">
              <w:rPr>
                <w:rFonts w:ascii="Arial" w:hAnsi="Arial" w:cs="Arial"/>
                <w:b/>
              </w:rPr>
              <w:t xml:space="preserve"> who else needs to be contacted</w:t>
            </w:r>
            <w:r w:rsidR="00B2549D">
              <w:rPr>
                <w:rFonts w:ascii="Arial" w:hAnsi="Arial" w:cs="Arial"/>
                <w:b/>
              </w:rPr>
              <w:t>?</w:t>
            </w:r>
            <w:r w:rsidR="007104C6">
              <w:rPr>
                <w:rFonts w:ascii="Arial" w:hAnsi="Arial" w:cs="Arial"/>
                <w:b/>
              </w:rPr>
              <w:t xml:space="preserve"> </w:t>
            </w:r>
          </w:p>
        </w:tc>
        <w:tc>
          <w:tcPr>
            <w:tcW w:w="1366" w:type="dxa"/>
            <w:shd w:val="clear" w:color="auto" w:fill="E7E6E6" w:themeFill="background2"/>
          </w:tcPr>
          <w:p w14:paraId="34B37FCF" w14:textId="77777777" w:rsidR="00D15E74" w:rsidRPr="00DD21F0" w:rsidRDefault="00D15E74">
            <w:pPr>
              <w:spacing w:line="336" w:lineRule="auto"/>
              <w:jc w:val="center"/>
              <w:rPr>
                <w:rFonts w:ascii="Arial" w:eastAsia="Calibri" w:hAnsi="Arial" w:cs="Arial"/>
                <w:b/>
              </w:rPr>
            </w:pPr>
          </w:p>
          <w:p w14:paraId="653AE57D" w14:textId="77777777" w:rsidR="00D15E74" w:rsidRPr="00DD21F0" w:rsidRDefault="00D15E74">
            <w:pPr>
              <w:spacing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1F82DC95" w14:textId="77777777" w:rsidR="00D15E74" w:rsidRPr="00DD21F0" w:rsidRDefault="00D15E74">
            <w:pPr>
              <w:rPr>
                <w:rFonts w:ascii="Arial" w:hAnsi="Arial" w:cs="Arial"/>
                <w:b/>
              </w:rPr>
            </w:pPr>
          </w:p>
        </w:tc>
      </w:tr>
      <w:tr w:rsidR="00D15E74" w14:paraId="47D4CA44" w14:textId="77777777">
        <w:tc>
          <w:tcPr>
            <w:tcW w:w="7650" w:type="dxa"/>
            <w:shd w:val="clear" w:color="auto" w:fill="E7E6E6" w:themeFill="background2"/>
          </w:tcPr>
          <w:p w14:paraId="2796B88B" w14:textId="5E9BFC35" w:rsidR="00D15E74" w:rsidRPr="00F26CB3" w:rsidRDefault="00D15E74" w:rsidP="0055532A">
            <w:pPr>
              <w:spacing w:before="60" w:after="60"/>
              <w:rPr>
                <w:rFonts w:ascii="Arial" w:hAnsi="Arial" w:cs="Arial"/>
                <w:b/>
              </w:rPr>
            </w:pPr>
            <w:r>
              <w:rPr>
                <w:rFonts w:ascii="Arial" w:hAnsi="Arial" w:cs="Arial"/>
                <w:b/>
              </w:rPr>
              <w:t xml:space="preserve">Q. Have you listed the name(s) of the people or added contact details of the person (e.g. if they are a head office contact) to your </w:t>
            </w:r>
            <w:r w:rsidR="00641027">
              <w:rPr>
                <w:rFonts w:ascii="Arial" w:hAnsi="Arial" w:cs="Arial"/>
                <w:b/>
              </w:rPr>
              <w:t>b</w:t>
            </w:r>
            <w:r>
              <w:rPr>
                <w:rFonts w:ascii="Arial" w:hAnsi="Arial" w:cs="Arial"/>
                <w:b/>
              </w:rPr>
              <w:t xml:space="preserve">usiness </w:t>
            </w:r>
            <w:r w:rsidR="00641027">
              <w:rPr>
                <w:rFonts w:ascii="Arial" w:hAnsi="Arial" w:cs="Arial"/>
                <w:b/>
              </w:rPr>
              <w:t>c</w:t>
            </w:r>
            <w:r>
              <w:rPr>
                <w:rFonts w:ascii="Arial" w:hAnsi="Arial" w:cs="Arial"/>
                <w:b/>
              </w:rPr>
              <w:t xml:space="preserve">ontinuity </w:t>
            </w:r>
            <w:r w:rsidR="00CD6841">
              <w:rPr>
                <w:rFonts w:ascii="Arial" w:hAnsi="Arial" w:cs="Arial"/>
                <w:b/>
              </w:rPr>
              <w:t>p</w:t>
            </w:r>
            <w:r>
              <w:rPr>
                <w:rFonts w:ascii="Arial" w:hAnsi="Arial" w:cs="Arial"/>
                <w:b/>
              </w:rPr>
              <w:t>lan (or added these to the table below)?</w:t>
            </w:r>
          </w:p>
        </w:tc>
        <w:tc>
          <w:tcPr>
            <w:tcW w:w="1366" w:type="dxa"/>
            <w:shd w:val="clear" w:color="auto" w:fill="E7E6E6" w:themeFill="background2"/>
          </w:tcPr>
          <w:p w14:paraId="5C327759" w14:textId="77777777" w:rsidR="00D15E74" w:rsidRPr="00DD21F0" w:rsidRDefault="00D15E74">
            <w:pPr>
              <w:spacing w:line="336" w:lineRule="auto"/>
              <w:jc w:val="center"/>
              <w:rPr>
                <w:rFonts w:ascii="Arial" w:eastAsia="Calibri" w:hAnsi="Arial" w:cs="Arial"/>
                <w:b/>
              </w:rPr>
            </w:pPr>
            <w:r w:rsidRPr="00DD21F0">
              <w:rPr>
                <w:rFonts w:ascii="Arial" w:eastAsia="Calibri" w:hAnsi="Arial" w:cs="Arial"/>
                <w:b/>
              </w:rPr>
              <w:fldChar w:fldCharType="begin">
                <w:ffData>
                  <w:name w:val=""/>
                  <w:enabled/>
                  <w:calcOnExit w:val="0"/>
                  <w:checkBox>
                    <w:sizeAuto/>
                    <w:default w:val="0"/>
                  </w:checkBox>
                </w:ffData>
              </w:fldChar>
            </w:r>
            <w:r w:rsidRPr="00DD21F0">
              <w:rPr>
                <w:rFonts w:ascii="Arial" w:eastAsia="Calibri" w:hAnsi="Arial" w:cs="Arial"/>
                <w:b/>
              </w:rPr>
              <w:instrText xml:space="preserve"> FORMCHECKBOX </w:instrText>
            </w:r>
            <w:r w:rsidRPr="00DD21F0">
              <w:rPr>
                <w:rFonts w:ascii="Arial" w:eastAsia="Calibri" w:hAnsi="Arial" w:cs="Arial"/>
                <w:b/>
              </w:rPr>
            </w:r>
            <w:r w:rsidRPr="00DD21F0">
              <w:rPr>
                <w:rFonts w:ascii="Arial" w:eastAsia="Calibri" w:hAnsi="Arial" w:cs="Arial"/>
                <w:b/>
              </w:rPr>
              <w:fldChar w:fldCharType="separate"/>
            </w:r>
            <w:r w:rsidRPr="00DD21F0">
              <w:rPr>
                <w:rFonts w:ascii="Arial" w:eastAsia="Calibri" w:hAnsi="Arial" w:cs="Arial"/>
                <w:b/>
              </w:rPr>
              <w:fldChar w:fldCharType="end"/>
            </w:r>
          </w:p>
          <w:p w14:paraId="17197CC8" w14:textId="77777777" w:rsidR="00D15E74" w:rsidRDefault="00D15E74">
            <w:pPr>
              <w:spacing w:line="336" w:lineRule="auto"/>
              <w:jc w:val="center"/>
              <w:rPr>
                <w:rFonts w:ascii="Arial" w:eastAsia="Calibri" w:hAnsi="Arial" w:cs="Arial"/>
                <w:b/>
              </w:rPr>
            </w:pPr>
          </w:p>
        </w:tc>
      </w:tr>
      <w:tr w:rsidR="00D15E74" w:rsidRPr="00DD21F0" w14:paraId="67593555" w14:textId="77777777">
        <w:tc>
          <w:tcPr>
            <w:tcW w:w="7650" w:type="dxa"/>
            <w:shd w:val="clear" w:color="auto" w:fill="E7E6E6" w:themeFill="background2"/>
          </w:tcPr>
          <w:p w14:paraId="496062BA" w14:textId="77777777" w:rsidR="00D15E74" w:rsidRPr="00DD21F0" w:rsidRDefault="00D15E74" w:rsidP="0055532A">
            <w:pPr>
              <w:spacing w:before="60" w:after="60"/>
              <w:rPr>
                <w:rFonts w:ascii="Arial" w:hAnsi="Arial" w:cs="Arial"/>
                <w:b/>
              </w:rPr>
            </w:pPr>
            <w:r w:rsidRPr="00F26CB3">
              <w:rPr>
                <w:rFonts w:ascii="Arial" w:hAnsi="Arial" w:cs="Arial"/>
                <w:b/>
              </w:rPr>
              <w:t>Q. If you have updated/reviewed your existing business continuity plan to</w:t>
            </w:r>
            <w:r>
              <w:rPr>
                <w:rFonts w:ascii="Arial" w:hAnsi="Arial" w:cs="Arial"/>
                <w:b/>
              </w:rPr>
              <w:t xml:space="preserve"> include the details of who could be contacted for your pharmacy </w:t>
            </w:r>
            <w:r w:rsidRPr="00F26CB3">
              <w:rPr>
                <w:rFonts w:ascii="Arial" w:hAnsi="Arial" w:cs="Arial"/>
                <w:b/>
              </w:rPr>
              <w:t xml:space="preserve">what page </w:t>
            </w:r>
            <w:r>
              <w:rPr>
                <w:rFonts w:ascii="Arial" w:hAnsi="Arial" w:cs="Arial"/>
                <w:b/>
              </w:rPr>
              <w:t>is this</w:t>
            </w:r>
            <w:r w:rsidRPr="00F26CB3">
              <w:rPr>
                <w:rFonts w:ascii="Arial" w:hAnsi="Arial" w:cs="Arial"/>
                <w:b/>
              </w:rPr>
              <w:t xml:space="preserve"> listed on in the plan?</w:t>
            </w:r>
          </w:p>
        </w:tc>
        <w:tc>
          <w:tcPr>
            <w:tcW w:w="1366" w:type="dxa"/>
            <w:shd w:val="clear" w:color="auto" w:fill="E7E6E6" w:themeFill="background2"/>
          </w:tcPr>
          <w:p w14:paraId="11B8531D" w14:textId="77777777" w:rsidR="00D15E74" w:rsidRPr="00DD21F0" w:rsidRDefault="00D15E74">
            <w:pPr>
              <w:spacing w:line="336" w:lineRule="auto"/>
              <w:jc w:val="center"/>
              <w:rPr>
                <w:rFonts w:ascii="Arial" w:eastAsia="Calibri" w:hAnsi="Arial" w:cs="Arial"/>
                <w:b/>
              </w:rPr>
            </w:pPr>
            <w:r>
              <w:rPr>
                <w:rFonts w:ascii="Arial" w:eastAsia="Calibri" w:hAnsi="Arial" w:cs="Arial"/>
                <w:b/>
              </w:rPr>
              <w:t>Pg</w:t>
            </w:r>
          </w:p>
        </w:tc>
      </w:tr>
      <w:tr w:rsidR="00481337" w:rsidRPr="00DD21F0" w14:paraId="47575C03" w14:textId="77777777">
        <w:tc>
          <w:tcPr>
            <w:tcW w:w="9016" w:type="dxa"/>
            <w:gridSpan w:val="2"/>
            <w:shd w:val="clear" w:color="auto" w:fill="E7E6E6" w:themeFill="background2"/>
          </w:tcPr>
          <w:p w14:paraId="2BC37103" w14:textId="77777777" w:rsidR="00481337" w:rsidRDefault="00481337" w:rsidP="0055532A">
            <w:pPr>
              <w:spacing w:before="60" w:after="60"/>
              <w:rPr>
                <w:rFonts w:ascii="Arial" w:hAnsi="Arial" w:cs="Arial"/>
                <w:b/>
              </w:rPr>
            </w:pPr>
            <w:r>
              <w:rPr>
                <w:rFonts w:ascii="Arial" w:hAnsi="Arial" w:cs="Arial"/>
                <w:b/>
              </w:rPr>
              <w:t>Where are your SOPs kept?</w:t>
            </w:r>
          </w:p>
          <w:p w14:paraId="03D33F42" w14:textId="77777777" w:rsidR="00481337" w:rsidRDefault="00481337" w:rsidP="0055532A">
            <w:pPr>
              <w:spacing w:before="60" w:after="60"/>
              <w:rPr>
                <w:rFonts w:ascii="Arial" w:hAnsi="Arial" w:cs="Arial"/>
                <w:b/>
              </w:rPr>
            </w:pPr>
            <w:r>
              <w:rPr>
                <w:rFonts w:ascii="Arial" w:hAnsi="Arial" w:cs="Arial"/>
                <w:b/>
              </w:rPr>
              <w:t>Location:</w:t>
            </w:r>
          </w:p>
          <w:p w14:paraId="7FBB1667" w14:textId="77777777" w:rsidR="00481337" w:rsidRDefault="00481337" w:rsidP="0055532A">
            <w:pPr>
              <w:spacing w:before="60" w:after="60" w:line="336" w:lineRule="auto"/>
              <w:jc w:val="center"/>
              <w:rPr>
                <w:rFonts w:ascii="Arial" w:eastAsia="Calibri" w:hAnsi="Arial" w:cs="Arial"/>
                <w:b/>
              </w:rPr>
            </w:pPr>
          </w:p>
        </w:tc>
      </w:tr>
    </w:tbl>
    <w:p w14:paraId="4FC54798" w14:textId="77777777" w:rsidR="00104BCE" w:rsidRPr="00F26CB3" w:rsidRDefault="00104BCE" w:rsidP="5D65455E">
      <w:pPr>
        <w:spacing w:after="0"/>
        <w:rPr>
          <w:rFonts w:ascii="Arial" w:hAnsi="Arial" w:cs="Arial"/>
          <w:b/>
          <w:bCs/>
        </w:rPr>
      </w:pPr>
    </w:p>
    <w:p w14:paraId="3AE3A8AE" w14:textId="77777777" w:rsidR="00104BCE" w:rsidRPr="00F26CB3" w:rsidRDefault="00104BCE" w:rsidP="00AB6902">
      <w:pPr>
        <w:rPr>
          <w:rFonts w:ascii="Arial" w:hAnsi="Arial" w:cs="Arial"/>
        </w:rPr>
      </w:pPr>
    </w:p>
    <w:sectPr w:rsidR="00104BCE" w:rsidRPr="00F26CB3" w:rsidSect="00305000">
      <w:footerReference w:type="default" r:id="rId20"/>
      <w:headerReference w:type="first" r:id="rId21"/>
      <w:pgSz w:w="11906" w:h="16838"/>
      <w:pgMar w:top="1440" w:right="1440" w:bottom="1440" w:left="1440"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79C" w14:textId="77777777" w:rsidR="009B0A2E" w:rsidRDefault="009B0A2E" w:rsidP="00976324">
      <w:pPr>
        <w:spacing w:after="0" w:line="240" w:lineRule="auto"/>
      </w:pPr>
      <w:r>
        <w:separator/>
      </w:r>
    </w:p>
  </w:endnote>
  <w:endnote w:type="continuationSeparator" w:id="0">
    <w:p w14:paraId="12FC870A" w14:textId="77777777" w:rsidR="009B0A2E" w:rsidRDefault="009B0A2E" w:rsidP="00976324">
      <w:pPr>
        <w:spacing w:after="0" w:line="240" w:lineRule="auto"/>
      </w:pPr>
      <w:r>
        <w:continuationSeparator/>
      </w:r>
    </w:p>
  </w:endnote>
  <w:endnote w:type="continuationNotice" w:id="1">
    <w:p w14:paraId="1D2F592A" w14:textId="77777777" w:rsidR="009B0A2E" w:rsidRDefault="009B0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koko Medium">
    <w:altName w:val="Cambria"/>
    <w:panose1 w:val="02060603020203020204"/>
    <w:charset w:val="00"/>
    <w:family w:val="roman"/>
    <w:pitch w:val="variable"/>
    <w:sig w:usb0="A00000EF" w:usb1="0000205B" w:usb2="00000008" w:usb3="00000000" w:csb0="00000093" w:csb1="00000000"/>
  </w:font>
  <w:font w:name="DM Sans">
    <w:panose1 w:val="00000000000000000000"/>
    <w:charset w:val="00"/>
    <w:family w:val="auto"/>
    <w:pitch w:val="variable"/>
    <w:sig w:usb0="8000002F" w:usb1="5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264806"/>
      <w:docPartObj>
        <w:docPartGallery w:val="Page Numbers (Bottom of Page)"/>
        <w:docPartUnique/>
      </w:docPartObj>
    </w:sdtPr>
    <w:sdtEndPr>
      <w:rPr>
        <w:color w:val="7F7F7F" w:themeColor="background1" w:themeShade="7F"/>
        <w:spacing w:val="60"/>
      </w:rPr>
    </w:sdtEndPr>
    <w:sdtContent>
      <w:p w14:paraId="5D789FF4" w14:textId="0A9EB2B1" w:rsidR="00976324" w:rsidRDefault="0097632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194FC2DA" w14:textId="77777777" w:rsidR="00976324" w:rsidRDefault="0097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4917" w14:textId="77777777" w:rsidR="009B0A2E" w:rsidRDefault="009B0A2E" w:rsidP="00976324">
      <w:pPr>
        <w:spacing w:after="0" w:line="240" w:lineRule="auto"/>
      </w:pPr>
      <w:r>
        <w:separator/>
      </w:r>
    </w:p>
  </w:footnote>
  <w:footnote w:type="continuationSeparator" w:id="0">
    <w:p w14:paraId="1E9CE29A" w14:textId="77777777" w:rsidR="009B0A2E" w:rsidRDefault="009B0A2E" w:rsidP="00976324">
      <w:pPr>
        <w:spacing w:after="0" w:line="240" w:lineRule="auto"/>
      </w:pPr>
      <w:r>
        <w:continuationSeparator/>
      </w:r>
    </w:p>
  </w:footnote>
  <w:footnote w:type="continuationNotice" w:id="1">
    <w:p w14:paraId="42B8E65E" w14:textId="77777777" w:rsidR="009B0A2E" w:rsidRDefault="009B0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0FA" w14:textId="51B662C2" w:rsidR="00305000" w:rsidRDefault="00305000">
    <w:pPr>
      <w:pStyle w:val="Header"/>
    </w:pPr>
    <w:r>
      <w:rPr>
        <w:noProof/>
      </w:rPr>
      <w:drawing>
        <wp:anchor distT="0" distB="0" distL="114300" distR="114300" simplePos="0" relativeHeight="251658240" behindDoc="0" locked="0" layoutInCell="1" allowOverlap="1" wp14:anchorId="60F5789D" wp14:editId="62E46250">
          <wp:simplePos x="0" y="0"/>
          <wp:positionH relativeFrom="column">
            <wp:posOffset>-219075</wp:posOffset>
          </wp:positionH>
          <wp:positionV relativeFrom="paragraph">
            <wp:posOffset>-137795</wp:posOffset>
          </wp:positionV>
          <wp:extent cx="1524000" cy="503582"/>
          <wp:effectExtent l="0" t="0" r="0" b="0"/>
          <wp:wrapNone/>
          <wp:docPr id="223095193" name="Picture 22309519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95193" name="Picture 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243" cy="5072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20"/>
    <w:multiLevelType w:val="hybridMultilevel"/>
    <w:tmpl w:val="CC60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4923"/>
    <w:multiLevelType w:val="hybridMultilevel"/>
    <w:tmpl w:val="B05EA310"/>
    <w:lvl w:ilvl="0" w:tplc="4DFACBFA">
      <w:start w:val="1"/>
      <w:numFmt w:val="bullet"/>
      <w:lvlText w:val=""/>
      <w:lvlJc w:val="left"/>
      <w:pPr>
        <w:ind w:left="720" w:hanging="360"/>
      </w:pPr>
      <w:rPr>
        <w:rFonts w:ascii="Symbol" w:hAnsi="Symbol" w:hint="default"/>
        <w:color w:val="auto"/>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D49AD"/>
    <w:multiLevelType w:val="hybridMultilevel"/>
    <w:tmpl w:val="0DB2C842"/>
    <w:lvl w:ilvl="0" w:tplc="43E4E026">
      <w:start w:val="1"/>
      <w:numFmt w:val="decimal"/>
      <w:lvlText w:val="%1."/>
      <w:lvlJc w:val="left"/>
      <w:pPr>
        <w:ind w:left="1069" w:hanging="360"/>
      </w:pPr>
      <w:rPr>
        <w:rFonts w:hint="default"/>
        <w:b/>
        <w:bCs/>
        <w:color w:val="auto"/>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274A6960"/>
    <w:multiLevelType w:val="hybridMultilevel"/>
    <w:tmpl w:val="47F4CDEE"/>
    <w:lvl w:ilvl="0" w:tplc="FFFFFFFF">
      <w:start w:val="1"/>
      <w:numFmt w:val="bullet"/>
      <w:lvlText w:val=""/>
      <w:lvlJc w:val="left"/>
      <w:pPr>
        <w:ind w:left="1069" w:hanging="360"/>
      </w:pPr>
      <w:rPr>
        <w:rFonts w:ascii="Wingdings" w:hAnsi="Wingdings" w:hint="default"/>
        <w:color w:val="FF6D3A"/>
      </w:rPr>
    </w:lvl>
    <w:lvl w:ilvl="1" w:tplc="08090003">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3A910FB5"/>
    <w:multiLevelType w:val="hybridMultilevel"/>
    <w:tmpl w:val="110C5A00"/>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E04FA"/>
    <w:multiLevelType w:val="hybridMultilevel"/>
    <w:tmpl w:val="2BD4D326"/>
    <w:lvl w:ilvl="0" w:tplc="B5ECB958">
      <w:start w:val="1"/>
      <w:numFmt w:val="bullet"/>
      <w:lvlText w:val=""/>
      <w:lvlJc w:val="left"/>
      <w:pPr>
        <w:ind w:left="1077" w:hanging="360"/>
      </w:pPr>
      <w:rPr>
        <w:rFonts w:ascii="Wingdings" w:hAnsi="Wingdings" w:hint="default"/>
        <w:color w:val="FF6D3A"/>
        <w:sz w:val="16"/>
        <w:szCs w:val="1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4A10D32"/>
    <w:multiLevelType w:val="hybridMultilevel"/>
    <w:tmpl w:val="1A5A584C"/>
    <w:lvl w:ilvl="0" w:tplc="EF36B06E">
      <w:start w:val="1"/>
      <w:numFmt w:val="bullet"/>
      <w:lvlText w:val=""/>
      <w:lvlJc w:val="left"/>
      <w:pPr>
        <w:ind w:left="720" w:hanging="360"/>
      </w:pPr>
      <w:rPr>
        <w:rFonts w:ascii="Symbol" w:hAnsi="Symbol" w:hint="default"/>
        <w:color w:val="auto"/>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26F50"/>
    <w:multiLevelType w:val="hybridMultilevel"/>
    <w:tmpl w:val="FA4E2CA2"/>
    <w:lvl w:ilvl="0" w:tplc="08090005">
      <w:start w:val="1"/>
      <w:numFmt w:val="bullet"/>
      <w:lvlText w:val=""/>
      <w:lvlJc w:val="left"/>
      <w:pPr>
        <w:ind w:left="720" w:hanging="360"/>
      </w:pPr>
      <w:rPr>
        <w:rFonts w:ascii="Wingdings" w:hAnsi="Wingdings" w:hint="default"/>
        <w:color w:val="auto"/>
        <w:u w:color="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262486"/>
    <w:multiLevelType w:val="hybridMultilevel"/>
    <w:tmpl w:val="22AC8FCE"/>
    <w:lvl w:ilvl="0" w:tplc="3C3AF60C">
      <w:start w:val="1"/>
      <w:numFmt w:val="bullet"/>
      <w:lvlText w:val="o"/>
      <w:lvlJc w:val="left"/>
      <w:pPr>
        <w:ind w:left="720" w:hanging="360"/>
      </w:pPr>
      <w:rPr>
        <w:rFonts w:ascii="Courier New" w:hAnsi="Courier New" w:cs="Courier New"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05FBF"/>
    <w:multiLevelType w:val="hybridMultilevel"/>
    <w:tmpl w:val="2E5008F0"/>
    <w:lvl w:ilvl="0" w:tplc="307A44FA">
      <w:start w:val="1"/>
      <w:numFmt w:val="bullet"/>
      <w:lvlText w:val="o"/>
      <w:lvlJc w:val="left"/>
      <w:pPr>
        <w:ind w:left="720" w:hanging="360"/>
      </w:pPr>
      <w:rPr>
        <w:rFonts w:ascii="Courier New" w:hAnsi="Courier New" w:cs="Courier New" w:hint="default"/>
        <w:color w:val="auto"/>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60D7A"/>
    <w:multiLevelType w:val="hybridMultilevel"/>
    <w:tmpl w:val="BA689824"/>
    <w:lvl w:ilvl="0" w:tplc="1960C3F6">
      <w:start w:val="1"/>
      <w:numFmt w:val="bullet"/>
      <w:lvlText w:val=""/>
      <w:lvlJc w:val="left"/>
      <w:pPr>
        <w:ind w:left="1069" w:hanging="360"/>
      </w:pPr>
      <w:rPr>
        <w:rFonts w:ascii="Symbol" w:hAnsi="Symbol" w:hint="default"/>
        <w:color w:val="auto"/>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5473157D"/>
    <w:multiLevelType w:val="hybridMultilevel"/>
    <w:tmpl w:val="191CCB3E"/>
    <w:lvl w:ilvl="0" w:tplc="08090005">
      <w:start w:val="1"/>
      <w:numFmt w:val="bullet"/>
      <w:lvlText w:val=""/>
      <w:lvlJc w:val="left"/>
      <w:pPr>
        <w:ind w:left="1429" w:hanging="360"/>
      </w:pPr>
      <w:rPr>
        <w:rFonts w:ascii="Wingdings" w:hAnsi="Wingdings" w:hint="default"/>
        <w:color w:val="auto"/>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587A158B"/>
    <w:multiLevelType w:val="hybridMultilevel"/>
    <w:tmpl w:val="9EF838A4"/>
    <w:lvl w:ilvl="0" w:tplc="15D02CF6">
      <w:start w:val="1"/>
      <w:numFmt w:val="bullet"/>
      <w:lvlText w:val=""/>
      <w:lvlJc w:val="left"/>
      <w:pPr>
        <w:ind w:left="720" w:hanging="360"/>
      </w:pPr>
      <w:rPr>
        <w:rFonts w:ascii="Symbol" w:hAnsi="Symbol" w:hint="default"/>
        <w:color w:val="auto"/>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63918"/>
    <w:multiLevelType w:val="hybridMultilevel"/>
    <w:tmpl w:val="3B105CF2"/>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D3D73"/>
    <w:multiLevelType w:val="hybridMultilevel"/>
    <w:tmpl w:val="B7F6F4FA"/>
    <w:lvl w:ilvl="0" w:tplc="CA4E9CA4">
      <w:start w:val="1"/>
      <w:numFmt w:val="bullet"/>
      <w:lvlText w:val=""/>
      <w:lvlJc w:val="left"/>
      <w:pPr>
        <w:ind w:left="720" w:hanging="360"/>
      </w:pPr>
      <w:rPr>
        <w:rFonts w:ascii="Symbol" w:hAnsi="Symbol" w:hint="default"/>
        <w:color w:val="auto"/>
        <w:u w:color="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E41B47"/>
    <w:multiLevelType w:val="hybridMultilevel"/>
    <w:tmpl w:val="A89AAC6E"/>
    <w:lvl w:ilvl="0" w:tplc="08090005">
      <w:start w:val="1"/>
      <w:numFmt w:val="bullet"/>
      <w:lvlText w:val=""/>
      <w:lvlJc w:val="left"/>
      <w:pPr>
        <w:ind w:left="2160" w:hanging="360"/>
      </w:pPr>
      <w:rPr>
        <w:rFonts w:ascii="Wingdings" w:hAnsi="Wingdings"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A201572"/>
    <w:multiLevelType w:val="hybridMultilevel"/>
    <w:tmpl w:val="B1663C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F6638"/>
    <w:multiLevelType w:val="hybridMultilevel"/>
    <w:tmpl w:val="63A62C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981133B"/>
    <w:multiLevelType w:val="hybridMultilevel"/>
    <w:tmpl w:val="C2D2924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9" w15:restartNumberingAfterBreak="0">
    <w:nsid w:val="7A782190"/>
    <w:multiLevelType w:val="hybridMultilevel"/>
    <w:tmpl w:val="76EA758C"/>
    <w:lvl w:ilvl="0" w:tplc="08090005">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A7B0FF7"/>
    <w:multiLevelType w:val="hybridMultilevel"/>
    <w:tmpl w:val="DC94A8CC"/>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2D0187"/>
    <w:multiLevelType w:val="hybridMultilevel"/>
    <w:tmpl w:val="F55A3F44"/>
    <w:lvl w:ilvl="0" w:tplc="844260EA">
      <w:start w:val="1"/>
      <w:numFmt w:val="bullet"/>
      <w:lvlText w:val=""/>
      <w:lvlJc w:val="left"/>
      <w:pPr>
        <w:ind w:left="720" w:hanging="360"/>
      </w:pPr>
      <w:rPr>
        <w:rFonts w:ascii="Symbol" w:hAnsi="Symbol" w:hint="default"/>
        <w:color w:val="auto"/>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D691E"/>
    <w:multiLevelType w:val="hybridMultilevel"/>
    <w:tmpl w:val="9634DF66"/>
    <w:lvl w:ilvl="0" w:tplc="08090005">
      <w:start w:val="1"/>
      <w:numFmt w:val="bullet"/>
      <w:lvlText w:val=""/>
      <w:lvlJc w:val="left"/>
      <w:pPr>
        <w:ind w:left="1800" w:hanging="360"/>
      </w:pPr>
      <w:rPr>
        <w:rFonts w:ascii="Wingdings" w:hAnsi="Wingdings"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336349392">
    <w:abstractNumId w:val="4"/>
  </w:num>
  <w:num w:numId="2" w16cid:durableId="1509249793">
    <w:abstractNumId w:val="19"/>
  </w:num>
  <w:num w:numId="3" w16cid:durableId="604773690">
    <w:abstractNumId w:val="15"/>
  </w:num>
  <w:num w:numId="4" w16cid:durableId="1619140081">
    <w:abstractNumId w:val="22"/>
  </w:num>
  <w:num w:numId="5" w16cid:durableId="1455757636">
    <w:abstractNumId w:val="20"/>
  </w:num>
  <w:num w:numId="6" w16cid:durableId="1980760767">
    <w:abstractNumId w:val="13"/>
  </w:num>
  <w:num w:numId="7" w16cid:durableId="2078282122">
    <w:abstractNumId w:val="12"/>
  </w:num>
  <w:num w:numId="8" w16cid:durableId="403646761">
    <w:abstractNumId w:val="21"/>
  </w:num>
  <w:num w:numId="9" w16cid:durableId="1271012402">
    <w:abstractNumId w:val="1"/>
  </w:num>
  <w:num w:numId="10" w16cid:durableId="1791047748">
    <w:abstractNumId w:val="14"/>
  </w:num>
  <w:num w:numId="11" w16cid:durableId="1519199922">
    <w:abstractNumId w:val="6"/>
  </w:num>
  <w:num w:numId="12" w16cid:durableId="565146886">
    <w:abstractNumId w:val="10"/>
  </w:num>
  <w:num w:numId="13" w16cid:durableId="1208956749">
    <w:abstractNumId w:val="3"/>
  </w:num>
  <w:num w:numId="14" w16cid:durableId="1402949589">
    <w:abstractNumId w:val="9"/>
  </w:num>
  <w:num w:numId="15" w16cid:durableId="1900047140">
    <w:abstractNumId w:val="8"/>
  </w:num>
  <w:num w:numId="16" w16cid:durableId="119307618">
    <w:abstractNumId w:val="5"/>
  </w:num>
  <w:num w:numId="17" w16cid:durableId="2075882864">
    <w:abstractNumId w:val="7"/>
  </w:num>
  <w:num w:numId="18" w16cid:durableId="1433862943">
    <w:abstractNumId w:val="16"/>
  </w:num>
  <w:num w:numId="19" w16cid:durableId="1424642866">
    <w:abstractNumId w:val="18"/>
  </w:num>
  <w:num w:numId="20" w16cid:durableId="376398433">
    <w:abstractNumId w:val="0"/>
  </w:num>
  <w:num w:numId="21" w16cid:durableId="1010571878">
    <w:abstractNumId w:val="17"/>
  </w:num>
  <w:num w:numId="22" w16cid:durableId="1537890569">
    <w:abstractNumId w:val="2"/>
  </w:num>
  <w:num w:numId="23" w16cid:durableId="2011135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CE"/>
    <w:rsid w:val="00001919"/>
    <w:rsid w:val="00001AC1"/>
    <w:rsid w:val="00001ED4"/>
    <w:rsid w:val="00005F77"/>
    <w:rsid w:val="00007BF3"/>
    <w:rsid w:val="00010444"/>
    <w:rsid w:val="00013249"/>
    <w:rsid w:val="00020FF8"/>
    <w:rsid w:val="000238C8"/>
    <w:rsid w:val="00025912"/>
    <w:rsid w:val="0003268F"/>
    <w:rsid w:val="000327D1"/>
    <w:rsid w:val="00033D31"/>
    <w:rsid w:val="000353E1"/>
    <w:rsid w:val="000365D6"/>
    <w:rsid w:val="00037468"/>
    <w:rsid w:val="000379EC"/>
    <w:rsid w:val="000469F1"/>
    <w:rsid w:val="00047BF9"/>
    <w:rsid w:val="000500EC"/>
    <w:rsid w:val="000507D4"/>
    <w:rsid w:val="000555A7"/>
    <w:rsid w:val="0005561F"/>
    <w:rsid w:val="00055BEF"/>
    <w:rsid w:val="00056D5F"/>
    <w:rsid w:val="00063FE4"/>
    <w:rsid w:val="00064617"/>
    <w:rsid w:val="00076628"/>
    <w:rsid w:val="00086954"/>
    <w:rsid w:val="000964B9"/>
    <w:rsid w:val="000971F2"/>
    <w:rsid w:val="00097378"/>
    <w:rsid w:val="000973A9"/>
    <w:rsid w:val="0009781F"/>
    <w:rsid w:val="000A1860"/>
    <w:rsid w:val="000A1E9C"/>
    <w:rsid w:val="000A2B8C"/>
    <w:rsid w:val="000A79B2"/>
    <w:rsid w:val="000B203C"/>
    <w:rsid w:val="000B44DE"/>
    <w:rsid w:val="000B4DEA"/>
    <w:rsid w:val="000B7570"/>
    <w:rsid w:val="000C096D"/>
    <w:rsid w:val="000D022F"/>
    <w:rsid w:val="000D064A"/>
    <w:rsid w:val="000D71F1"/>
    <w:rsid w:val="000D7D85"/>
    <w:rsid w:val="000E09B2"/>
    <w:rsid w:val="000E222D"/>
    <w:rsid w:val="000E2C50"/>
    <w:rsid w:val="000E3C5E"/>
    <w:rsid w:val="000E4060"/>
    <w:rsid w:val="000E4B46"/>
    <w:rsid w:val="000E61BB"/>
    <w:rsid w:val="000E69D3"/>
    <w:rsid w:val="000E76B9"/>
    <w:rsid w:val="000E7D21"/>
    <w:rsid w:val="000F2058"/>
    <w:rsid w:val="000F250D"/>
    <w:rsid w:val="000F2772"/>
    <w:rsid w:val="000F2D14"/>
    <w:rsid w:val="000F3AD8"/>
    <w:rsid w:val="000F4C50"/>
    <w:rsid w:val="000F4FEF"/>
    <w:rsid w:val="000F68C2"/>
    <w:rsid w:val="000F72F7"/>
    <w:rsid w:val="00102AA8"/>
    <w:rsid w:val="00104BCE"/>
    <w:rsid w:val="00106AAC"/>
    <w:rsid w:val="00107599"/>
    <w:rsid w:val="00107C5F"/>
    <w:rsid w:val="00114141"/>
    <w:rsid w:val="00116A3C"/>
    <w:rsid w:val="00117569"/>
    <w:rsid w:val="0012174D"/>
    <w:rsid w:val="00122859"/>
    <w:rsid w:val="00122868"/>
    <w:rsid w:val="00122C3D"/>
    <w:rsid w:val="00123535"/>
    <w:rsid w:val="001243AD"/>
    <w:rsid w:val="0012541E"/>
    <w:rsid w:val="001261CA"/>
    <w:rsid w:val="00133705"/>
    <w:rsid w:val="0013452C"/>
    <w:rsid w:val="0013507C"/>
    <w:rsid w:val="00137910"/>
    <w:rsid w:val="00137C7B"/>
    <w:rsid w:val="00140523"/>
    <w:rsid w:val="00141981"/>
    <w:rsid w:val="00141E41"/>
    <w:rsid w:val="00142C7F"/>
    <w:rsid w:val="00143547"/>
    <w:rsid w:val="00143656"/>
    <w:rsid w:val="001445C1"/>
    <w:rsid w:val="00144CE6"/>
    <w:rsid w:val="0014625C"/>
    <w:rsid w:val="0014BD21"/>
    <w:rsid w:val="00150471"/>
    <w:rsid w:val="00155EFB"/>
    <w:rsid w:val="00156073"/>
    <w:rsid w:val="001573BD"/>
    <w:rsid w:val="00160D0C"/>
    <w:rsid w:val="00164B9D"/>
    <w:rsid w:val="001661EC"/>
    <w:rsid w:val="001743AB"/>
    <w:rsid w:val="001858C1"/>
    <w:rsid w:val="00186DAA"/>
    <w:rsid w:val="001872F0"/>
    <w:rsid w:val="00190D25"/>
    <w:rsid w:val="0019283A"/>
    <w:rsid w:val="00192A3E"/>
    <w:rsid w:val="00192D5E"/>
    <w:rsid w:val="00193C47"/>
    <w:rsid w:val="00195C22"/>
    <w:rsid w:val="001A1A0A"/>
    <w:rsid w:val="001A2463"/>
    <w:rsid w:val="001A2CF5"/>
    <w:rsid w:val="001A3D1E"/>
    <w:rsid w:val="001A44E7"/>
    <w:rsid w:val="001A4A11"/>
    <w:rsid w:val="001A5C00"/>
    <w:rsid w:val="001A737D"/>
    <w:rsid w:val="001C0F93"/>
    <w:rsid w:val="001C3C74"/>
    <w:rsid w:val="001C4D9B"/>
    <w:rsid w:val="001D15CE"/>
    <w:rsid w:val="001D4801"/>
    <w:rsid w:val="001D55BC"/>
    <w:rsid w:val="001D6D97"/>
    <w:rsid w:val="001E12CF"/>
    <w:rsid w:val="001E2CEA"/>
    <w:rsid w:val="001E4A54"/>
    <w:rsid w:val="001F3138"/>
    <w:rsid w:val="001F79F9"/>
    <w:rsid w:val="00201E55"/>
    <w:rsid w:val="0021027D"/>
    <w:rsid w:val="00214D45"/>
    <w:rsid w:val="00215F94"/>
    <w:rsid w:val="0021744F"/>
    <w:rsid w:val="00224BE4"/>
    <w:rsid w:val="00226396"/>
    <w:rsid w:val="0022670A"/>
    <w:rsid w:val="00226A77"/>
    <w:rsid w:val="002314E5"/>
    <w:rsid w:val="0023161F"/>
    <w:rsid w:val="00236574"/>
    <w:rsid w:val="00237151"/>
    <w:rsid w:val="00240274"/>
    <w:rsid w:val="00240D85"/>
    <w:rsid w:val="00241FA2"/>
    <w:rsid w:val="00243AEA"/>
    <w:rsid w:val="00251248"/>
    <w:rsid w:val="00251B34"/>
    <w:rsid w:val="00251C76"/>
    <w:rsid w:val="002534FC"/>
    <w:rsid w:val="00253B3F"/>
    <w:rsid w:val="00256029"/>
    <w:rsid w:val="00260D82"/>
    <w:rsid w:val="0026164E"/>
    <w:rsid w:val="00261CAA"/>
    <w:rsid w:val="002641FD"/>
    <w:rsid w:val="00271C44"/>
    <w:rsid w:val="00271EC5"/>
    <w:rsid w:val="002741F3"/>
    <w:rsid w:val="00276EB6"/>
    <w:rsid w:val="00277BE7"/>
    <w:rsid w:val="002809F3"/>
    <w:rsid w:val="00283CD2"/>
    <w:rsid w:val="00285530"/>
    <w:rsid w:val="00286286"/>
    <w:rsid w:val="00286555"/>
    <w:rsid w:val="0028668A"/>
    <w:rsid w:val="002905C3"/>
    <w:rsid w:val="00291DC1"/>
    <w:rsid w:val="00292651"/>
    <w:rsid w:val="00293C39"/>
    <w:rsid w:val="00295170"/>
    <w:rsid w:val="00297C91"/>
    <w:rsid w:val="002A1401"/>
    <w:rsid w:val="002A3469"/>
    <w:rsid w:val="002A3E70"/>
    <w:rsid w:val="002A46BF"/>
    <w:rsid w:val="002A63BD"/>
    <w:rsid w:val="002A7A2E"/>
    <w:rsid w:val="002B03FB"/>
    <w:rsid w:val="002B1585"/>
    <w:rsid w:val="002B2197"/>
    <w:rsid w:val="002B2A78"/>
    <w:rsid w:val="002B5907"/>
    <w:rsid w:val="002C06F1"/>
    <w:rsid w:val="002C20DD"/>
    <w:rsid w:val="002C303F"/>
    <w:rsid w:val="002C7618"/>
    <w:rsid w:val="002D2413"/>
    <w:rsid w:val="002D26E0"/>
    <w:rsid w:val="002D3FE4"/>
    <w:rsid w:val="002D4A14"/>
    <w:rsid w:val="002D6DA3"/>
    <w:rsid w:val="002E0170"/>
    <w:rsid w:val="002E0625"/>
    <w:rsid w:val="002E182D"/>
    <w:rsid w:val="002E25FE"/>
    <w:rsid w:val="002E27CC"/>
    <w:rsid w:val="002E2903"/>
    <w:rsid w:val="002E3AB1"/>
    <w:rsid w:val="002E65B5"/>
    <w:rsid w:val="002E6C10"/>
    <w:rsid w:val="002F208F"/>
    <w:rsid w:val="002F5048"/>
    <w:rsid w:val="002F5E4B"/>
    <w:rsid w:val="002F7A3B"/>
    <w:rsid w:val="0030249C"/>
    <w:rsid w:val="00302C30"/>
    <w:rsid w:val="00304967"/>
    <w:rsid w:val="00305000"/>
    <w:rsid w:val="00306F78"/>
    <w:rsid w:val="0031023B"/>
    <w:rsid w:val="003126D3"/>
    <w:rsid w:val="00314346"/>
    <w:rsid w:val="0031675E"/>
    <w:rsid w:val="00316C2C"/>
    <w:rsid w:val="00316D64"/>
    <w:rsid w:val="003176C2"/>
    <w:rsid w:val="00317BAE"/>
    <w:rsid w:val="00317BC0"/>
    <w:rsid w:val="00321B1F"/>
    <w:rsid w:val="00321E22"/>
    <w:rsid w:val="00321F18"/>
    <w:rsid w:val="00323C7A"/>
    <w:rsid w:val="003243F7"/>
    <w:rsid w:val="00326040"/>
    <w:rsid w:val="003265F9"/>
    <w:rsid w:val="00331EEC"/>
    <w:rsid w:val="00332999"/>
    <w:rsid w:val="00332C8B"/>
    <w:rsid w:val="00332F2D"/>
    <w:rsid w:val="00333A95"/>
    <w:rsid w:val="00334E4F"/>
    <w:rsid w:val="00337C06"/>
    <w:rsid w:val="00341C4B"/>
    <w:rsid w:val="00341D01"/>
    <w:rsid w:val="00344BA9"/>
    <w:rsid w:val="003473AF"/>
    <w:rsid w:val="00350D6C"/>
    <w:rsid w:val="00352DAA"/>
    <w:rsid w:val="0035317D"/>
    <w:rsid w:val="00354223"/>
    <w:rsid w:val="0035477F"/>
    <w:rsid w:val="00354A4F"/>
    <w:rsid w:val="003556A6"/>
    <w:rsid w:val="0035640E"/>
    <w:rsid w:val="0035703A"/>
    <w:rsid w:val="00362009"/>
    <w:rsid w:val="003623D2"/>
    <w:rsid w:val="00364278"/>
    <w:rsid w:val="0036639F"/>
    <w:rsid w:val="00366A48"/>
    <w:rsid w:val="00371A2E"/>
    <w:rsid w:val="003733A9"/>
    <w:rsid w:val="0037355A"/>
    <w:rsid w:val="003738ED"/>
    <w:rsid w:val="00374BE5"/>
    <w:rsid w:val="0037666C"/>
    <w:rsid w:val="00376EE1"/>
    <w:rsid w:val="003774E6"/>
    <w:rsid w:val="003807E3"/>
    <w:rsid w:val="00380FFC"/>
    <w:rsid w:val="00381CF5"/>
    <w:rsid w:val="00382609"/>
    <w:rsid w:val="00382E77"/>
    <w:rsid w:val="0038590D"/>
    <w:rsid w:val="00386BA4"/>
    <w:rsid w:val="00387B3C"/>
    <w:rsid w:val="00390777"/>
    <w:rsid w:val="0039086A"/>
    <w:rsid w:val="00390CB7"/>
    <w:rsid w:val="0039269B"/>
    <w:rsid w:val="00395251"/>
    <w:rsid w:val="00395C37"/>
    <w:rsid w:val="00397FE1"/>
    <w:rsid w:val="003A0F2F"/>
    <w:rsid w:val="003A1330"/>
    <w:rsid w:val="003A19BE"/>
    <w:rsid w:val="003A2297"/>
    <w:rsid w:val="003A25FA"/>
    <w:rsid w:val="003A2A5A"/>
    <w:rsid w:val="003A3818"/>
    <w:rsid w:val="003A5066"/>
    <w:rsid w:val="003A76C9"/>
    <w:rsid w:val="003B11AA"/>
    <w:rsid w:val="003B19ED"/>
    <w:rsid w:val="003B3382"/>
    <w:rsid w:val="003B4793"/>
    <w:rsid w:val="003B5CE1"/>
    <w:rsid w:val="003B66DD"/>
    <w:rsid w:val="003B7615"/>
    <w:rsid w:val="003B7E64"/>
    <w:rsid w:val="003C151F"/>
    <w:rsid w:val="003C79F2"/>
    <w:rsid w:val="003D0ADB"/>
    <w:rsid w:val="003D2398"/>
    <w:rsid w:val="003D2BAB"/>
    <w:rsid w:val="003D348C"/>
    <w:rsid w:val="003D37BC"/>
    <w:rsid w:val="003D3F84"/>
    <w:rsid w:val="003E1D01"/>
    <w:rsid w:val="003E2D00"/>
    <w:rsid w:val="003E4088"/>
    <w:rsid w:val="003E447D"/>
    <w:rsid w:val="003E57BD"/>
    <w:rsid w:val="003E5EF4"/>
    <w:rsid w:val="003E62AD"/>
    <w:rsid w:val="003F0DCC"/>
    <w:rsid w:val="003F2C99"/>
    <w:rsid w:val="003F44F3"/>
    <w:rsid w:val="003F4C4E"/>
    <w:rsid w:val="003F4DDC"/>
    <w:rsid w:val="003F752B"/>
    <w:rsid w:val="003F7736"/>
    <w:rsid w:val="00400C99"/>
    <w:rsid w:val="00403475"/>
    <w:rsid w:val="004054C5"/>
    <w:rsid w:val="00406EE9"/>
    <w:rsid w:val="004123B2"/>
    <w:rsid w:val="004123D6"/>
    <w:rsid w:val="0041282A"/>
    <w:rsid w:val="0041441F"/>
    <w:rsid w:val="00420908"/>
    <w:rsid w:val="00422835"/>
    <w:rsid w:val="0042355B"/>
    <w:rsid w:val="00423D9A"/>
    <w:rsid w:val="00427023"/>
    <w:rsid w:val="004275C0"/>
    <w:rsid w:val="00427A22"/>
    <w:rsid w:val="00431433"/>
    <w:rsid w:val="00432F99"/>
    <w:rsid w:val="0043705F"/>
    <w:rsid w:val="00437EB3"/>
    <w:rsid w:val="00440828"/>
    <w:rsid w:val="0045053E"/>
    <w:rsid w:val="004507AF"/>
    <w:rsid w:val="0045131E"/>
    <w:rsid w:val="00451C6C"/>
    <w:rsid w:val="00453630"/>
    <w:rsid w:val="004549F6"/>
    <w:rsid w:val="00454DED"/>
    <w:rsid w:val="004561F9"/>
    <w:rsid w:val="00460271"/>
    <w:rsid w:val="0046239B"/>
    <w:rsid w:val="004625FD"/>
    <w:rsid w:val="00463E7D"/>
    <w:rsid w:val="00464962"/>
    <w:rsid w:val="00464CEC"/>
    <w:rsid w:val="00464FD9"/>
    <w:rsid w:val="004658B4"/>
    <w:rsid w:val="00466CF9"/>
    <w:rsid w:val="0047394D"/>
    <w:rsid w:val="00473C41"/>
    <w:rsid w:val="00473F62"/>
    <w:rsid w:val="0047688A"/>
    <w:rsid w:val="00476FEB"/>
    <w:rsid w:val="00477720"/>
    <w:rsid w:val="0047799F"/>
    <w:rsid w:val="00477AE5"/>
    <w:rsid w:val="004806B1"/>
    <w:rsid w:val="00480C39"/>
    <w:rsid w:val="00481337"/>
    <w:rsid w:val="004845A4"/>
    <w:rsid w:val="00486233"/>
    <w:rsid w:val="004863F5"/>
    <w:rsid w:val="00486551"/>
    <w:rsid w:val="00486C7F"/>
    <w:rsid w:val="00486CA1"/>
    <w:rsid w:val="00487668"/>
    <w:rsid w:val="00487F4E"/>
    <w:rsid w:val="00492356"/>
    <w:rsid w:val="004943FC"/>
    <w:rsid w:val="004A1EE8"/>
    <w:rsid w:val="004A2D4E"/>
    <w:rsid w:val="004A5075"/>
    <w:rsid w:val="004A5502"/>
    <w:rsid w:val="004A63E6"/>
    <w:rsid w:val="004A772E"/>
    <w:rsid w:val="004B16CE"/>
    <w:rsid w:val="004B6427"/>
    <w:rsid w:val="004B6692"/>
    <w:rsid w:val="004C1839"/>
    <w:rsid w:val="004C378F"/>
    <w:rsid w:val="004C3AD6"/>
    <w:rsid w:val="004C543A"/>
    <w:rsid w:val="004D045B"/>
    <w:rsid w:val="004D1196"/>
    <w:rsid w:val="004D1510"/>
    <w:rsid w:val="004D1AAC"/>
    <w:rsid w:val="004D1B15"/>
    <w:rsid w:val="004D2363"/>
    <w:rsid w:val="004D2B39"/>
    <w:rsid w:val="004D64FE"/>
    <w:rsid w:val="004D6B04"/>
    <w:rsid w:val="004D6C2C"/>
    <w:rsid w:val="004D7D76"/>
    <w:rsid w:val="004E02DD"/>
    <w:rsid w:val="004E2AA6"/>
    <w:rsid w:val="004E70B6"/>
    <w:rsid w:val="004F108E"/>
    <w:rsid w:val="004F7FE1"/>
    <w:rsid w:val="00500004"/>
    <w:rsid w:val="005009E2"/>
    <w:rsid w:val="0050382B"/>
    <w:rsid w:val="005058D9"/>
    <w:rsid w:val="00505A49"/>
    <w:rsid w:val="00506C13"/>
    <w:rsid w:val="005102D1"/>
    <w:rsid w:val="0051064C"/>
    <w:rsid w:val="00511FAA"/>
    <w:rsid w:val="00512539"/>
    <w:rsid w:val="00512667"/>
    <w:rsid w:val="00512D22"/>
    <w:rsid w:val="005132FD"/>
    <w:rsid w:val="00513A17"/>
    <w:rsid w:val="005161FB"/>
    <w:rsid w:val="00516C00"/>
    <w:rsid w:val="00516DB6"/>
    <w:rsid w:val="00521B5E"/>
    <w:rsid w:val="00522472"/>
    <w:rsid w:val="00523730"/>
    <w:rsid w:val="005274D9"/>
    <w:rsid w:val="00530887"/>
    <w:rsid w:val="00534AAC"/>
    <w:rsid w:val="005409F7"/>
    <w:rsid w:val="005429EF"/>
    <w:rsid w:val="005452B5"/>
    <w:rsid w:val="00545970"/>
    <w:rsid w:val="0054707F"/>
    <w:rsid w:val="00550336"/>
    <w:rsid w:val="005504CC"/>
    <w:rsid w:val="00550DF9"/>
    <w:rsid w:val="0055532A"/>
    <w:rsid w:val="00556485"/>
    <w:rsid w:val="00556A26"/>
    <w:rsid w:val="00557D58"/>
    <w:rsid w:val="005602D1"/>
    <w:rsid w:val="005604FE"/>
    <w:rsid w:val="00560BC7"/>
    <w:rsid w:val="00561A7F"/>
    <w:rsid w:val="0056237D"/>
    <w:rsid w:val="00563D48"/>
    <w:rsid w:val="00564D1A"/>
    <w:rsid w:val="00566262"/>
    <w:rsid w:val="00567D93"/>
    <w:rsid w:val="0057402C"/>
    <w:rsid w:val="00575934"/>
    <w:rsid w:val="00581B61"/>
    <w:rsid w:val="0058279E"/>
    <w:rsid w:val="00583BBF"/>
    <w:rsid w:val="00586057"/>
    <w:rsid w:val="0058755B"/>
    <w:rsid w:val="00587ACE"/>
    <w:rsid w:val="00591E0B"/>
    <w:rsid w:val="00592563"/>
    <w:rsid w:val="00592D47"/>
    <w:rsid w:val="00592FF8"/>
    <w:rsid w:val="0059489B"/>
    <w:rsid w:val="005A29DC"/>
    <w:rsid w:val="005A3272"/>
    <w:rsid w:val="005A4409"/>
    <w:rsid w:val="005A5519"/>
    <w:rsid w:val="005A5CC1"/>
    <w:rsid w:val="005A5E43"/>
    <w:rsid w:val="005B25C1"/>
    <w:rsid w:val="005B4352"/>
    <w:rsid w:val="005B5D17"/>
    <w:rsid w:val="005B7E42"/>
    <w:rsid w:val="005C1C08"/>
    <w:rsid w:val="005C2FDC"/>
    <w:rsid w:val="005C305B"/>
    <w:rsid w:val="005C6E8D"/>
    <w:rsid w:val="005C77BA"/>
    <w:rsid w:val="005D0DC4"/>
    <w:rsid w:val="005D2D13"/>
    <w:rsid w:val="005D4A36"/>
    <w:rsid w:val="005D5614"/>
    <w:rsid w:val="005D58D5"/>
    <w:rsid w:val="005D59BE"/>
    <w:rsid w:val="005D6A49"/>
    <w:rsid w:val="005D6A82"/>
    <w:rsid w:val="005D7CA6"/>
    <w:rsid w:val="005E505B"/>
    <w:rsid w:val="005E7E97"/>
    <w:rsid w:val="005F05A6"/>
    <w:rsid w:val="005F3CE8"/>
    <w:rsid w:val="005F551F"/>
    <w:rsid w:val="005F631E"/>
    <w:rsid w:val="005F65E1"/>
    <w:rsid w:val="00600418"/>
    <w:rsid w:val="006016EA"/>
    <w:rsid w:val="006027B8"/>
    <w:rsid w:val="00604910"/>
    <w:rsid w:val="006057F9"/>
    <w:rsid w:val="00605984"/>
    <w:rsid w:val="00607071"/>
    <w:rsid w:val="00607689"/>
    <w:rsid w:val="00610F0D"/>
    <w:rsid w:val="00610F42"/>
    <w:rsid w:val="00612BD8"/>
    <w:rsid w:val="00615E7E"/>
    <w:rsid w:val="0061757A"/>
    <w:rsid w:val="00617D58"/>
    <w:rsid w:val="00620091"/>
    <w:rsid w:val="006211CB"/>
    <w:rsid w:val="00624CEE"/>
    <w:rsid w:val="00631B94"/>
    <w:rsid w:val="00632C4F"/>
    <w:rsid w:val="00634F3A"/>
    <w:rsid w:val="006365F6"/>
    <w:rsid w:val="00637476"/>
    <w:rsid w:val="00641027"/>
    <w:rsid w:val="006423C4"/>
    <w:rsid w:val="00642605"/>
    <w:rsid w:val="00643521"/>
    <w:rsid w:val="00643FB2"/>
    <w:rsid w:val="00644CDE"/>
    <w:rsid w:val="006506B1"/>
    <w:rsid w:val="006509B5"/>
    <w:rsid w:val="0065147B"/>
    <w:rsid w:val="00651A2C"/>
    <w:rsid w:val="00652752"/>
    <w:rsid w:val="006569E7"/>
    <w:rsid w:val="00657544"/>
    <w:rsid w:val="006578D0"/>
    <w:rsid w:val="00657EC9"/>
    <w:rsid w:val="006644BB"/>
    <w:rsid w:val="006654BC"/>
    <w:rsid w:val="00665D42"/>
    <w:rsid w:val="00667373"/>
    <w:rsid w:val="00670294"/>
    <w:rsid w:val="0067055F"/>
    <w:rsid w:val="006712CE"/>
    <w:rsid w:val="0067237D"/>
    <w:rsid w:val="006724AA"/>
    <w:rsid w:val="00672A8E"/>
    <w:rsid w:val="00675975"/>
    <w:rsid w:val="00680771"/>
    <w:rsid w:val="00683E75"/>
    <w:rsid w:val="00684582"/>
    <w:rsid w:val="0069247E"/>
    <w:rsid w:val="00692EB6"/>
    <w:rsid w:val="00695438"/>
    <w:rsid w:val="006964CF"/>
    <w:rsid w:val="00697B66"/>
    <w:rsid w:val="006A1094"/>
    <w:rsid w:val="006A16F5"/>
    <w:rsid w:val="006A1C43"/>
    <w:rsid w:val="006A22B2"/>
    <w:rsid w:val="006A51FB"/>
    <w:rsid w:val="006B28D0"/>
    <w:rsid w:val="006B4ABF"/>
    <w:rsid w:val="006B4C98"/>
    <w:rsid w:val="006B5033"/>
    <w:rsid w:val="006B550A"/>
    <w:rsid w:val="006B57AE"/>
    <w:rsid w:val="006C30E6"/>
    <w:rsid w:val="006C43A9"/>
    <w:rsid w:val="006C7EA4"/>
    <w:rsid w:val="006D0CB3"/>
    <w:rsid w:val="006D18A3"/>
    <w:rsid w:val="006D40AD"/>
    <w:rsid w:val="006D488F"/>
    <w:rsid w:val="006E1006"/>
    <w:rsid w:val="006E160B"/>
    <w:rsid w:val="006E43CF"/>
    <w:rsid w:val="006E60C8"/>
    <w:rsid w:val="006E7191"/>
    <w:rsid w:val="006F06DC"/>
    <w:rsid w:val="006F0EB3"/>
    <w:rsid w:val="006F22F5"/>
    <w:rsid w:val="006F2651"/>
    <w:rsid w:val="006F3BA9"/>
    <w:rsid w:val="006F45E4"/>
    <w:rsid w:val="006F5290"/>
    <w:rsid w:val="006F6339"/>
    <w:rsid w:val="006F69AF"/>
    <w:rsid w:val="006F6D19"/>
    <w:rsid w:val="006F7861"/>
    <w:rsid w:val="006F7C23"/>
    <w:rsid w:val="00701E66"/>
    <w:rsid w:val="007104C6"/>
    <w:rsid w:val="007119A8"/>
    <w:rsid w:val="007122BF"/>
    <w:rsid w:val="00713481"/>
    <w:rsid w:val="00713C5D"/>
    <w:rsid w:val="0071431D"/>
    <w:rsid w:val="00715074"/>
    <w:rsid w:val="00715361"/>
    <w:rsid w:val="00715464"/>
    <w:rsid w:val="007155AD"/>
    <w:rsid w:val="0072157F"/>
    <w:rsid w:val="007253CE"/>
    <w:rsid w:val="007262D0"/>
    <w:rsid w:val="0072689E"/>
    <w:rsid w:val="0073488F"/>
    <w:rsid w:val="00736546"/>
    <w:rsid w:val="00736B2E"/>
    <w:rsid w:val="0074003A"/>
    <w:rsid w:val="00740703"/>
    <w:rsid w:val="00742DB2"/>
    <w:rsid w:val="00753B1D"/>
    <w:rsid w:val="007550FF"/>
    <w:rsid w:val="00755EB4"/>
    <w:rsid w:val="00756330"/>
    <w:rsid w:val="00756484"/>
    <w:rsid w:val="00761FAD"/>
    <w:rsid w:val="0076357F"/>
    <w:rsid w:val="00764EDB"/>
    <w:rsid w:val="007653D5"/>
    <w:rsid w:val="00770ADD"/>
    <w:rsid w:val="00770FE2"/>
    <w:rsid w:val="00771149"/>
    <w:rsid w:val="00774539"/>
    <w:rsid w:val="0077505B"/>
    <w:rsid w:val="00777538"/>
    <w:rsid w:val="00781922"/>
    <w:rsid w:val="007850B4"/>
    <w:rsid w:val="007861EC"/>
    <w:rsid w:val="00787F61"/>
    <w:rsid w:val="00794932"/>
    <w:rsid w:val="007973B3"/>
    <w:rsid w:val="00797D0C"/>
    <w:rsid w:val="007A2B71"/>
    <w:rsid w:val="007A542F"/>
    <w:rsid w:val="007A5C75"/>
    <w:rsid w:val="007A6D2A"/>
    <w:rsid w:val="007B3884"/>
    <w:rsid w:val="007C0DC8"/>
    <w:rsid w:val="007C223E"/>
    <w:rsid w:val="007C28D6"/>
    <w:rsid w:val="007C2ED8"/>
    <w:rsid w:val="007D407A"/>
    <w:rsid w:val="007D6378"/>
    <w:rsid w:val="007D642E"/>
    <w:rsid w:val="007D6C79"/>
    <w:rsid w:val="007E0A75"/>
    <w:rsid w:val="007E5067"/>
    <w:rsid w:val="007E7A31"/>
    <w:rsid w:val="007F0EC9"/>
    <w:rsid w:val="007F150C"/>
    <w:rsid w:val="007F17E2"/>
    <w:rsid w:val="007F5FDC"/>
    <w:rsid w:val="007F72D8"/>
    <w:rsid w:val="00801329"/>
    <w:rsid w:val="008054A2"/>
    <w:rsid w:val="008059F8"/>
    <w:rsid w:val="008078B1"/>
    <w:rsid w:val="00807D8E"/>
    <w:rsid w:val="00811E54"/>
    <w:rsid w:val="008126D5"/>
    <w:rsid w:val="00816148"/>
    <w:rsid w:val="00816334"/>
    <w:rsid w:val="00817683"/>
    <w:rsid w:val="0082282F"/>
    <w:rsid w:val="008249A1"/>
    <w:rsid w:val="00824CD0"/>
    <w:rsid w:val="0082530F"/>
    <w:rsid w:val="008255FA"/>
    <w:rsid w:val="008329D9"/>
    <w:rsid w:val="008341B6"/>
    <w:rsid w:val="00835D38"/>
    <w:rsid w:val="00837226"/>
    <w:rsid w:val="008372EE"/>
    <w:rsid w:val="00841C88"/>
    <w:rsid w:val="00841C8F"/>
    <w:rsid w:val="00847BF9"/>
    <w:rsid w:val="00847EE7"/>
    <w:rsid w:val="008502E9"/>
    <w:rsid w:val="00850E9B"/>
    <w:rsid w:val="00851353"/>
    <w:rsid w:val="00851751"/>
    <w:rsid w:val="0085738C"/>
    <w:rsid w:val="008573CE"/>
    <w:rsid w:val="00857505"/>
    <w:rsid w:val="00857742"/>
    <w:rsid w:val="00860235"/>
    <w:rsid w:val="00860D96"/>
    <w:rsid w:val="00863FC7"/>
    <w:rsid w:val="0086479F"/>
    <w:rsid w:val="00864AC8"/>
    <w:rsid w:val="00865B9B"/>
    <w:rsid w:val="00867E8E"/>
    <w:rsid w:val="00870A73"/>
    <w:rsid w:val="00870C3C"/>
    <w:rsid w:val="008745C5"/>
    <w:rsid w:val="00875380"/>
    <w:rsid w:val="008813C2"/>
    <w:rsid w:val="00882734"/>
    <w:rsid w:val="00882C16"/>
    <w:rsid w:val="00890645"/>
    <w:rsid w:val="00891927"/>
    <w:rsid w:val="008927B3"/>
    <w:rsid w:val="00892C7C"/>
    <w:rsid w:val="008930A4"/>
    <w:rsid w:val="00894066"/>
    <w:rsid w:val="00894AE0"/>
    <w:rsid w:val="00895375"/>
    <w:rsid w:val="00896045"/>
    <w:rsid w:val="008A04FF"/>
    <w:rsid w:val="008A11DC"/>
    <w:rsid w:val="008A16BD"/>
    <w:rsid w:val="008A18B3"/>
    <w:rsid w:val="008A4124"/>
    <w:rsid w:val="008B32BB"/>
    <w:rsid w:val="008B56F7"/>
    <w:rsid w:val="008C55B3"/>
    <w:rsid w:val="008C6733"/>
    <w:rsid w:val="008C767B"/>
    <w:rsid w:val="008D0136"/>
    <w:rsid w:val="008D0E96"/>
    <w:rsid w:val="008D12C6"/>
    <w:rsid w:val="008D1A61"/>
    <w:rsid w:val="008D4C43"/>
    <w:rsid w:val="008D5EE8"/>
    <w:rsid w:val="008E0594"/>
    <w:rsid w:val="008E247E"/>
    <w:rsid w:val="008E6E58"/>
    <w:rsid w:val="008F0398"/>
    <w:rsid w:val="008F2A4F"/>
    <w:rsid w:val="008F3C78"/>
    <w:rsid w:val="008F4F73"/>
    <w:rsid w:val="008F68A2"/>
    <w:rsid w:val="008F7165"/>
    <w:rsid w:val="008F7A9C"/>
    <w:rsid w:val="00900F21"/>
    <w:rsid w:val="009031B3"/>
    <w:rsid w:val="00905760"/>
    <w:rsid w:val="00905D72"/>
    <w:rsid w:val="009060A8"/>
    <w:rsid w:val="00910556"/>
    <w:rsid w:val="009116CC"/>
    <w:rsid w:val="00911E1F"/>
    <w:rsid w:val="009166A8"/>
    <w:rsid w:val="00917718"/>
    <w:rsid w:val="0092017D"/>
    <w:rsid w:val="00925731"/>
    <w:rsid w:val="00932625"/>
    <w:rsid w:val="00935052"/>
    <w:rsid w:val="00937B03"/>
    <w:rsid w:val="0094582C"/>
    <w:rsid w:val="0095032E"/>
    <w:rsid w:val="00952E33"/>
    <w:rsid w:val="00955300"/>
    <w:rsid w:val="0095634C"/>
    <w:rsid w:val="0095676F"/>
    <w:rsid w:val="0095687D"/>
    <w:rsid w:val="009617C5"/>
    <w:rsid w:val="00961AB8"/>
    <w:rsid w:val="009648D5"/>
    <w:rsid w:val="00964D71"/>
    <w:rsid w:val="009664A2"/>
    <w:rsid w:val="00966563"/>
    <w:rsid w:val="00966DC7"/>
    <w:rsid w:val="0097021F"/>
    <w:rsid w:val="00972218"/>
    <w:rsid w:val="00976324"/>
    <w:rsid w:val="00981E26"/>
    <w:rsid w:val="00982C97"/>
    <w:rsid w:val="009863E5"/>
    <w:rsid w:val="0098755C"/>
    <w:rsid w:val="0099186B"/>
    <w:rsid w:val="00991C3D"/>
    <w:rsid w:val="0099408E"/>
    <w:rsid w:val="00994821"/>
    <w:rsid w:val="009A0437"/>
    <w:rsid w:val="009A0499"/>
    <w:rsid w:val="009A0C60"/>
    <w:rsid w:val="009A166B"/>
    <w:rsid w:val="009A27CC"/>
    <w:rsid w:val="009A5AF7"/>
    <w:rsid w:val="009A5F40"/>
    <w:rsid w:val="009A6AFE"/>
    <w:rsid w:val="009A6D23"/>
    <w:rsid w:val="009B0A2E"/>
    <w:rsid w:val="009B1252"/>
    <w:rsid w:val="009B1A42"/>
    <w:rsid w:val="009B38FD"/>
    <w:rsid w:val="009B4F8A"/>
    <w:rsid w:val="009B55C5"/>
    <w:rsid w:val="009B5912"/>
    <w:rsid w:val="009B78ED"/>
    <w:rsid w:val="009B7EAB"/>
    <w:rsid w:val="009C0080"/>
    <w:rsid w:val="009C0C17"/>
    <w:rsid w:val="009C2031"/>
    <w:rsid w:val="009C2C6A"/>
    <w:rsid w:val="009C2FB0"/>
    <w:rsid w:val="009C334B"/>
    <w:rsid w:val="009C6FA4"/>
    <w:rsid w:val="009C78BE"/>
    <w:rsid w:val="009C7BBC"/>
    <w:rsid w:val="009D1E58"/>
    <w:rsid w:val="009D3400"/>
    <w:rsid w:val="009D3E7B"/>
    <w:rsid w:val="009D4704"/>
    <w:rsid w:val="009D57B0"/>
    <w:rsid w:val="009D79F5"/>
    <w:rsid w:val="009E1174"/>
    <w:rsid w:val="009E1915"/>
    <w:rsid w:val="009E1E71"/>
    <w:rsid w:val="009E21E9"/>
    <w:rsid w:val="009E4320"/>
    <w:rsid w:val="009E6EAB"/>
    <w:rsid w:val="009E7B20"/>
    <w:rsid w:val="009F4BAC"/>
    <w:rsid w:val="009F5445"/>
    <w:rsid w:val="00A0044A"/>
    <w:rsid w:val="00A0073F"/>
    <w:rsid w:val="00A0378D"/>
    <w:rsid w:val="00A03985"/>
    <w:rsid w:val="00A06DAB"/>
    <w:rsid w:val="00A11859"/>
    <w:rsid w:val="00A123D8"/>
    <w:rsid w:val="00A14BF0"/>
    <w:rsid w:val="00A156D9"/>
    <w:rsid w:val="00A16242"/>
    <w:rsid w:val="00A253D2"/>
    <w:rsid w:val="00A26BC3"/>
    <w:rsid w:val="00A27A2F"/>
    <w:rsid w:val="00A27CD1"/>
    <w:rsid w:val="00A32B7B"/>
    <w:rsid w:val="00A3468E"/>
    <w:rsid w:val="00A36D77"/>
    <w:rsid w:val="00A4031E"/>
    <w:rsid w:val="00A42EA3"/>
    <w:rsid w:val="00A436A2"/>
    <w:rsid w:val="00A45C29"/>
    <w:rsid w:val="00A463F7"/>
    <w:rsid w:val="00A46810"/>
    <w:rsid w:val="00A468DB"/>
    <w:rsid w:val="00A46BA4"/>
    <w:rsid w:val="00A5200F"/>
    <w:rsid w:val="00A56197"/>
    <w:rsid w:val="00A574DC"/>
    <w:rsid w:val="00A621DB"/>
    <w:rsid w:val="00A6410E"/>
    <w:rsid w:val="00A642B9"/>
    <w:rsid w:val="00A7130C"/>
    <w:rsid w:val="00A74418"/>
    <w:rsid w:val="00A75E77"/>
    <w:rsid w:val="00A76347"/>
    <w:rsid w:val="00A76AB0"/>
    <w:rsid w:val="00A808CE"/>
    <w:rsid w:val="00A81F55"/>
    <w:rsid w:val="00A829D4"/>
    <w:rsid w:val="00A84553"/>
    <w:rsid w:val="00A87F2B"/>
    <w:rsid w:val="00A9525E"/>
    <w:rsid w:val="00A9761C"/>
    <w:rsid w:val="00AA243C"/>
    <w:rsid w:val="00AA274B"/>
    <w:rsid w:val="00AA4D53"/>
    <w:rsid w:val="00AA63A3"/>
    <w:rsid w:val="00AA66A1"/>
    <w:rsid w:val="00AA6F58"/>
    <w:rsid w:val="00AA7063"/>
    <w:rsid w:val="00AB0B6C"/>
    <w:rsid w:val="00AB0CBB"/>
    <w:rsid w:val="00AB2C7F"/>
    <w:rsid w:val="00AB3217"/>
    <w:rsid w:val="00AB4C26"/>
    <w:rsid w:val="00AB4DFB"/>
    <w:rsid w:val="00AB6902"/>
    <w:rsid w:val="00AC151D"/>
    <w:rsid w:val="00AC3C94"/>
    <w:rsid w:val="00AC4036"/>
    <w:rsid w:val="00AC42EC"/>
    <w:rsid w:val="00AC4E3D"/>
    <w:rsid w:val="00AC79E4"/>
    <w:rsid w:val="00AD0ABC"/>
    <w:rsid w:val="00AD2150"/>
    <w:rsid w:val="00AD3162"/>
    <w:rsid w:val="00AD60CF"/>
    <w:rsid w:val="00AD60D7"/>
    <w:rsid w:val="00AD7CE5"/>
    <w:rsid w:val="00AE2C54"/>
    <w:rsid w:val="00AE4AA2"/>
    <w:rsid w:val="00AE7F15"/>
    <w:rsid w:val="00AF07DB"/>
    <w:rsid w:val="00AF6239"/>
    <w:rsid w:val="00AF6C24"/>
    <w:rsid w:val="00AF6DD4"/>
    <w:rsid w:val="00B00240"/>
    <w:rsid w:val="00B00773"/>
    <w:rsid w:val="00B0742A"/>
    <w:rsid w:val="00B10736"/>
    <w:rsid w:val="00B113FA"/>
    <w:rsid w:val="00B11761"/>
    <w:rsid w:val="00B11B88"/>
    <w:rsid w:val="00B12E35"/>
    <w:rsid w:val="00B14BEA"/>
    <w:rsid w:val="00B14CD6"/>
    <w:rsid w:val="00B14EE6"/>
    <w:rsid w:val="00B16E2D"/>
    <w:rsid w:val="00B20625"/>
    <w:rsid w:val="00B2109B"/>
    <w:rsid w:val="00B21A5F"/>
    <w:rsid w:val="00B24E3B"/>
    <w:rsid w:val="00B2549D"/>
    <w:rsid w:val="00B32A65"/>
    <w:rsid w:val="00B34170"/>
    <w:rsid w:val="00B359CE"/>
    <w:rsid w:val="00B362E8"/>
    <w:rsid w:val="00B4017C"/>
    <w:rsid w:val="00B42D28"/>
    <w:rsid w:val="00B42E45"/>
    <w:rsid w:val="00B459EC"/>
    <w:rsid w:val="00B50771"/>
    <w:rsid w:val="00B50800"/>
    <w:rsid w:val="00B51EA7"/>
    <w:rsid w:val="00B53157"/>
    <w:rsid w:val="00B559A4"/>
    <w:rsid w:val="00B5629B"/>
    <w:rsid w:val="00B568F0"/>
    <w:rsid w:val="00B60BA1"/>
    <w:rsid w:val="00B61645"/>
    <w:rsid w:val="00B61D6F"/>
    <w:rsid w:val="00B64F94"/>
    <w:rsid w:val="00B66FE6"/>
    <w:rsid w:val="00B70A8E"/>
    <w:rsid w:val="00B73727"/>
    <w:rsid w:val="00B749C4"/>
    <w:rsid w:val="00B750C7"/>
    <w:rsid w:val="00B758F1"/>
    <w:rsid w:val="00B7735F"/>
    <w:rsid w:val="00B77458"/>
    <w:rsid w:val="00B77B48"/>
    <w:rsid w:val="00B828EB"/>
    <w:rsid w:val="00B83A3A"/>
    <w:rsid w:val="00B84321"/>
    <w:rsid w:val="00B8541B"/>
    <w:rsid w:val="00B85959"/>
    <w:rsid w:val="00B90CDF"/>
    <w:rsid w:val="00B94962"/>
    <w:rsid w:val="00B96064"/>
    <w:rsid w:val="00BA201F"/>
    <w:rsid w:val="00BA287C"/>
    <w:rsid w:val="00BA4C1E"/>
    <w:rsid w:val="00BA5A37"/>
    <w:rsid w:val="00BA5F2B"/>
    <w:rsid w:val="00BA7557"/>
    <w:rsid w:val="00BA79EC"/>
    <w:rsid w:val="00BA7C10"/>
    <w:rsid w:val="00BB03B9"/>
    <w:rsid w:val="00BB53CE"/>
    <w:rsid w:val="00BB6BB8"/>
    <w:rsid w:val="00BC057D"/>
    <w:rsid w:val="00BC367C"/>
    <w:rsid w:val="00BC43DD"/>
    <w:rsid w:val="00BC4B61"/>
    <w:rsid w:val="00BC517D"/>
    <w:rsid w:val="00BC63D2"/>
    <w:rsid w:val="00BC7DD4"/>
    <w:rsid w:val="00BD0038"/>
    <w:rsid w:val="00BD068E"/>
    <w:rsid w:val="00BD5665"/>
    <w:rsid w:val="00BE2448"/>
    <w:rsid w:val="00BE2FF2"/>
    <w:rsid w:val="00BF14CC"/>
    <w:rsid w:val="00BF2D79"/>
    <w:rsid w:val="00BF4DB6"/>
    <w:rsid w:val="00BF7503"/>
    <w:rsid w:val="00BF78A1"/>
    <w:rsid w:val="00C00CEA"/>
    <w:rsid w:val="00C10D8B"/>
    <w:rsid w:val="00C12BAC"/>
    <w:rsid w:val="00C1388D"/>
    <w:rsid w:val="00C13D2D"/>
    <w:rsid w:val="00C14022"/>
    <w:rsid w:val="00C15CFE"/>
    <w:rsid w:val="00C174A1"/>
    <w:rsid w:val="00C21E12"/>
    <w:rsid w:val="00C245C5"/>
    <w:rsid w:val="00C24E8F"/>
    <w:rsid w:val="00C256E1"/>
    <w:rsid w:val="00C25E9A"/>
    <w:rsid w:val="00C30C6A"/>
    <w:rsid w:val="00C30E63"/>
    <w:rsid w:val="00C35B49"/>
    <w:rsid w:val="00C37C80"/>
    <w:rsid w:val="00C40060"/>
    <w:rsid w:val="00C41E88"/>
    <w:rsid w:val="00C42522"/>
    <w:rsid w:val="00C43580"/>
    <w:rsid w:val="00C44316"/>
    <w:rsid w:val="00C4620F"/>
    <w:rsid w:val="00C473A1"/>
    <w:rsid w:val="00C518E9"/>
    <w:rsid w:val="00C52B50"/>
    <w:rsid w:val="00C55E85"/>
    <w:rsid w:val="00C5743C"/>
    <w:rsid w:val="00C612D4"/>
    <w:rsid w:val="00C70D51"/>
    <w:rsid w:val="00C72709"/>
    <w:rsid w:val="00C72B9F"/>
    <w:rsid w:val="00C75A6B"/>
    <w:rsid w:val="00C809E6"/>
    <w:rsid w:val="00C81420"/>
    <w:rsid w:val="00C85C19"/>
    <w:rsid w:val="00C87AFB"/>
    <w:rsid w:val="00C92ACC"/>
    <w:rsid w:val="00C93089"/>
    <w:rsid w:val="00C93513"/>
    <w:rsid w:val="00C95FD1"/>
    <w:rsid w:val="00CA03D4"/>
    <w:rsid w:val="00CA16B7"/>
    <w:rsid w:val="00CA1B56"/>
    <w:rsid w:val="00CA3254"/>
    <w:rsid w:val="00CA4951"/>
    <w:rsid w:val="00CA589E"/>
    <w:rsid w:val="00CA6573"/>
    <w:rsid w:val="00CA71D7"/>
    <w:rsid w:val="00CB153F"/>
    <w:rsid w:val="00CB3946"/>
    <w:rsid w:val="00CC0BB6"/>
    <w:rsid w:val="00CC4B33"/>
    <w:rsid w:val="00CC7CAB"/>
    <w:rsid w:val="00CD0B62"/>
    <w:rsid w:val="00CD2D0D"/>
    <w:rsid w:val="00CD373C"/>
    <w:rsid w:val="00CD454C"/>
    <w:rsid w:val="00CD50CA"/>
    <w:rsid w:val="00CD67E0"/>
    <w:rsid w:val="00CD6841"/>
    <w:rsid w:val="00CE1BDD"/>
    <w:rsid w:val="00CE22B7"/>
    <w:rsid w:val="00CE284B"/>
    <w:rsid w:val="00CE4577"/>
    <w:rsid w:val="00CF1638"/>
    <w:rsid w:val="00CF35DD"/>
    <w:rsid w:val="00CF3CDF"/>
    <w:rsid w:val="00CF4019"/>
    <w:rsid w:val="00CF4F7E"/>
    <w:rsid w:val="00CF67F5"/>
    <w:rsid w:val="00D03E8C"/>
    <w:rsid w:val="00D05BEC"/>
    <w:rsid w:val="00D0713D"/>
    <w:rsid w:val="00D07B66"/>
    <w:rsid w:val="00D07C02"/>
    <w:rsid w:val="00D07E00"/>
    <w:rsid w:val="00D1092E"/>
    <w:rsid w:val="00D11393"/>
    <w:rsid w:val="00D123CF"/>
    <w:rsid w:val="00D12737"/>
    <w:rsid w:val="00D137EB"/>
    <w:rsid w:val="00D15E74"/>
    <w:rsid w:val="00D207AE"/>
    <w:rsid w:val="00D21622"/>
    <w:rsid w:val="00D2174C"/>
    <w:rsid w:val="00D21F8F"/>
    <w:rsid w:val="00D2268E"/>
    <w:rsid w:val="00D23292"/>
    <w:rsid w:val="00D244D5"/>
    <w:rsid w:val="00D26F17"/>
    <w:rsid w:val="00D31BAF"/>
    <w:rsid w:val="00D33803"/>
    <w:rsid w:val="00D3528B"/>
    <w:rsid w:val="00D35E1B"/>
    <w:rsid w:val="00D36236"/>
    <w:rsid w:val="00D36265"/>
    <w:rsid w:val="00D37628"/>
    <w:rsid w:val="00D41183"/>
    <w:rsid w:val="00D41741"/>
    <w:rsid w:val="00D43C06"/>
    <w:rsid w:val="00D479EA"/>
    <w:rsid w:val="00D518FB"/>
    <w:rsid w:val="00D542C3"/>
    <w:rsid w:val="00D63E59"/>
    <w:rsid w:val="00D64AE8"/>
    <w:rsid w:val="00D656F4"/>
    <w:rsid w:val="00D66000"/>
    <w:rsid w:val="00D67494"/>
    <w:rsid w:val="00D677EE"/>
    <w:rsid w:val="00D71FDA"/>
    <w:rsid w:val="00D74902"/>
    <w:rsid w:val="00D77B7E"/>
    <w:rsid w:val="00D77C72"/>
    <w:rsid w:val="00D80E6A"/>
    <w:rsid w:val="00D8123C"/>
    <w:rsid w:val="00D81AC0"/>
    <w:rsid w:val="00D83EAC"/>
    <w:rsid w:val="00D83F48"/>
    <w:rsid w:val="00D8523B"/>
    <w:rsid w:val="00D860F2"/>
    <w:rsid w:val="00D861CA"/>
    <w:rsid w:val="00D91280"/>
    <w:rsid w:val="00D9327D"/>
    <w:rsid w:val="00D9519E"/>
    <w:rsid w:val="00D96694"/>
    <w:rsid w:val="00DA0B6C"/>
    <w:rsid w:val="00DA0F8C"/>
    <w:rsid w:val="00DA1DD9"/>
    <w:rsid w:val="00DA3DE1"/>
    <w:rsid w:val="00DA408A"/>
    <w:rsid w:val="00DA44CD"/>
    <w:rsid w:val="00DA79F8"/>
    <w:rsid w:val="00DB0F73"/>
    <w:rsid w:val="00DB178C"/>
    <w:rsid w:val="00DB21E6"/>
    <w:rsid w:val="00DB2764"/>
    <w:rsid w:val="00DB319D"/>
    <w:rsid w:val="00DB6375"/>
    <w:rsid w:val="00DC3561"/>
    <w:rsid w:val="00DC377D"/>
    <w:rsid w:val="00DD011D"/>
    <w:rsid w:val="00DD02BD"/>
    <w:rsid w:val="00DD051C"/>
    <w:rsid w:val="00DD1D7E"/>
    <w:rsid w:val="00DD22DD"/>
    <w:rsid w:val="00DD4326"/>
    <w:rsid w:val="00DE04B8"/>
    <w:rsid w:val="00DE0A7B"/>
    <w:rsid w:val="00DE0C22"/>
    <w:rsid w:val="00DE1A98"/>
    <w:rsid w:val="00DE305A"/>
    <w:rsid w:val="00DE33D6"/>
    <w:rsid w:val="00DE4346"/>
    <w:rsid w:val="00DE4E73"/>
    <w:rsid w:val="00DE6836"/>
    <w:rsid w:val="00DF6885"/>
    <w:rsid w:val="00E00649"/>
    <w:rsid w:val="00E0067C"/>
    <w:rsid w:val="00E01EA3"/>
    <w:rsid w:val="00E0231D"/>
    <w:rsid w:val="00E10EA2"/>
    <w:rsid w:val="00E10F4F"/>
    <w:rsid w:val="00E129C4"/>
    <w:rsid w:val="00E16FE7"/>
    <w:rsid w:val="00E224E0"/>
    <w:rsid w:val="00E243C4"/>
    <w:rsid w:val="00E25F41"/>
    <w:rsid w:val="00E264F4"/>
    <w:rsid w:val="00E275F4"/>
    <w:rsid w:val="00E304D2"/>
    <w:rsid w:val="00E30C01"/>
    <w:rsid w:val="00E42F62"/>
    <w:rsid w:val="00E4341E"/>
    <w:rsid w:val="00E50671"/>
    <w:rsid w:val="00E51C11"/>
    <w:rsid w:val="00E5233A"/>
    <w:rsid w:val="00E5279F"/>
    <w:rsid w:val="00E60D2A"/>
    <w:rsid w:val="00E62CDA"/>
    <w:rsid w:val="00E64BCF"/>
    <w:rsid w:val="00E67B9D"/>
    <w:rsid w:val="00E708C5"/>
    <w:rsid w:val="00E7166B"/>
    <w:rsid w:val="00E71687"/>
    <w:rsid w:val="00E71716"/>
    <w:rsid w:val="00E71981"/>
    <w:rsid w:val="00E71BEE"/>
    <w:rsid w:val="00E7486B"/>
    <w:rsid w:val="00E74941"/>
    <w:rsid w:val="00E76977"/>
    <w:rsid w:val="00E76CC2"/>
    <w:rsid w:val="00E774C4"/>
    <w:rsid w:val="00E77B67"/>
    <w:rsid w:val="00E8249D"/>
    <w:rsid w:val="00E829FD"/>
    <w:rsid w:val="00E86A42"/>
    <w:rsid w:val="00E90718"/>
    <w:rsid w:val="00E925C3"/>
    <w:rsid w:val="00E94969"/>
    <w:rsid w:val="00E95518"/>
    <w:rsid w:val="00E95C15"/>
    <w:rsid w:val="00E96357"/>
    <w:rsid w:val="00E96866"/>
    <w:rsid w:val="00E97EB2"/>
    <w:rsid w:val="00EA0133"/>
    <w:rsid w:val="00EA1C66"/>
    <w:rsid w:val="00EA38C6"/>
    <w:rsid w:val="00EA6E82"/>
    <w:rsid w:val="00EA7607"/>
    <w:rsid w:val="00EB15E7"/>
    <w:rsid w:val="00EB17CF"/>
    <w:rsid w:val="00EB27FB"/>
    <w:rsid w:val="00EB67DE"/>
    <w:rsid w:val="00EB6E2F"/>
    <w:rsid w:val="00EC02A9"/>
    <w:rsid w:val="00EC2310"/>
    <w:rsid w:val="00EC4D05"/>
    <w:rsid w:val="00EC506C"/>
    <w:rsid w:val="00EC50BA"/>
    <w:rsid w:val="00EC7523"/>
    <w:rsid w:val="00ED3A5E"/>
    <w:rsid w:val="00ED493A"/>
    <w:rsid w:val="00ED4DC1"/>
    <w:rsid w:val="00ED7CE3"/>
    <w:rsid w:val="00EE0EFD"/>
    <w:rsid w:val="00EE1A78"/>
    <w:rsid w:val="00EE2620"/>
    <w:rsid w:val="00EE446A"/>
    <w:rsid w:val="00EF0C03"/>
    <w:rsid w:val="00EF0FF0"/>
    <w:rsid w:val="00EF122F"/>
    <w:rsid w:val="00EF1FE3"/>
    <w:rsid w:val="00EF279C"/>
    <w:rsid w:val="00EF35F6"/>
    <w:rsid w:val="00EF37A3"/>
    <w:rsid w:val="00EF3E77"/>
    <w:rsid w:val="00EF4FEC"/>
    <w:rsid w:val="00EF67DE"/>
    <w:rsid w:val="00F030D4"/>
    <w:rsid w:val="00F033CD"/>
    <w:rsid w:val="00F1082E"/>
    <w:rsid w:val="00F1182C"/>
    <w:rsid w:val="00F1482E"/>
    <w:rsid w:val="00F149FB"/>
    <w:rsid w:val="00F16E9D"/>
    <w:rsid w:val="00F21DC0"/>
    <w:rsid w:val="00F21E77"/>
    <w:rsid w:val="00F21EF6"/>
    <w:rsid w:val="00F22405"/>
    <w:rsid w:val="00F25C65"/>
    <w:rsid w:val="00F26CB3"/>
    <w:rsid w:val="00F273E2"/>
    <w:rsid w:val="00F30557"/>
    <w:rsid w:val="00F30929"/>
    <w:rsid w:val="00F322CA"/>
    <w:rsid w:val="00F3231A"/>
    <w:rsid w:val="00F3526D"/>
    <w:rsid w:val="00F37A24"/>
    <w:rsid w:val="00F40F08"/>
    <w:rsid w:val="00F4259B"/>
    <w:rsid w:val="00F42E2C"/>
    <w:rsid w:val="00F43E6A"/>
    <w:rsid w:val="00F458C6"/>
    <w:rsid w:val="00F46E76"/>
    <w:rsid w:val="00F50D89"/>
    <w:rsid w:val="00F515FA"/>
    <w:rsid w:val="00F5172B"/>
    <w:rsid w:val="00F52C6F"/>
    <w:rsid w:val="00F55049"/>
    <w:rsid w:val="00F557E3"/>
    <w:rsid w:val="00F56879"/>
    <w:rsid w:val="00F56AF4"/>
    <w:rsid w:val="00F57EB3"/>
    <w:rsid w:val="00F6199F"/>
    <w:rsid w:val="00F61CE9"/>
    <w:rsid w:val="00F62510"/>
    <w:rsid w:val="00F6440B"/>
    <w:rsid w:val="00F65B8B"/>
    <w:rsid w:val="00F72057"/>
    <w:rsid w:val="00F74390"/>
    <w:rsid w:val="00F74EE8"/>
    <w:rsid w:val="00F7715C"/>
    <w:rsid w:val="00F7724F"/>
    <w:rsid w:val="00F77A84"/>
    <w:rsid w:val="00F8122D"/>
    <w:rsid w:val="00F81F9E"/>
    <w:rsid w:val="00F8246D"/>
    <w:rsid w:val="00F835CD"/>
    <w:rsid w:val="00F846AE"/>
    <w:rsid w:val="00F84B97"/>
    <w:rsid w:val="00F84C69"/>
    <w:rsid w:val="00F85798"/>
    <w:rsid w:val="00F85CF2"/>
    <w:rsid w:val="00F86FA5"/>
    <w:rsid w:val="00F874D6"/>
    <w:rsid w:val="00F878B3"/>
    <w:rsid w:val="00F9006F"/>
    <w:rsid w:val="00F90372"/>
    <w:rsid w:val="00F936A8"/>
    <w:rsid w:val="00F9570F"/>
    <w:rsid w:val="00FA0675"/>
    <w:rsid w:val="00FA082D"/>
    <w:rsid w:val="00FA2507"/>
    <w:rsid w:val="00FA3CEC"/>
    <w:rsid w:val="00FA4098"/>
    <w:rsid w:val="00FA453A"/>
    <w:rsid w:val="00FA4D0B"/>
    <w:rsid w:val="00FA667C"/>
    <w:rsid w:val="00FA728E"/>
    <w:rsid w:val="00FA7D9D"/>
    <w:rsid w:val="00FB69E1"/>
    <w:rsid w:val="00FC2396"/>
    <w:rsid w:val="00FC2A65"/>
    <w:rsid w:val="00FC50BA"/>
    <w:rsid w:val="00FC5AB8"/>
    <w:rsid w:val="00FC668D"/>
    <w:rsid w:val="00FC7745"/>
    <w:rsid w:val="00FD199E"/>
    <w:rsid w:val="00FD5F3D"/>
    <w:rsid w:val="00FD71AE"/>
    <w:rsid w:val="00FE0D3B"/>
    <w:rsid w:val="00FE15A7"/>
    <w:rsid w:val="00FE3B31"/>
    <w:rsid w:val="00FE3F34"/>
    <w:rsid w:val="00FE6170"/>
    <w:rsid w:val="00FF1B74"/>
    <w:rsid w:val="00FF3E29"/>
    <w:rsid w:val="00FF3E59"/>
    <w:rsid w:val="00FF4B60"/>
    <w:rsid w:val="032C0B88"/>
    <w:rsid w:val="0A79BDEF"/>
    <w:rsid w:val="0A7B0809"/>
    <w:rsid w:val="0A9C3891"/>
    <w:rsid w:val="0C6DDE16"/>
    <w:rsid w:val="0E22875D"/>
    <w:rsid w:val="13B57376"/>
    <w:rsid w:val="141DF8D8"/>
    <w:rsid w:val="152FA69F"/>
    <w:rsid w:val="153AF00F"/>
    <w:rsid w:val="17277429"/>
    <w:rsid w:val="18EFF548"/>
    <w:rsid w:val="19BA3BFE"/>
    <w:rsid w:val="1BEACBE9"/>
    <w:rsid w:val="1DAB49BE"/>
    <w:rsid w:val="22952CF6"/>
    <w:rsid w:val="2317BCE3"/>
    <w:rsid w:val="23A89B2D"/>
    <w:rsid w:val="24777FFA"/>
    <w:rsid w:val="2553B70A"/>
    <w:rsid w:val="2770179F"/>
    <w:rsid w:val="2822A8D7"/>
    <w:rsid w:val="28C5B4F6"/>
    <w:rsid w:val="2ABA0DA0"/>
    <w:rsid w:val="2C15D571"/>
    <w:rsid w:val="2DE254F6"/>
    <w:rsid w:val="2E2BA255"/>
    <w:rsid w:val="302D1C01"/>
    <w:rsid w:val="3097F465"/>
    <w:rsid w:val="32793D8E"/>
    <w:rsid w:val="374FD2F5"/>
    <w:rsid w:val="379FE77C"/>
    <w:rsid w:val="3B64F3F5"/>
    <w:rsid w:val="3CEFC17B"/>
    <w:rsid w:val="3DD0D813"/>
    <w:rsid w:val="3F95D4F5"/>
    <w:rsid w:val="3FB31654"/>
    <w:rsid w:val="41BBBE30"/>
    <w:rsid w:val="446395FC"/>
    <w:rsid w:val="4E9DFC6D"/>
    <w:rsid w:val="523BF48A"/>
    <w:rsid w:val="53F654D5"/>
    <w:rsid w:val="56614F5C"/>
    <w:rsid w:val="578093C8"/>
    <w:rsid w:val="587272A0"/>
    <w:rsid w:val="58CCB0EB"/>
    <w:rsid w:val="5B68CB13"/>
    <w:rsid w:val="5D65455E"/>
    <w:rsid w:val="5EB709FC"/>
    <w:rsid w:val="60918A1E"/>
    <w:rsid w:val="60DC5D19"/>
    <w:rsid w:val="60E4212C"/>
    <w:rsid w:val="67FAA2F2"/>
    <w:rsid w:val="68DB8CDF"/>
    <w:rsid w:val="6C916F53"/>
    <w:rsid w:val="6CAF2A3C"/>
    <w:rsid w:val="6D75B244"/>
    <w:rsid w:val="6DB3BC12"/>
    <w:rsid w:val="6E89C6F1"/>
    <w:rsid w:val="72514D5B"/>
    <w:rsid w:val="7BD1A1D9"/>
    <w:rsid w:val="7C86E2DC"/>
    <w:rsid w:val="7CCCA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2EF02"/>
  <w15:chartTrackingRefBased/>
  <w15:docId w15:val="{F4B556E6-401C-43A1-B65E-7EFF8584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BCE"/>
    <w:rPr>
      <w:color w:val="0563C1" w:themeColor="hyperlink"/>
      <w:u w:val="single"/>
    </w:rPr>
  </w:style>
  <w:style w:type="paragraph" w:styleId="ListParagraph">
    <w:name w:val="List Paragraph"/>
    <w:basedOn w:val="Normal"/>
    <w:uiPriority w:val="34"/>
    <w:qFormat/>
    <w:rsid w:val="00104BCE"/>
    <w:pPr>
      <w:spacing w:after="0" w:line="240" w:lineRule="auto"/>
      <w:ind w:left="720"/>
      <w:contextualSpacing/>
    </w:pPr>
    <w:rPr>
      <w:kern w:val="0"/>
      <w14:ligatures w14:val="none"/>
    </w:rPr>
  </w:style>
  <w:style w:type="character" w:styleId="FollowedHyperlink">
    <w:name w:val="FollowedHyperlink"/>
    <w:basedOn w:val="DefaultParagraphFont"/>
    <w:uiPriority w:val="99"/>
    <w:semiHidden/>
    <w:unhideWhenUsed/>
    <w:rsid w:val="00F7724F"/>
    <w:rPr>
      <w:color w:val="954F72" w:themeColor="followedHyperlink"/>
      <w:u w:val="single"/>
    </w:rPr>
  </w:style>
  <w:style w:type="character" w:styleId="UnresolvedMention">
    <w:name w:val="Unresolved Mention"/>
    <w:basedOn w:val="DefaultParagraphFont"/>
    <w:uiPriority w:val="99"/>
    <w:semiHidden/>
    <w:unhideWhenUsed/>
    <w:rsid w:val="00F7724F"/>
    <w:rPr>
      <w:color w:val="605E5C"/>
      <w:shd w:val="clear" w:color="auto" w:fill="E1DFDD"/>
    </w:rPr>
  </w:style>
  <w:style w:type="paragraph" w:customStyle="1" w:styleId="CPE-SectionTitle">
    <w:name w:val="CPE - Section Title"/>
    <w:basedOn w:val="Normal"/>
    <w:qFormat/>
    <w:rsid w:val="007F5FDC"/>
    <w:pPr>
      <w:spacing w:before="800" w:after="800" w:line="264" w:lineRule="auto"/>
      <w:contextualSpacing/>
    </w:pPr>
    <w:rPr>
      <w:rFonts w:ascii="Mokoko Medium" w:eastAsia="Calibri" w:hAnsi="Mokoko Medium" w:cs="Mokoko Medium"/>
      <w:kern w:val="0"/>
      <w:sz w:val="72"/>
      <w:szCs w:val="72"/>
      <w14:ligatures w14:val="none"/>
    </w:rPr>
  </w:style>
  <w:style w:type="paragraph" w:styleId="Header">
    <w:name w:val="header"/>
    <w:basedOn w:val="Normal"/>
    <w:link w:val="HeaderChar"/>
    <w:uiPriority w:val="99"/>
    <w:unhideWhenUsed/>
    <w:rsid w:val="00976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24"/>
  </w:style>
  <w:style w:type="paragraph" w:styleId="Footer">
    <w:name w:val="footer"/>
    <w:basedOn w:val="Normal"/>
    <w:link w:val="FooterChar"/>
    <w:uiPriority w:val="99"/>
    <w:unhideWhenUsed/>
    <w:rsid w:val="00976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24"/>
  </w:style>
  <w:style w:type="paragraph" w:styleId="Revision">
    <w:name w:val="Revision"/>
    <w:hidden/>
    <w:uiPriority w:val="99"/>
    <w:semiHidden/>
    <w:rsid w:val="002905C3"/>
    <w:pPr>
      <w:spacing w:after="0" w:line="240" w:lineRule="auto"/>
    </w:pPr>
  </w:style>
  <w:style w:type="character" w:styleId="CommentReference">
    <w:name w:val="annotation reference"/>
    <w:basedOn w:val="DefaultParagraphFont"/>
    <w:uiPriority w:val="99"/>
    <w:semiHidden/>
    <w:unhideWhenUsed/>
    <w:rsid w:val="003F4C4E"/>
    <w:rPr>
      <w:sz w:val="16"/>
      <w:szCs w:val="16"/>
    </w:rPr>
  </w:style>
  <w:style w:type="paragraph" w:styleId="CommentText">
    <w:name w:val="annotation text"/>
    <w:basedOn w:val="Normal"/>
    <w:link w:val="CommentTextChar"/>
    <w:uiPriority w:val="99"/>
    <w:unhideWhenUsed/>
    <w:rsid w:val="003F4C4E"/>
    <w:pPr>
      <w:spacing w:line="240" w:lineRule="auto"/>
    </w:pPr>
    <w:rPr>
      <w:sz w:val="20"/>
      <w:szCs w:val="20"/>
    </w:rPr>
  </w:style>
  <w:style w:type="character" w:customStyle="1" w:styleId="CommentTextChar">
    <w:name w:val="Comment Text Char"/>
    <w:basedOn w:val="DefaultParagraphFont"/>
    <w:link w:val="CommentText"/>
    <w:uiPriority w:val="99"/>
    <w:rsid w:val="003F4C4E"/>
    <w:rPr>
      <w:sz w:val="20"/>
      <w:szCs w:val="20"/>
    </w:rPr>
  </w:style>
  <w:style w:type="paragraph" w:styleId="CommentSubject">
    <w:name w:val="annotation subject"/>
    <w:basedOn w:val="CommentText"/>
    <w:next w:val="CommentText"/>
    <w:link w:val="CommentSubjectChar"/>
    <w:uiPriority w:val="99"/>
    <w:semiHidden/>
    <w:unhideWhenUsed/>
    <w:rsid w:val="003F4C4E"/>
    <w:rPr>
      <w:b/>
      <w:bCs/>
    </w:rPr>
  </w:style>
  <w:style w:type="character" w:customStyle="1" w:styleId="CommentSubjectChar">
    <w:name w:val="Comment Subject Char"/>
    <w:basedOn w:val="CommentTextChar"/>
    <w:link w:val="CommentSubject"/>
    <w:uiPriority w:val="99"/>
    <w:semiHidden/>
    <w:rsid w:val="003F4C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e.org.uk/wp-content/uploads/2023/07/Checklist-for-a-temporary-suspension.docx" TargetMode="External"/><Relationship Id="rId18" Type="http://schemas.openxmlformats.org/officeDocument/2006/relationships/hyperlink" Target="https://www.england.nhs.uk/long-read/approved-particulars-community-pharmacy-notification-of-a-temporary-suspension-or-a-likely-temporary-suspens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pe.org.uk/quality-and-regulations/clinical-governance/emergency-planning/" TargetMode="External"/><Relationship Id="rId17" Type="http://schemas.openxmlformats.org/officeDocument/2006/relationships/hyperlink" Target="https://www.england.nhs.uk/primary-care/pharmacy/pharmacy-contract-teams/" TargetMode="External"/><Relationship Id="rId2" Type="http://schemas.openxmlformats.org/officeDocument/2006/relationships/customXml" Target="../customXml/item2.xml"/><Relationship Id="rId16" Type="http://schemas.openxmlformats.org/officeDocument/2006/relationships/hyperlink" Target="https://www.england.nhs.uk/long-read/approved-particulars-community-pharmacy-notification-of-a-temporary-suspension-or-a-likely-temporary-suspen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long-read/approved-particulars-community-pharmacy-displaying-notices-regarding-a-temporary-suspension/" TargetMode="External"/><Relationship Id="rId5" Type="http://schemas.openxmlformats.org/officeDocument/2006/relationships/numbering" Target="numbering.xml"/><Relationship Id="rId15" Type="http://schemas.openxmlformats.org/officeDocument/2006/relationships/hyperlink" Target="https://www.england.nhs.uk/long-read/approved-particulars-community-pharmacy-notification-of-a-temporary-suspension-or-a-likely-temporary-suspens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ngland.nhs.uk/primary-care/pharmacy/pharmacy-manual/pharmacy-templat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long-read/approved-particulars-community-pharmacy-displaying-notices-regarding-a-temporary-suspens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4BB83AF364143867FC42F850FEF68" ma:contentTypeVersion="" ma:contentTypeDescription="Create a new document." ma:contentTypeScope="" ma:versionID="03d1d37832ac9d64fc694b30c6d1954c">
  <xsd:schema xmlns:xsd="http://www.w3.org/2001/XMLSchema" xmlns:xs="http://www.w3.org/2001/XMLSchema" xmlns:p="http://schemas.microsoft.com/office/2006/metadata/properties" xmlns:ns2="1c7d3551-5694-4f12-b35a-d9a7a462ea4b" xmlns:ns3="55b4c7b6-1924-4b87-8f6f-b2efc667df9a" targetNamespace="http://schemas.microsoft.com/office/2006/metadata/properties" ma:root="true" ma:fieldsID="6ba5ae9ffb55c52707f88ec85641f459" ns2:_="" ns3:_="">
    <xsd:import namespace="1c7d3551-5694-4f12-b35a-d9a7a462ea4b"/>
    <xsd:import namespace="55b4c7b6-1924-4b87-8f6f-b2efc667df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205D1CC7-C093-474F-A6CE-61C3EA4AEED3}" ma:internalName="TaxCatchAll" ma:showField="CatchAllData" ma:web="{27b41606-bdbd-48e8-8fd1-c2b4c95385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b4c7b6-1924-4b87-8f6f-b2efc667df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b4c7b6-1924-4b87-8f6f-b2efc667df9a">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D40F2FDF-00CE-405E-AE51-EB3876CA0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55b4c7b6-1924-4b87-8f6f-b2efc667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58FE8-B627-49A1-88C3-90BECE8137AD}">
  <ds:schemaRefs>
    <ds:schemaRef ds:uri="http://schemas.microsoft.com/sharepoint/v3/contenttype/forms"/>
  </ds:schemaRefs>
</ds:datastoreItem>
</file>

<file path=customXml/itemProps3.xml><?xml version="1.0" encoding="utf-8"?>
<ds:datastoreItem xmlns:ds="http://schemas.openxmlformats.org/officeDocument/2006/customXml" ds:itemID="{DCD45124-0D51-4647-A89F-BD8E58425BC0}">
  <ds:schemaRefs>
    <ds:schemaRef ds:uri="http://schemas.openxmlformats.org/officeDocument/2006/bibliography"/>
  </ds:schemaRefs>
</ds:datastoreItem>
</file>

<file path=customXml/itemProps4.xml><?xml version="1.0" encoding="utf-8"?>
<ds:datastoreItem xmlns:ds="http://schemas.openxmlformats.org/officeDocument/2006/customXml" ds:itemID="{D3FC1F88-ACC5-4008-9A71-4B8F1718AFE0}">
  <ds:schemaRefs>
    <ds:schemaRef ds:uri="http://schemas.microsoft.com/office/2006/metadata/properties"/>
    <ds:schemaRef ds:uri="http://schemas.microsoft.com/office/infopath/2007/PartnerControls"/>
    <ds:schemaRef ds:uri="55b4c7b6-1924-4b87-8f6f-b2efc667df9a"/>
    <ds:schemaRef ds:uri="1c7d3551-5694-4f12-b35a-d9a7a462ea4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3977</Words>
  <Characters>20963</Characters>
  <Application>Microsoft Office Word</Application>
  <DocSecurity>0</DocSecurity>
  <Lines>873</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Links>
    <vt:vector size="18" baseType="variant">
      <vt:variant>
        <vt:i4>6029399</vt:i4>
      </vt:variant>
      <vt:variant>
        <vt:i4>63</vt:i4>
      </vt:variant>
      <vt:variant>
        <vt:i4>0</vt:i4>
      </vt:variant>
      <vt:variant>
        <vt:i4>5</vt:i4>
      </vt:variant>
      <vt:variant>
        <vt:lpwstr>england.nhs.uk/primary-care/pharmacy/pharmacy-manual/pharmacy-template-forms/</vt:lpwstr>
      </vt:variant>
      <vt:variant>
        <vt:lpwstr/>
      </vt:variant>
      <vt:variant>
        <vt:i4>5308431</vt:i4>
      </vt:variant>
      <vt:variant>
        <vt:i4>60</vt:i4>
      </vt:variant>
      <vt:variant>
        <vt:i4>0</vt:i4>
      </vt:variant>
      <vt:variant>
        <vt:i4>5</vt:i4>
      </vt:variant>
      <vt:variant>
        <vt:lpwstr>www.england.nhs.uk/primary-care/pharmacy/pharmacy-contract-teams/</vt:lpwstr>
      </vt:variant>
      <vt:variant>
        <vt:lpwstr/>
      </vt:variant>
      <vt:variant>
        <vt:i4>6422581</vt:i4>
      </vt:variant>
      <vt:variant>
        <vt:i4>6</vt:i4>
      </vt:variant>
      <vt:variant>
        <vt:i4>0</vt:i4>
      </vt:variant>
      <vt:variant>
        <vt:i4>5</vt:i4>
      </vt:variant>
      <vt:variant>
        <vt:lpwstr>https://cpe.org.uk/quality-and-regulations/clinical-governance/emergency-planning/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Worthington</dc:creator>
  <cp:keywords/>
  <dc:description/>
  <cp:lastModifiedBy>Katrina Worthington</cp:lastModifiedBy>
  <cp:revision>2</cp:revision>
  <dcterms:created xsi:type="dcterms:W3CDTF">2026-06-04T14:36:00Z</dcterms:created>
  <dcterms:modified xsi:type="dcterms:W3CDTF">2026-06-04T14:36:00Z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0x0101004D64BB83AF364143867FC42F850FEF68</vt:lpwstr>
  </property>
  <property fmtid="{D5CDD505-2E9C-101B-9397-08002B2CF9AE}" pid="3" name="MediaServiceImageTags">
    <vt:lpwstr/>
  </property>
  <property fmtid="{D5CDD505-2E9C-101B-9397-08002B2CF9AE}" pid="4" name="GrammarlyDocumentId">
    <vt:lpwstr>14c519d4-fadb-4093-9760-709dc0baa7db</vt:lpwstr>
  </property>
</Properties>
</file>